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D64" w:rsidRPr="002E0881" w:rsidRDefault="00E03D64" w:rsidP="00E03D64">
      <w:pPr>
        <w:rPr>
          <w:b/>
        </w:rPr>
      </w:pPr>
      <w:r w:rsidRPr="002E0881">
        <w:rPr>
          <w:rFonts w:hint="eastAsia"/>
          <w:b/>
        </w:rPr>
        <w:t>C</w:t>
      </w:r>
      <w:r w:rsidRPr="002E0881">
        <w:rPr>
          <w:b/>
        </w:rPr>
        <w:t>hapter 2</w:t>
      </w:r>
    </w:p>
    <w:p w:rsidR="00E03D64" w:rsidRDefault="00E03D64" w:rsidP="00E03D64"/>
    <w:p w:rsidR="00E03D64" w:rsidRDefault="00E03D64" w:rsidP="00E03D64">
      <w:pPr>
        <w:pStyle w:val="a3"/>
        <w:shd w:val="clear" w:color="auto" w:fill="FEFEFE"/>
        <w:textAlignment w:val="baseline"/>
        <w:rPr>
          <w:rStyle w:val="a4"/>
          <w:rFonts w:ascii="Arial" w:hAnsi="Arial" w:cs="Arial"/>
          <w:color w:val="222222"/>
          <w:sz w:val="18"/>
        </w:rPr>
      </w:pPr>
      <w:r w:rsidRPr="003654EB">
        <w:rPr>
          <w:rStyle w:val="a4"/>
          <w:rFonts w:ascii="Arial" w:hAnsi="Arial" w:cs="Arial" w:hint="eastAsia"/>
          <w:color w:val="222222"/>
          <w:sz w:val="18"/>
        </w:rPr>
        <w:t>“</w:t>
      </w:r>
      <w:r>
        <w:rPr>
          <w:rStyle w:val="a4"/>
          <w:rFonts w:ascii="Arial" w:hAnsi="Arial" w:cs="Arial"/>
          <w:color w:val="222222"/>
          <w:sz w:val="18"/>
        </w:rPr>
        <w:t>Probability” vs</w:t>
      </w:r>
      <w:r w:rsidRPr="003654EB">
        <w:rPr>
          <w:rStyle w:val="a4"/>
          <w:rFonts w:ascii="Arial" w:hAnsi="Arial" w:cs="Arial"/>
          <w:color w:val="222222"/>
          <w:sz w:val="18"/>
        </w:rPr>
        <w:t xml:space="preserve"> “Statistics”</w:t>
      </w:r>
    </w:p>
    <w:p w:rsidR="00E03D64" w:rsidRPr="00F14166" w:rsidRDefault="00E03D64" w:rsidP="00E03D64">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fit</w:t>
      </w:r>
      <w:r>
        <w:rPr>
          <w:rStyle w:val="a4"/>
          <w:rFonts w:ascii="Arial" w:hAnsi="Arial" w:cs="Arial"/>
          <w:color w:val="222222"/>
          <w:sz w:val="18"/>
        </w:rPr>
        <w:t>ting</w:t>
      </w:r>
      <w:r w:rsidRPr="00F14166">
        <w:rPr>
          <w:rFonts w:ascii="Arial" w:hAnsi="Arial" w:cs="Arial"/>
          <w:color w:val="222222"/>
          <w:sz w:val="18"/>
        </w:rPr>
        <w:t xml:space="preserve"> We used different visualizations and showed how to run simulation experiments to test whether our data could be fit by a fair </w:t>
      </w:r>
      <w:r>
        <w:rPr>
          <w:rFonts w:ascii="Arial" w:hAnsi="Arial" w:cs="Arial"/>
          <w:color w:val="222222"/>
          <w:sz w:val="18"/>
        </w:rPr>
        <w:t xml:space="preserve">four-box </w:t>
      </w:r>
      <w:r w:rsidRPr="00F14166">
        <w:rPr>
          <w:rFonts w:ascii="Arial" w:hAnsi="Arial" w:cs="Arial"/>
          <w:color w:val="222222"/>
          <w:sz w:val="18"/>
        </w:rPr>
        <w:t xml:space="preserve">multinomial model. We encountered the chi-square statistic and saw how to compare simulation and theory using a </w:t>
      </w:r>
      <w:proofErr w:type="spellStart"/>
      <w:r w:rsidRPr="00F14166">
        <w:rPr>
          <w:rFonts w:ascii="Arial" w:hAnsi="Arial" w:cs="Arial"/>
          <w:color w:val="222222"/>
          <w:sz w:val="18"/>
        </w:rPr>
        <w:t>qq</w:t>
      </w:r>
      <w:proofErr w:type="spellEnd"/>
      <w:r w:rsidRPr="00F14166">
        <w:rPr>
          <w:rFonts w:ascii="Arial" w:hAnsi="Arial" w:cs="Arial"/>
          <w:color w:val="222222"/>
          <w:sz w:val="18"/>
        </w:rPr>
        <w:t>-plot.</w:t>
      </w:r>
    </w:p>
    <w:p w:rsidR="00E03D64" w:rsidRPr="00F14166" w:rsidRDefault="00E03D64" w:rsidP="00E03D64">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Estimation</w:t>
      </w:r>
      <w:r w:rsidRPr="00F14166">
        <w:rPr>
          <w:rFonts w:ascii="Arial" w:hAnsi="Arial" w:cs="Arial"/>
          <w:color w:val="222222"/>
          <w:sz w:val="18"/>
        </w:rPr>
        <w:t> We explained maximum likelihood and Bayesian estimation procedures. These approaches were illustrated on examples involving nucleotide pattern discovery and haplotype estimations.</w:t>
      </w:r>
    </w:p>
    <w:p w:rsidR="00E03D64" w:rsidRPr="00F14166" w:rsidRDefault="00E03D64" w:rsidP="00E03D64">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Prior and posterior distributions</w:t>
      </w:r>
      <w:r w:rsidRPr="00F14166">
        <w:rPr>
          <w:rFonts w:ascii="Arial" w:hAnsi="Arial" w:cs="Arial"/>
          <w:color w:val="222222"/>
          <w:sz w:val="18"/>
        </w:rPr>
        <w:t xml:space="preserve"> When assessing data of a type that has been previously studied, such as haplotypes, it can be beneficial to compute the posterior distribution of the data. This enables us to incorporate uncertainty in the </w:t>
      </w:r>
      <w:r>
        <w:rPr>
          <w:rFonts w:ascii="Arial" w:hAnsi="Arial" w:cs="Arial"/>
          <w:color w:val="222222"/>
          <w:sz w:val="18"/>
        </w:rPr>
        <w:t>decision-making</w:t>
      </w:r>
      <w:r w:rsidRPr="00F14166">
        <w:rPr>
          <w:rFonts w:ascii="Arial" w:hAnsi="Arial" w:cs="Arial"/>
          <w:color w:val="222222"/>
          <w:sz w:val="18"/>
        </w:rPr>
        <w:t>, by way of a simple computation. The choice of the prior has little effect on the result as long as there is sufficient data.</w:t>
      </w:r>
    </w:p>
    <w:p w:rsidR="00E03D64" w:rsidRPr="00F14166" w:rsidRDefault="00E03D64" w:rsidP="00E03D64">
      <w:pPr>
        <w:pStyle w:val="a3"/>
        <w:shd w:val="clear" w:color="auto" w:fill="FEFEFE"/>
        <w:textAlignment w:val="baseline"/>
        <w:rPr>
          <w:rFonts w:ascii="Arial" w:hAnsi="Arial" w:cs="Arial"/>
          <w:color w:val="222222"/>
          <w:sz w:val="18"/>
        </w:rPr>
      </w:pPr>
      <w:proofErr w:type="spellStart"/>
      <w:r w:rsidRPr="00F14166">
        <w:rPr>
          <w:rStyle w:val="a4"/>
          <w:rFonts w:ascii="Arial" w:hAnsi="Arial" w:cs="Arial"/>
          <w:color w:val="222222"/>
          <w:sz w:val="18"/>
        </w:rPr>
        <w:t>CpG</w:t>
      </w:r>
      <w:proofErr w:type="spellEnd"/>
      <w:r w:rsidRPr="00F14166">
        <w:rPr>
          <w:rStyle w:val="a4"/>
          <w:rFonts w:ascii="Arial" w:hAnsi="Arial" w:cs="Arial"/>
          <w:color w:val="222222"/>
          <w:sz w:val="18"/>
        </w:rPr>
        <w:t xml:space="preserve"> islands and Markov chains</w:t>
      </w:r>
      <w:r w:rsidRPr="00F14166">
        <w:rPr>
          <w:rFonts w:ascii="Arial" w:hAnsi="Arial" w:cs="Arial"/>
          <w:color w:val="222222"/>
          <w:sz w:val="18"/>
        </w:rPr>
        <w:t xml:space="preserve"> We saw how dependencies along DNA sequences can be modeled by Markov chain transitions. We used this to build scores based on likelihood ratios that enable us to see whether long DNA sequences come from </w:t>
      </w:r>
      <w:proofErr w:type="spellStart"/>
      <w:r w:rsidRPr="00F14166">
        <w:rPr>
          <w:rFonts w:ascii="Arial" w:hAnsi="Arial" w:cs="Arial"/>
          <w:color w:val="222222"/>
          <w:sz w:val="18"/>
        </w:rPr>
        <w:t>CpG</w:t>
      </w:r>
      <w:proofErr w:type="spellEnd"/>
      <w:r w:rsidRPr="00F14166">
        <w:rPr>
          <w:rFonts w:ascii="Arial" w:hAnsi="Arial" w:cs="Arial"/>
          <w:color w:val="222222"/>
          <w:sz w:val="18"/>
        </w:rPr>
        <w:t xml:space="preserve"> islands or not. When we made the histogram of scores, we saw in Figure </w:t>
      </w:r>
      <w:hyperlink r:id="rId5" w:anchor="fig:chap2-r-ScoreMixture-1" w:history="1">
        <w:r w:rsidRPr="00F14166">
          <w:rPr>
            <w:rStyle w:val="a5"/>
            <w:rFonts w:ascii="Arial" w:hAnsi="Arial" w:cs="Arial"/>
            <w:sz w:val="18"/>
          </w:rPr>
          <w:t>2.25</w:t>
        </w:r>
      </w:hyperlink>
      <w:r w:rsidRPr="00F14166">
        <w:rPr>
          <w:rFonts w:ascii="Arial" w:hAnsi="Arial" w:cs="Arial"/>
          <w:color w:val="222222"/>
          <w:sz w:val="18"/>
        </w:rPr>
        <w:t> a noticeable feature: it seemed to be made of two pieces. This </w:t>
      </w:r>
      <w:r w:rsidRPr="00F14166">
        <w:rPr>
          <w:rStyle w:val="a4"/>
          <w:rFonts w:ascii="Arial" w:hAnsi="Arial" w:cs="Arial"/>
          <w:color w:val="222222"/>
          <w:sz w:val="18"/>
        </w:rPr>
        <w:t>bimodality</w:t>
      </w:r>
      <w:r w:rsidRPr="00F14166">
        <w:rPr>
          <w:rFonts w:ascii="Arial" w:hAnsi="Arial" w:cs="Arial"/>
          <w:color w:val="222222"/>
          <w:sz w:val="18"/>
        </w:rPr>
        <w:t> was our first encounter with mixtures, they are the subject of Chapter </w:t>
      </w:r>
      <w:hyperlink r:id="rId6" w:anchor="Chap:Mixtures" w:history="1">
        <w:r w:rsidRPr="00F14166">
          <w:rPr>
            <w:rStyle w:val="a5"/>
            <w:rFonts w:ascii="Arial" w:hAnsi="Arial" w:cs="Arial"/>
            <w:sz w:val="18"/>
          </w:rPr>
          <w:t>4</w:t>
        </w:r>
      </w:hyperlink>
      <w:r w:rsidRPr="00F14166">
        <w:rPr>
          <w:rFonts w:ascii="Arial" w:hAnsi="Arial" w:cs="Arial"/>
          <w:color w:val="222222"/>
          <w:sz w:val="18"/>
        </w:rPr>
        <w:t>.</w:t>
      </w:r>
    </w:p>
    <w:p w:rsidR="00E03D64" w:rsidRDefault="00E03D64" w:rsidP="00E03D64">
      <w:r w:rsidRPr="004B0B09">
        <w:rPr>
          <w:b/>
        </w:rPr>
        <w:t>Maximum likelihood</w:t>
      </w:r>
      <w:r>
        <w:t xml:space="preserve"> </w:t>
      </w:r>
      <w:proofErr w:type="gramStart"/>
      <w:r>
        <w:t>choose</w:t>
      </w:r>
      <w:proofErr w:type="gramEnd"/>
      <w:r>
        <w:t xml:space="preserve"> the parameter</w:t>
      </w:r>
      <w:r w:rsidRPr="004B0B09">
        <w:t> that makes the observed data the most likely</w:t>
      </w:r>
    </w:p>
    <w:p w:rsidR="00E03D64" w:rsidRDefault="00E03D64" w:rsidP="00E03D64"/>
    <w:p w:rsidR="00E03D64" w:rsidRDefault="00E03D64" w:rsidP="00E03D64">
      <w:r>
        <w:t>Example of binomial distribution</w:t>
      </w:r>
    </w:p>
    <w:p w:rsidR="00E03D6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E03D6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Pr>
          <w:noProof/>
        </w:rPr>
        <w:drawing>
          <wp:inline distT="0" distB="0" distL="0" distR="0" wp14:anchorId="67271B0F" wp14:editId="6245F3E6">
            <wp:extent cx="1570472" cy="1767092"/>
            <wp:effectExtent l="0" t="0" r="0" b="5080"/>
            <wp:docPr id="1" name="图片 1" descr="Plot of the likelihood as a function of the probabilities. The likelihood is a function on $[0, 1]$; here we have zoomed into the range of $[0, 0.3]$, as the likelihood is practically zero for larger values o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the likelihood as a function of the probabilities. The likelihood is a function on $[0, 1]$; here we have zoomed into the range of $[0, 0.3]$, as the likelihood is practically zero for larger values of $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592164" cy="1791500"/>
                    </a:xfrm>
                    <a:prstGeom prst="rect">
                      <a:avLst/>
                    </a:prstGeom>
                    <a:noFill/>
                    <a:ln>
                      <a:noFill/>
                    </a:ln>
                  </pic:spPr>
                </pic:pic>
              </a:graphicData>
            </a:graphic>
          </wp:inline>
        </w:drawing>
      </w:r>
    </w:p>
    <w:p w:rsidR="00E03D64" w:rsidRPr="00852A91" w:rsidRDefault="00E03D64" w:rsidP="00E03D64">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222222"/>
          <w:kern w:val="0"/>
          <w:sz w:val="23"/>
          <w:szCs w:val="23"/>
        </w:rPr>
      </w:pPr>
      <w:r>
        <w:rPr>
          <w:rFonts w:ascii="宋体" w:eastAsia="宋体" w:hAnsi="宋体" w:cs="宋体"/>
          <w:color w:val="222222"/>
          <w:kern w:val="0"/>
          <w:sz w:val="23"/>
          <w:szCs w:val="23"/>
        </w:rPr>
        <w:t xml:space="preserve">We want to know: </w:t>
      </w:r>
      <w:r w:rsidRPr="00852A91">
        <w:rPr>
          <w:rFonts w:ascii="宋体" w:eastAsia="宋体" w:hAnsi="宋体" w:cs="宋体"/>
          <w:color w:val="222222"/>
          <w:kern w:val="0"/>
          <w:sz w:val="23"/>
          <w:szCs w:val="23"/>
        </w:rPr>
        <w:t>how to calculate the likelihood of a certain parameter</w:t>
      </w:r>
    </w:p>
    <w:p w:rsidR="00E03D64" w:rsidRPr="004B0B09"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4B0B09">
        <w:rPr>
          <w:rFonts w:ascii="Consolas" w:eastAsia="宋体" w:hAnsi="Consolas" w:cs="宋体"/>
          <w:color w:val="222222"/>
          <w:kern w:val="0"/>
          <w:sz w:val="24"/>
          <w:szCs w:val="24"/>
        </w:rPr>
        <w:t>likelihood =</w:t>
      </w:r>
      <w:r w:rsidRPr="004B0B09">
        <w:rPr>
          <w:rFonts w:ascii="Consolas" w:eastAsia="宋体" w:hAnsi="Consolas" w:cs="宋体"/>
          <w:color w:val="4E9A06"/>
          <w:kern w:val="0"/>
          <w:sz w:val="24"/>
          <w:szCs w:val="24"/>
        </w:rPr>
        <w:t xml:space="preserve"> </w:t>
      </w:r>
      <w:proofErr w:type="spellStart"/>
      <w:proofErr w:type="gramStart"/>
      <w:r w:rsidRPr="004B0B09">
        <w:rPr>
          <w:rFonts w:ascii="Consolas" w:eastAsia="宋体" w:hAnsi="Consolas" w:cs="宋体"/>
          <w:b/>
          <w:bCs/>
          <w:color w:val="204A87"/>
          <w:kern w:val="0"/>
          <w:sz w:val="24"/>
          <w:szCs w:val="24"/>
        </w:rPr>
        <w:t>dbinom</w:t>
      </w:r>
      <w:proofErr w:type="spellEnd"/>
      <w:r w:rsidRPr="004B0B09">
        <w:rPr>
          <w:rFonts w:ascii="Consolas" w:eastAsia="宋体" w:hAnsi="Consolas" w:cs="宋体"/>
          <w:color w:val="222222"/>
          <w:kern w:val="0"/>
          <w:sz w:val="24"/>
          <w:szCs w:val="24"/>
        </w:rPr>
        <w:t>(</w:t>
      </w:r>
      <w:proofErr w:type="spellStart"/>
      <w:proofErr w:type="gramEnd"/>
      <w:r>
        <w:rPr>
          <w:rFonts w:ascii="Consolas" w:eastAsia="宋体" w:hAnsi="Consolas" w:cs="宋体"/>
          <w:b/>
          <w:bCs/>
          <w:color w:val="204A87"/>
          <w:kern w:val="0"/>
          <w:sz w:val="24"/>
          <w:szCs w:val="24"/>
        </w:rPr>
        <w:t>success_counts</w:t>
      </w:r>
      <w:proofErr w:type="spellEnd"/>
      <w:r>
        <w:rPr>
          <w:rFonts w:ascii="Consolas" w:eastAsia="宋体" w:hAnsi="Consolas" w:cs="宋体"/>
          <w:b/>
          <w:bCs/>
          <w:color w:val="204A87"/>
          <w:kern w:val="0"/>
          <w:sz w:val="24"/>
          <w:szCs w:val="24"/>
        </w:rPr>
        <w:t xml:space="preserve"> </w:t>
      </w:r>
      <w:r w:rsidRPr="004B0B09">
        <w:rPr>
          <w:rFonts w:ascii="Consolas" w:eastAsia="宋体" w:hAnsi="Consolas" w:cs="宋体"/>
          <w:color w:val="222222"/>
          <w:kern w:val="0"/>
          <w:sz w:val="24"/>
          <w:szCs w:val="24"/>
        </w:rPr>
        <w:t xml:space="preserve">, </w:t>
      </w:r>
      <w:proofErr w:type="spellStart"/>
      <w:r>
        <w:rPr>
          <w:rFonts w:ascii="Consolas" w:eastAsia="宋体" w:hAnsi="Consolas" w:cs="宋体"/>
          <w:color w:val="204A87"/>
          <w:kern w:val="0"/>
          <w:sz w:val="24"/>
          <w:szCs w:val="24"/>
        </w:rPr>
        <w:t>prob</w:t>
      </w:r>
      <w:proofErr w:type="spellEnd"/>
      <w:r>
        <w:rPr>
          <w:rFonts w:ascii="Consolas" w:eastAsia="宋体" w:hAnsi="Consolas" w:cs="宋体"/>
          <w:color w:val="204A87"/>
          <w:kern w:val="0"/>
          <w:sz w:val="24"/>
          <w:szCs w:val="24"/>
        </w:rPr>
        <w:t>=</w:t>
      </w:r>
      <w:proofErr w:type="spellStart"/>
      <w:r>
        <w:rPr>
          <w:rFonts w:ascii="Consolas" w:eastAsia="宋体" w:hAnsi="Consolas" w:cs="宋体"/>
          <w:color w:val="204A87"/>
          <w:kern w:val="0"/>
          <w:sz w:val="24"/>
          <w:szCs w:val="24"/>
        </w:rPr>
        <w:t>success.rate</w:t>
      </w:r>
      <w:proofErr w:type="spellEnd"/>
      <w:r w:rsidRPr="004B0B09">
        <w:rPr>
          <w:rFonts w:ascii="Consolas" w:eastAsia="宋体" w:hAnsi="Consolas" w:cs="宋体"/>
          <w:color w:val="222222"/>
          <w:kern w:val="0"/>
          <w:sz w:val="24"/>
          <w:szCs w:val="24"/>
        </w:rPr>
        <w:t xml:space="preserve">, </w:t>
      </w:r>
      <w:r w:rsidRPr="004B0B09">
        <w:rPr>
          <w:rFonts w:ascii="Consolas" w:eastAsia="宋体" w:hAnsi="Consolas" w:cs="宋体"/>
          <w:color w:val="204A87"/>
          <w:kern w:val="0"/>
          <w:sz w:val="24"/>
          <w:szCs w:val="24"/>
        </w:rPr>
        <w:t>size</w:t>
      </w:r>
      <w:r>
        <w:rPr>
          <w:rFonts w:ascii="Consolas" w:eastAsia="宋体" w:hAnsi="Consolas" w:cs="宋体"/>
          <w:color w:val="204A87"/>
          <w:kern w:val="0"/>
          <w:sz w:val="24"/>
          <w:szCs w:val="24"/>
        </w:rPr>
        <w:t xml:space="preserve">= </w:t>
      </w:r>
      <w:proofErr w:type="spellStart"/>
      <w:r>
        <w:rPr>
          <w:rFonts w:ascii="Consolas" w:eastAsia="宋体" w:hAnsi="Consolas" w:cs="宋体"/>
          <w:color w:val="204A87"/>
          <w:kern w:val="0"/>
          <w:sz w:val="24"/>
          <w:szCs w:val="24"/>
        </w:rPr>
        <w:t>num</w:t>
      </w:r>
      <w:proofErr w:type="spellEnd"/>
      <w:r>
        <w:rPr>
          <w:rFonts w:ascii="Consolas" w:eastAsia="宋体" w:hAnsi="Consolas" w:cs="宋体"/>
          <w:color w:val="204A87"/>
          <w:kern w:val="0"/>
          <w:sz w:val="24"/>
          <w:szCs w:val="24"/>
        </w:rPr>
        <w:t xml:space="preserve"> of trial</w:t>
      </w:r>
      <w:r w:rsidRPr="004B0B09">
        <w:rPr>
          <w:rFonts w:ascii="Consolas" w:eastAsia="宋体" w:hAnsi="Consolas" w:cs="宋体"/>
          <w:color w:val="222222"/>
          <w:kern w:val="0"/>
          <w:sz w:val="24"/>
          <w:szCs w:val="24"/>
        </w:rPr>
        <w:t>)</w:t>
      </w:r>
    </w:p>
    <w:p w:rsidR="00E03D64" w:rsidRDefault="00E03D64" w:rsidP="00E03D64"/>
    <w:p w:rsidR="00E03D64" w:rsidRPr="00852A91"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roofErr w:type="spellStart"/>
      <w:r w:rsidRPr="00852A91">
        <w:rPr>
          <w:rFonts w:ascii="Consolas" w:eastAsia="宋体" w:hAnsi="Consolas" w:cs="宋体"/>
          <w:color w:val="222222"/>
          <w:kern w:val="0"/>
          <w:sz w:val="24"/>
          <w:szCs w:val="24"/>
        </w:rPr>
        <w:t>loglikelihood</w:t>
      </w:r>
      <w:proofErr w:type="spellEnd"/>
      <w:r w:rsidRPr="00852A91">
        <w:rPr>
          <w:rFonts w:ascii="Consolas" w:eastAsia="宋体" w:hAnsi="Consolas" w:cs="宋体"/>
          <w:color w:val="222222"/>
          <w:kern w:val="0"/>
          <w:sz w:val="24"/>
          <w:szCs w:val="24"/>
        </w:rPr>
        <w:t xml:space="preserve"> =</w:t>
      </w:r>
      <w:r w:rsidRPr="00852A91">
        <w:rPr>
          <w:rFonts w:ascii="Consolas" w:eastAsia="宋体" w:hAnsi="Consolas" w:cs="宋体"/>
          <w:color w:val="4E9A06"/>
          <w:kern w:val="0"/>
          <w:sz w:val="24"/>
          <w:szCs w:val="24"/>
        </w:rPr>
        <w:t xml:space="preserve"> </w:t>
      </w:r>
      <w:proofErr w:type="gramStart"/>
      <w:r w:rsidRPr="00852A91">
        <w:rPr>
          <w:rFonts w:ascii="Consolas" w:eastAsia="宋体" w:hAnsi="Consolas" w:cs="宋体"/>
          <w:b/>
          <w:bCs/>
          <w:color w:val="204A87"/>
          <w:kern w:val="0"/>
          <w:sz w:val="24"/>
          <w:szCs w:val="24"/>
        </w:rPr>
        <w:t>function</w:t>
      </w:r>
      <w:r w:rsidRPr="00852A91">
        <w:rPr>
          <w:rFonts w:ascii="Consolas" w:eastAsia="宋体" w:hAnsi="Consolas" w:cs="宋体"/>
          <w:color w:val="222222"/>
          <w:kern w:val="0"/>
          <w:sz w:val="24"/>
          <w:szCs w:val="24"/>
        </w:rPr>
        <w:t>(</w:t>
      </w:r>
      <w:proofErr w:type="gramEnd"/>
      <w:r w:rsidRPr="00852A91">
        <w:rPr>
          <w:rFonts w:ascii="Consolas" w:eastAsia="宋体" w:hAnsi="Consolas" w:cs="宋体"/>
          <w:color w:val="222222"/>
          <w:kern w:val="0"/>
          <w:sz w:val="24"/>
          <w:szCs w:val="24"/>
        </w:rPr>
        <w:t xml:space="preserve">theta, </w:t>
      </w:r>
      <w:r w:rsidRPr="00852A91">
        <w:rPr>
          <w:rFonts w:ascii="Consolas" w:eastAsia="宋体" w:hAnsi="Consolas" w:cs="宋体"/>
          <w:color w:val="204A87"/>
          <w:kern w:val="0"/>
          <w:sz w:val="24"/>
          <w:szCs w:val="24"/>
        </w:rPr>
        <w:t>n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300</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204A87"/>
          <w:kern w:val="0"/>
          <w:sz w:val="24"/>
          <w:szCs w:val="24"/>
        </w:rPr>
        <w:t>k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40</w:t>
      </w:r>
      <w:r w:rsidRPr="00852A91">
        <w:rPr>
          <w:rFonts w:ascii="Consolas" w:eastAsia="宋体" w:hAnsi="Consolas" w:cs="宋体"/>
          <w:color w:val="222222"/>
          <w:kern w:val="0"/>
          <w:sz w:val="24"/>
          <w:szCs w:val="24"/>
        </w:rPr>
        <w:t>) {</w:t>
      </w:r>
    </w:p>
    <w:p w:rsidR="00E03D64" w:rsidRPr="00852A91"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115</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k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b/>
          <w:bCs/>
          <w:color w:val="204A87"/>
          <w:kern w:val="0"/>
          <w:sz w:val="24"/>
          <w:szCs w:val="24"/>
        </w:rPr>
        <w:t>log</w:t>
      </w:r>
      <w:r w:rsidRPr="00852A91">
        <w:rPr>
          <w:rFonts w:ascii="Consolas" w:eastAsia="宋体" w:hAnsi="Consolas" w:cs="宋体"/>
          <w:color w:val="222222"/>
          <w:kern w:val="0"/>
          <w:sz w:val="24"/>
          <w:szCs w:val="24"/>
        </w:rPr>
        <w:t xml:space="preserve">(theta)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(n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k)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proofErr w:type="gramStart"/>
      <w:r w:rsidRPr="00852A91">
        <w:rPr>
          <w:rFonts w:ascii="Consolas" w:eastAsia="宋体" w:hAnsi="Consolas" w:cs="宋体"/>
          <w:b/>
          <w:bCs/>
          <w:color w:val="204A87"/>
          <w:kern w:val="0"/>
          <w:sz w:val="24"/>
          <w:szCs w:val="24"/>
        </w:rPr>
        <w:t>log</w:t>
      </w:r>
      <w:r w:rsidRPr="00852A91">
        <w:rPr>
          <w:rFonts w:ascii="Consolas" w:eastAsia="宋体" w:hAnsi="Consolas" w:cs="宋体"/>
          <w:color w:val="222222"/>
          <w:kern w:val="0"/>
          <w:sz w:val="24"/>
          <w:szCs w:val="24"/>
        </w:rPr>
        <w:t>(</w:t>
      </w:r>
      <w:proofErr w:type="gramEnd"/>
      <w:r w:rsidRPr="00852A91">
        <w:rPr>
          <w:rFonts w:ascii="Consolas" w:eastAsia="宋体" w:hAnsi="Consolas" w:cs="宋体"/>
          <w:color w:val="0000CF"/>
          <w:kern w:val="0"/>
          <w:sz w:val="24"/>
          <w:szCs w:val="24"/>
        </w:rPr>
        <w:t>1</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theta)</w:t>
      </w:r>
    </w:p>
    <w:p w:rsidR="00E03D64" w:rsidRPr="00852A91"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852A91">
        <w:rPr>
          <w:rFonts w:ascii="Consolas" w:eastAsia="宋体" w:hAnsi="Consolas" w:cs="宋体"/>
          <w:color w:val="222222"/>
          <w:kern w:val="0"/>
          <w:sz w:val="24"/>
          <w:szCs w:val="24"/>
        </w:rPr>
        <w:t>}</w:t>
      </w:r>
    </w:p>
    <w:p w:rsidR="00E03D64" w:rsidRPr="00852A91" w:rsidRDefault="00E03D64" w:rsidP="00E03D64">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t>Generate the “candidate” parameter</w:t>
      </w:r>
    </w:p>
    <w:p w:rsidR="00E03D6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lastRenderedPageBreak/>
        <w:t>thetas =</w:t>
      </w:r>
      <w:r w:rsidRPr="00852A91">
        <w:rPr>
          <w:rFonts w:ascii="Consolas" w:eastAsia="宋体" w:hAnsi="Consolas" w:cs="宋体"/>
          <w:color w:val="4E9A06"/>
          <w:kern w:val="0"/>
          <w:sz w:val="24"/>
          <w:szCs w:val="24"/>
        </w:rPr>
        <w:t xml:space="preserve"> </w:t>
      </w:r>
      <w:proofErr w:type="spellStart"/>
      <w:proofErr w:type="gramStart"/>
      <w:r w:rsidRPr="00852A91">
        <w:rPr>
          <w:rFonts w:ascii="Consolas" w:eastAsia="宋体" w:hAnsi="Consolas" w:cs="宋体"/>
          <w:b/>
          <w:bCs/>
          <w:color w:val="204A87"/>
          <w:kern w:val="0"/>
          <w:sz w:val="24"/>
          <w:szCs w:val="24"/>
        </w:rPr>
        <w:t>seq</w:t>
      </w:r>
      <w:proofErr w:type="spellEnd"/>
      <w:r w:rsidRPr="00852A91">
        <w:rPr>
          <w:rFonts w:ascii="Consolas" w:eastAsia="宋体" w:hAnsi="Consolas" w:cs="宋体"/>
          <w:color w:val="222222"/>
          <w:kern w:val="0"/>
          <w:sz w:val="24"/>
          <w:szCs w:val="24"/>
        </w:rPr>
        <w:t>(</w:t>
      </w:r>
      <w:proofErr w:type="gramEnd"/>
      <w:r w:rsidRPr="00852A91">
        <w:rPr>
          <w:rFonts w:ascii="Consolas" w:eastAsia="宋体" w:hAnsi="Consolas" w:cs="宋体"/>
          <w:color w:val="0000CF"/>
          <w:kern w:val="0"/>
          <w:sz w:val="24"/>
          <w:szCs w:val="24"/>
        </w:rPr>
        <w:t>0</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1</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204A87"/>
          <w:kern w:val="0"/>
          <w:sz w:val="24"/>
          <w:szCs w:val="24"/>
        </w:rPr>
        <w:t>by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0.001</w:t>
      </w:r>
      <w:r w:rsidRPr="00852A91">
        <w:rPr>
          <w:rFonts w:ascii="Consolas" w:eastAsia="宋体" w:hAnsi="Consolas" w:cs="宋体"/>
          <w:color w:val="222222"/>
          <w:kern w:val="0"/>
          <w:sz w:val="24"/>
          <w:szCs w:val="24"/>
        </w:rPr>
        <w:t>)</w:t>
      </w:r>
    </w:p>
    <w:p w:rsidR="00E03D6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E03D64" w:rsidRPr="00852A91" w:rsidRDefault="00E03D64" w:rsidP="00E03D64">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222222"/>
          <w:kern w:val="0"/>
          <w:sz w:val="23"/>
          <w:szCs w:val="23"/>
        </w:rPr>
      </w:pPr>
      <w:r>
        <w:rPr>
          <w:rFonts w:ascii="宋体" w:eastAsia="宋体" w:hAnsi="宋体" w:cs="宋体"/>
          <w:color w:val="222222"/>
          <w:kern w:val="0"/>
          <w:sz w:val="23"/>
          <w:szCs w:val="23"/>
        </w:rPr>
        <w:t>Calculate the likelihood for all candidate parameter and plot</w:t>
      </w:r>
    </w:p>
    <w:p w:rsidR="00E03D64" w:rsidRPr="00852A91"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roofErr w:type="gramStart"/>
      <w:r w:rsidRPr="00852A91">
        <w:rPr>
          <w:rFonts w:ascii="Consolas" w:eastAsia="宋体" w:hAnsi="Consolas" w:cs="宋体"/>
          <w:b/>
          <w:bCs/>
          <w:color w:val="204A87"/>
          <w:kern w:val="0"/>
          <w:sz w:val="24"/>
          <w:szCs w:val="24"/>
        </w:rPr>
        <w:t>plot</w:t>
      </w:r>
      <w:r w:rsidRPr="00852A91">
        <w:rPr>
          <w:rFonts w:ascii="Consolas" w:eastAsia="宋体" w:hAnsi="Consolas" w:cs="宋体"/>
          <w:color w:val="222222"/>
          <w:kern w:val="0"/>
          <w:sz w:val="24"/>
          <w:szCs w:val="24"/>
        </w:rPr>
        <w:t>(</w:t>
      </w:r>
      <w:proofErr w:type="gramEnd"/>
      <w:r w:rsidRPr="00852A91">
        <w:rPr>
          <w:rFonts w:ascii="Consolas" w:eastAsia="宋体" w:hAnsi="Consolas" w:cs="宋体"/>
          <w:color w:val="222222"/>
          <w:kern w:val="0"/>
          <w:sz w:val="24"/>
          <w:szCs w:val="24"/>
        </w:rPr>
        <w:t xml:space="preserve">thetas, </w:t>
      </w:r>
      <w:proofErr w:type="spellStart"/>
      <w:r w:rsidRPr="00852A91">
        <w:rPr>
          <w:rFonts w:ascii="Consolas" w:eastAsia="宋体" w:hAnsi="Consolas" w:cs="宋体"/>
          <w:b/>
          <w:bCs/>
          <w:color w:val="204A87"/>
          <w:kern w:val="0"/>
          <w:sz w:val="24"/>
          <w:szCs w:val="24"/>
        </w:rPr>
        <w:t>loglikelihood</w:t>
      </w:r>
      <w:proofErr w:type="spellEnd"/>
      <w:r w:rsidRPr="00852A91">
        <w:rPr>
          <w:rFonts w:ascii="Consolas" w:eastAsia="宋体" w:hAnsi="Consolas" w:cs="宋体"/>
          <w:color w:val="222222"/>
          <w:kern w:val="0"/>
          <w:sz w:val="24"/>
          <w:szCs w:val="24"/>
        </w:rPr>
        <w:t xml:space="preserve">(thetas), </w:t>
      </w:r>
      <w:proofErr w:type="spellStart"/>
      <w:r w:rsidRPr="00852A91">
        <w:rPr>
          <w:rFonts w:ascii="Consolas" w:eastAsia="宋体" w:hAnsi="Consolas" w:cs="宋体"/>
          <w:color w:val="204A87"/>
          <w:kern w:val="0"/>
          <w:sz w:val="24"/>
          <w:szCs w:val="24"/>
        </w:rPr>
        <w:t>xlab</w:t>
      </w:r>
      <w:proofErr w:type="spellEnd"/>
      <w:r w:rsidRPr="00852A91">
        <w:rPr>
          <w:rFonts w:ascii="Consolas" w:eastAsia="宋体" w:hAnsi="Consolas" w:cs="宋体"/>
          <w:color w:val="204A87"/>
          <w:kern w:val="0"/>
          <w:sz w:val="24"/>
          <w:szCs w:val="24"/>
        </w:rPr>
        <w:t xml:space="preserve"> =</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204A87"/>
          <w:kern w:val="0"/>
          <w:sz w:val="24"/>
          <w:szCs w:val="24"/>
        </w:rPr>
        <w:t>expression</w:t>
      </w:r>
      <w:r w:rsidRPr="00852A91">
        <w:rPr>
          <w:rFonts w:ascii="Consolas" w:eastAsia="宋体" w:hAnsi="Consolas" w:cs="宋体"/>
          <w:color w:val="222222"/>
          <w:kern w:val="0"/>
          <w:sz w:val="24"/>
          <w:szCs w:val="24"/>
        </w:rPr>
        <w:t>(theta),</w:t>
      </w:r>
    </w:p>
    <w:p w:rsidR="00E03D64" w:rsidRPr="00852A91"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852A91">
        <w:rPr>
          <w:rFonts w:ascii="Consolas" w:eastAsia="宋体" w:hAnsi="Consolas" w:cs="宋体"/>
          <w:color w:val="222222"/>
          <w:kern w:val="0"/>
          <w:sz w:val="24"/>
          <w:szCs w:val="24"/>
        </w:rPr>
        <w:t xml:space="preserve">  </w:t>
      </w:r>
      <w:proofErr w:type="spellStart"/>
      <w:r w:rsidRPr="00852A91">
        <w:rPr>
          <w:rFonts w:ascii="Consolas" w:eastAsia="宋体" w:hAnsi="Consolas" w:cs="宋体"/>
          <w:color w:val="204A87"/>
          <w:kern w:val="0"/>
          <w:sz w:val="24"/>
          <w:szCs w:val="24"/>
        </w:rPr>
        <w:t>ylab</w:t>
      </w:r>
      <w:proofErr w:type="spellEnd"/>
      <w:r w:rsidRPr="00852A91">
        <w:rPr>
          <w:rFonts w:ascii="Consolas" w:eastAsia="宋体" w:hAnsi="Consolas" w:cs="宋体"/>
          <w:color w:val="204A87"/>
          <w:kern w:val="0"/>
          <w:sz w:val="24"/>
          <w:szCs w:val="24"/>
        </w:rPr>
        <w:t xml:space="preserve"> =</w:t>
      </w:r>
      <w:r w:rsidRPr="00852A91">
        <w:rPr>
          <w:rFonts w:ascii="Consolas" w:eastAsia="宋体" w:hAnsi="Consolas" w:cs="宋体"/>
          <w:color w:val="222222"/>
          <w:kern w:val="0"/>
          <w:sz w:val="24"/>
          <w:szCs w:val="24"/>
        </w:rPr>
        <w:t xml:space="preserve"> </w:t>
      </w:r>
      <w:proofErr w:type="gramStart"/>
      <w:r w:rsidRPr="00852A91">
        <w:rPr>
          <w:rFonts w:ascii="Consolas" w:eastAsia="宋体" w:hAnsi="Consolas" w:cs="宋体"/>
          <w:b/>
          <w:bCs/>
          <w:color w:val="204A87"/>
          <w:kern w:val="0"/>
          <w:sz w:val="24"/>
          <w:szCs w:val="24"/>
        </w:rPr>
        <w:t>expression</w:t>
      </w:r>
      <w:r w:rsidRPr="00852A91">
        <w:rPr>
          <w:rFonts w:ascii="Consolas" w:eastAsia="宋体" w:hAnsi="Consolas" w:cs="宋体"/>
          <w:color w:val="222222"/>
          <w:kern w:val="0"/>
          <w:sz w:val="24"/>
          <w:szCs w:val="24"/>
        </w:rPr>
        <w:t>(</w:t>
      </w:r>
      <w:proofErr w:type="gramEnd"/>
      <w:r w:rsidRPr="00852A91">
        <w:rPr>
          <w:rFonts w:ascii="Consolas" w:eastAsia="宋体" w:hAnsi="Consolas" w:cs="宋体"/>
          <w:b/>
          <w:bCs/>
          <w:color w:val="204A87"/>
          <w:kern w:val="0"/>
          <w:sz w:val="24"/>
          <w:szCs w:val="24"/>
        </w:rPr>
        <w:t>paste</w:t>
      </w:r>
      <w:r w:rsidRPr="00852A91">
        <w:rPr>
          <w:rFonts w:ascii="Consolas" w:eastAsia="宋体" w:hAnsi="Consolas" w:cs="宋体"/>
          <w:color w:val="222222"/>
          <w:kern w:val="0"/>
          <w:sz w:val="24"/>
          <w:szCs w:val="24"/>
        </w:rPr>
        <w:t>(</w:t>
      </w:r>
      <w:r w:rsidRPr="00852A91">
        <w:rPr>
          <w:rFonts w:ascii="Consolas" w:eastAsia="宋体" w:hAnsi="Consolas" w:cs="宋体"/>
          <w:color w:val="4E9A06"/>
          <w:kern w:val="0"/>
          <w:sz w:val="24"/>
          <w:szCs w:val="24"/>
        </w:rPr>
        <w:t>"log f("</w:t>
      </w:r>
      <w:r w:rsidRPr="00852A91">
        <w:rPr>
          <w:rFonts w:ascii="Consolas" w:eastAsia="宋体" w:hAnsi="Consolas" w:cs="宋体"/>
          <w:color w:val="222222"/>
          <w:kern w:val="0"/>
          <w:sz w:val="24"/>
          <w:szCs w:val="24"/>
        </w:rPr>
        <w:t xml:space="preserve">, theta, </w:t>
      </w:r>
      <w:r w:rsidRPr="00852A91">
        <w:rPr>
          <w:rFonts w:ascii="Consolas" w:eastAsia="宋体" w:hAnsi="Consolas" w:cs="宋体"/>
          <w:color w:val="4E9A06"/>
          <w:kern w:val="0"/>
          <w:sz w:val="24"/>
          <w:szCs w:val="24"/>
        </w:rPr>
        <w:t>" | y)"</w:t>
      </w:r>
      <w:r w:rsidRPr="00852A91">
        <w:rPr>
          <w:rFonts w:ascii="Consolas" w:eastAsia="宋体" w:hAnsi="Consolas" w:cs="宋体"/>
          <w:color w:val="222222"/>
          <w:kern w:val="0"/>
          <w:sz w:val="24"/>
          <w:szCs w:val="24"/>
        </w:rPr>
        <w:t>)),</w:t>
      </w:r>
      <w:r w:rsidRPr="00852A91">
        <w:rPr>
          <w:rFonts w:ascii="Consolas" w:eastAsia="宋体" w:hAnsi="Consolas" w:cs="宋体"/>
          <w:color w:val="204A87"/>
          <w:kern w:val="0"/>
          <w:sz w:val="24"/>
          <w:szCs w:val="24"/>
        </w:rPr>
        <w:t>type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4E9A06"/>
          <w:kern w:val="0"/>
          <w:sz w:val="24"/>
          <w:szCs w:val="24"/>
        </w:rPr>
        <w:t>"l"</w:t>
      </w:r>
      <w:r w:rsidRPr="00852A91">
        <w:rPr>
          <w:rFonts w:ascii="Consolas" w:eastAsia="宋体" w:hAnsi="Consolas" w:cs="宋体"/>
          <w:color w:val="222222"/>
          <w:kern w:val="0"/>
          <w:sz w:val="24"/>
          <w:szCs w:val="24"/>
        </w:rPr>
        <w:t>)</w:t>
      </w:r>
    </w:p>
    <w:p w:rsidR="00E03D64" w:rsidRPr="00852A91" w:rsidRDefault="00E03D64" w:rsidP="00E03D64"/>
    <w:p w:rsidR="00E03D64" w:rsidRDefault="00E03D64" w:rsidP="00E03D64">
      <w:r>
        <w:rPr>
          <w:noProof/>
        </w:rPr>
        <w:drawing>
          <wp:inline distT="0" distB="0" distL="0" distR="0" wp14:anchorId="30AABC83" wp14:editId="210EAE08">
            <wp:extent cx="1682945" cy="1795303"/>
            <wp:effectExtent l="0" t="0" r="0" b="0"/>
            <wp:docPr id="2" name="图片 2" descr="Plot of the log likelihood function for $n=300$ and $y=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the log likelihood function for $n=300$ and $y=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4740" cy="1807886"/>
                    </a:xfrm>
                    <a:prstGeom prst="rect">
                      <a:avLst/>
                    </a:prstGeom>
                    <a:noFill/>
                    <a:ln>
                      <a:noFill/>
                    </a:ln>
                  </pic:spPr>
                </pic:pic>
              </a:graphicData>
            </a:graphic>
          </wp:inline>
        </w:drawing>
      </w:r>
    </w:p>
    <w:p w:rsidR="00E03D64" w:rsidRDefault="00E03D64" w:rsidP="00E03D64">
      <w:pPr>
        <w:rPr>
          <w:rFonts w:hint="eastAsia"/>
        </w:rPr>
      </w:pPr>
    </w:p>
    <w:p w:rsidR="00E03D64" w:rsidRDefault="00E03D64" w:rsidP="00E03D64">
      <w:r w:rsidRPr="00505E34">
        <w:t>test whether the nucleotides are equally distributed across the four nucleotides for this first gene</w:t>
      </w:r>
    </w:p>
    <w:p w:rsidR="00E03D64" w:rsidRPr="00505E3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505E34">
        <w:rPr>
          <w:rFonts w:ascii="Consolas" w:eastAsia="宋体" w:hAnsi="Consolas" w:cs="宋体"/>
          <w:color w:val="222222"/>
          <w:kern w:val="0"/>
          <w:sz w:val="24"/>
          <w:szCs w:val="24"/>
        </w:rPr>
        <w:t>stat =</w:t>
      </w:r>
      <w:r w:rsidRPr="00505E34">
        <w:rPr>
          <w:rFonts w:ascii="Consolas" w:eastAsia="宋体" w:hAnsi="Consolas" w:cs="宋体"/>
          <w:color w:val="4E9A06"/>
          <w:kern w:val="0"/>
          <w:sz w:val="24"/>
          <w:szCs w:val="24"/>
        </w:rPr>
        <w:t xml:space="preserve"> </w:t>
      </w:r>
      <w:proofErr w:type="gramStart"/>
      <w:r w:rsidRPr="00505E34">
        <w:rPr>
          <w:rFonts w:ascii="Consolas" w:eastAsia="宋体" w:hAnsi="Consolas" w:cs="宋体"/>
          <w:b/>
          <w:bCs/>
          <w:color w:val="204A87"/>
          <w:kern w:val="0"/>
          <w:sz w:val="24"/>
          <w:szCs w:val="24"/>
        </w:rPr>
        <w:t>function</w:t>
      </w:r>
      <w:r w:rsidRPr="00505E34">
        <w:rPr>
          <w:rFonts w:ascii="Consolas" w:eastAsia="宋体" w:hAnsi="Consolas" w:cs="宋体"/>
          <w:color w:val="222222"/>
          <w:kern w:val="0"/>
          <w:sz w:val="24"/>
          <w:szCs w:val="24"/>
        </w:rPr>
        <w:t>(</w:t>
      </w:r>
      <w:proofErr w:type="spellStart"/>
      <w:proofErr w:type="gramEnd"/>
      <w:r w:rsidRPr="00505E34">
        <w:rPr>
          <w:rFonts w:ascii="Consolas" w:eastAsia="宋体" w:hAnsi="Consolas" w:cs="宋体"/>
          <w:color w:val="222222"/>
          <w:kern w:val="0"/>
          <w:sz w:val="24"/>
          <w:szCs w:val="24"/>
        </w:rPr>
        <w:t>obsvd</w:t>
      </w:r>
      <w:proofErr w:type="spellEnd"/>
      <w:r w:rsidRPr="00505E34">
        <w:rPr>
          <w:rFonts w:ascii="Consolas" w:eastAsia="宋体" w:hAnsi="Consolas" w:cs="宋体"/>
          <w:color w:val="222222"/>
          <w:kern w:val="0"/>
          <w:sz w:val="24"/>
          <w:szCs w:val="24"/>
        </w:rPr>
        <w:t xml:space="preserve">, </w:t>
      </w:r>
      <w:proofErr w:type="spellStart"/>
      <w:r w:rsidRPr="00505E34">
        <w:rPr>
          <w:rFonts w:ascii="Consolas" w:eastAsia="宋体" w:hAnsi="Consolas" w:cs="宋体"/>
          <w:color w:val="204A87"/>
          <w:kern w:val="0"/>
          <w:sz w:val="24"/>
          <w:szCs w:val="24"/>
        </w:rPr>
        <w:t>exptd</w:t>
      </w:r>
      <w:proofErr w:type="spellEnd"/>
      <w:r w:rsidRPr="00505E34">
        <w:rPr>
          <w:rFonts w:ascii="Consolas" w:eastAsia="宋体" w:hAnsi="Consolas" w:cs="宋体"/>
          <w:color w:val="204A87"/>
          <w:kern w:val="0"/>
          <w:sz w:val="24"/>
          <w:szCs w:val="24"/>
        </w:rPr>
        <w:t xml:space="preserve"> =</w:t>
      </w:r>
      <w:r w:rsidRPr="00505E34">
        <w:rPr>
          <w:rFonts w:ascii="Consolas" w:eastAsia="宋体" w:hAnsi="Consolas" w:cs="宋体"/>
          <w:color w:val="222222"/>
          <w:kern w:val="0"/>
          <w:sz w:val="24"/>
          <w:szCs w:val="24"/>
        </w:rPr>
        <w:t xml:space="preserve"> </w:t>
      </w:r>
      <w:r w:rsidRPr="00505E34">
        <w:rPr>
          <w:rFonts w:ascii="Consolas" w:eastAsia="宋体" w:hAnsi="Consolas" w:cs="宋体"/>
          <w:color w:val="0000CF"/>
          <w:kern w:val="0"/>
          <w:sz w:val="24"/>
          <w:szCs w:val="24"/>
        </w:rPr>
        <w:t>20</w:t>
      </w:r>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proofErr w:type="spellStart"/>
      <w:r w:rsidRPr="00505E34">
        <w:rPr>
          <w:rFonts w:ascii="Consolas" w:eastAsia="宋体" w:hAnsi="Consolas" w:cs="宋体"/>
          <w:color w:val="222222"/>
          <w:kern w:val="0"/>
          <w:sz w:val="24"/>
          <w:szCs w:val="24"/>
        </w:rPr>
        <w:t>pvec</w:t>
      </w:r>
      <w:proofErr w:type="spellEnd"/>
      <w:r w:rsidRPr="00505E34">
        <w:rPr>
          <w:rFonts w:ascii="Consolas" w:eastAsia="宋体" w:hAnsi="Consolas" w:cs="宋体"/>
          <w:color w:val="222222"/>
          <w:kern w:val="0"/>
          <w:sz w:val="24"/>
          <w:szCs w:val="24"/>
        </w:rPr>
        <w:t>) {</w:t>
      </w:r>
    </w:p>
    <w:p w:rsidR="00E03D64" w:rsidRPr="00505E3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505E34">
        <w:rPr>
          <w:rFonts w:ascii="Consolas" w:eastAsia="宋体" w:hAnsi="Consolas" w:cs="宋体"/>
          <w:color w:val="222222"/>
          <w:kern w:val="0"/>
          <w:sz w:val="24"/>
          <w:szCs w:val="24"/>
        </w:rPr>
        <w:t xml:space="preserve">   </w:t>
      </w:r>
      <w:proofErr w:type="gramStart"/>
      <w:r w:rsidRPr="00505E34">
        <w:rPr>
          <w:rFonts w:ascii="Consolas" w:eastAsia="宋体" w:hAnsi="Consolas" w:cs="宋体"/>
          <w:b/>
          <w:bCs/>
          <w:color w:val="204A87"/>
          <w:kern w:val="0"/>
          <w:sz w:val="24"/>
          <w:szCs w:val="24"/>
        </w:rPr>
        <w:t>sum</w:t>
      </w:r>
      <w:r w:rsidRPr="00505E34">
        <w:rPr>
          <w:rFonts w:ascii="Consolas" w:eastAsia="宋体" w:hAnsi="Consolas" w:cs="宋体"/>
          <w:color w:val="222222"/>
          <w:kern w:val="0"/>
          <w:sz w:val="24"/>
          <w:szCs w:val="24"/>
        </w:rPr>
        <w:t>(</w:t>
      </w:r>
      <w:proofErr w:type="gramEnd"/>
      <w:r w:rsidRPr="00505E34">
        <w:rPr>
          <w:rFonts w:ascii="Consolas" w:eastAsia="宋体" w:hAnsi="Consolas" w:cs="宋体"/>
          <w:color w:val="222222"/>
          <w:kern w:val="0"/>
          <w:sz w:val="24"/>
          <w:szCs w:val="24"/>
        </w:rPr>
        <w:t>(</w:t>
      </w:r>
      <w:proofErr w:type="spellStart"/>
      <w:r w:rsidRPr="00505E34">
        <w:rPr>
          <w:rFonts w:ascii="Consolas" w:eastAsia="宋体" w:hAnsi="Consolas" w:cs="宋体"/>
          <w:color w:val="222222"/>
          <w:kern w:val="0"/>
          <w:sz w:val="24"/>
          <w:szCs w:val="24"/>
        </w:rPr>
        <w:t>obsvd</w:t>
      </w:r>
      <w:proofErr w:type="spellEnd"/>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proofErr w:type="spellStart"/>
      <w:r w:rsidRPr="00505E34">
        <w:rPr>
          <w:rFonts w:ascii="Consolas" w:eastAsia="宋体" w:hAnsi="Consolas" w:cs="宋体"/>
          <w:color w:val="222222"/>
          <w:kern w:val="0"/>
          <w:sz w:val="24"/>
          <w:szCs w:val="24"/>
        </w:rPr>
        <w:t>exptd</w:t>
      </w:r>
      <w:proofErr w:type="spellEnd"/>
      <w:r w:rsidRPr="00505E34">
        <w:rPr>
          <w:rFonts w:ascii="Consolas" w:eastAsia="宋体" w:hAnsi="Consolas" w:cs="宋体"/>
          <w:color w:val="222222"/>
          <w:kern w:val="0"/>
          <w:sz w:val="24"/>
          <w:szCs w:val="24"/>
        </w:rPr>
        <w:t>)</w:t>
      </w:r>
      <w:r w:rsidRPr="00505E34">
        <w:rPr>
          <w:rFonts w:ascii="Consolas" w:eastAsia="宋体" w:hAnsi="Consolas" w:cs="宋体"/>
          <w:b/>
          <w:bCs/>
          <w:color w:val="CE5C00"/>
          <w:kern w:val="0"/>
          <w:sz w:val="24"/>
          <w:szCs w:val="24"/>
        </w:rPr>
        <w:t>^</w:t>
      </w:r>
      <w:r w:rsidRPr="00505E34">
        <w:rPr>
          <w:rFonts w:ascii="Consolas" w:eastAsia="宋体" w:hAnsi="Consolas" w:cs="宋体"/>
          <w:color w:val="0000CF"/>
          <w:kern w:val="0"/>
          <w:sz w:val="24"/>
          <w:szCs w:val="24"/>
        </w:rPr>
        <w:t>2</w:t>
      </w:r>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proofErr w:type="spellStart"/>
      <w:r w:rsidRPr="00505E34">
        <w:rPr>
          <w:rFonts w:ascii="Consolas" w:eastAsia="宋体" w:hAnsi="Consolas" w:cs="宋体"/>
          <w:color w:val="222222"/>
          <w:kern w:val="0"/>
          <w:sz w:val="24"/>
          <w:szCs w:val="24"/>
        </w:rPr>
        <w:t>exptd</w:t>
      </w:r>
      <w:proofErr w:type="spellEnd"/>
      <w:r w:rsidRPr="00505E34">
        <w:rPr>
          <w:rFonts w:ascii="Consolas" w:eastAsia="宋体" w:hAnsi="Consolas" w:cs="宋体"/>
          <w:color w:val="222222"/>
          <w:kern w:val="0"/>
          <w:sz w:val="24"/>
          <w:szCs w:val="24"/>
        </w:rPr>
        <w:t>)</w:t>
      </w:r>
    </w:p>
    <w:p w:rsidR="00E03D64" w:rsidRPr="00505E34" w:rsidRDefault="00E03D64" w:rsidP="00E03D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505E34">
        <w:rPr>
          <w:rFonts w:ascii="Consolas" w:eastAsia="宋体" w:hAnsi="Consolas" w:cs="宋体"/>
          <w:color w:val="222222"/>
          <w:kern w:val="0"/>
          <w:sz w:val="24"/>
          <w:szCs w:val="24"/>
        </w:rPr>
        <w:t>}</w:t>
      </w:r>
    </w:p>
    <w:p w:rsidR="00E03D64" w:rsidRDefault="00E03D64" w:rsidP="00E03D64">
      <w:r>
        <w:rPr>
          <w:noProof/>
        </w:rPr>
        <w:drawing>
          <wp:inline distT="0" distB="0" distL="0" distR="0" wp14:anchorId="4B372479" wp14:editId="1D7F1F4F">
            <wp:extent cx="1626847" cy="1424389"/>
            <wp:effectExtent l="0" t="0" r="0" b="4445"/>
            <wp:docPr id="3" name="图片 3" descr="Histogram of `simulstat`. The value of `S1` is marked by the vertical red line, those of the 0.95 and 0.99 quantiles (see next section) by the dott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gram of `simulstat`. The value of `S1` is marked by the vertical red line, those of the 0.95 and 0.99 quantiles (see next section) by the dotted l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455" cy="1445935"/>
                    </a:xfrm>
                    <a:prstGeom prst="rect">
                      <a:avLst/>
                    </a:prstGeom>
                    <a:noFill/>
                    <a:ln>
                      <a:noFill/>
                    </a:ln>
                  </pic:spPr>
                </pic:pic>
              </a:graphicData>
            </a:graphic>
          </wp:inline>
        </w:drawing>
      </w:r>
    </w:p>
    <w:p w:rsidR="00E03D64" w:rsidRDefault="00E03D64" w:rsidP="00E03D64"/>
    <w:p w:rsidR="00E03D64" w:rsidRPr="008F3404" w:rsidRDefault="00E03D64" w:rsidP="00E03D64">
      <w:pPr>
        <w:rPr>
          <w:rFonts w:hint="eastAsia"/>
          <w:b/>
        </w:rPr>
      </w:pPr>
      <w:r w:rsidRPr="008F3404">
        <w:rPr>
          <w:b/>
        </w:rPr>
        <w:t>Bayesian Thinking</w:t>
      </w:r>
    </w:p>
    <w:p w:rsidR="00E03D64" w:rsidRDefault="00E03D64" w:rsidP="00E03D64">
      <w:r w:rsidRPr="0046753C">
        <w:t>The parameters of our distributions</w:t>
      </w:r>
      <w:r>
        <w:t xml:space="preserve"> </w:t>
      </w:r>
      <w:r w:rsidRPr="0046753C">
        <w:t>are –at least conceptually– definite, knowable, fixed numbers.</w:t>
      </w:r>
    </w:p>
    <w:p w:rsidR="00E03D64" w:rsidRDefault="00E03D64" w:rsidP="00E03D64"/>
    <w:p w:rsidR="00E03D64" w:rsidRDefault="00E03D64" w:rsidP="00E03D64">
      <w:r w:rsidRPr="00EF4201">
        <w:t>we use probability distributions to express our knowledge about the parameters, and use data to </w:t>
      </w:r>
      <w:r w:rsidRPr="00EF4201">
        <w:rPr>
          <w:i/>
          <w:iCs/>
        </w:rPr>
        <w:t>update</w:t>
      </w:r>
      <w:r w:rsidRPr="00EF4201">
        <w:t> this knowledge, for instance by shifting those distributions or making them more narrow; this is provided by the Bayesian paradigm </w:t>
      </w:r>
    </w:p>
    <w:p w:rsidR="00E03D64" w:rsidRDefault="00E03D64" w:rsidP="00E03D64">
      <w:pPr>
        <w:rPr>
          <w:noProof/>
        </w:rPr>
      </w:pPr>
      <w:r w:rsidRPr="00FA6F2F">
        <w:rPr>
          <w:noProof/>
        </w:rPr>
        <w:t>We have to start with an initial guess for the labels, estimate the parameters and go through several iterations of the algorithm, updating at each step our current best guess of the group labels and the parameters until we see no substantial improvement in our optimizations.</w:t>
      </w:r>
    </w:p>
    <w:p w:rsidR="00CE5B5B" w:rsidRPr="00E03D64" w:rsidRDefault="00CE5B5B">
      <w:bookmarkStart w:id="0" w:name="_GoBack"/>
      <w:bookmarkEnd w:id="0"/>
    </w:p>
    <w:sectPr w:rsidR="00CE5B5B" w:rsidRPr="00E03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D06CA"/>
    <w:multiLevelType w:val="hybridMultilevel"/>
    <w:tmpl w:val="E05A788C"/>
    <w:lvl w:ilvl="0" w:tplc="B2F87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64"/>
    <w:rsid w:val="00CE5B5B"/>
    <w:rsid w:val="00E03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76A0B-DFC0-46EE-A73B-D88D921D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3D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D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3D64"/>
    <w:rPr>
      <w:b/>
      <w:bCs/>
    </w:rPr>
  </w:style>
  <w:style w:type="character" w:styleId="a5">
    <w:name w:val="Hyperlink"/>
    <w:basedOn w:val="a0"/>
    <w:uiPriority w:val="99"/>
    <w:unhideWhenUsed/>
    <w:rsid w:val="00E03D64"/>
    <w:rPr>
      <w:color w:val="0000FF"/>
      <w:u w:val="single"/>
    </w:rPr>
  </w:style>
  <w:style w:type="paragraph" w:styleId="a6">
    <w:name w:val="List Paragraph"/>
    <w:basedOn w:val="a"/>
    <w:uiPriority w:val="34"/>
    <w:qFormat/>
    <w:rsid w:val="00E03D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class/bios221/book/Chap-Mixtures.html" TargetMode="External"/><Relationship Id="rId11" Type="http://schemas.openxmlformats.org/officeDocument/2006/relationships/theme" Target="theme/theme1.xml"/><Relationship Id="rId5" Type="http://schemas.openxmlformats.org/officeDocument/2006/relationships/hyperlink" Target="https://web.stanford.edu/class/bios221/book/Chap-Mode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2022-02-20T09:35:00Z</dcterms:created>
  <dcterms:modified xsi:type="dcterms:W3CDTF">2022-02-20T09:37:00Z</dcterms:modified>
</cp:coreProperties>
</file>