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Business Proposal: AI Agentic UA Engine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business-proposal-ai-agentic-ua-engine"/>
    <w:p>
      <w:pPr>
        <w:pStyle w:val="Heading1"/>
      </w:pPr>
      <w:r>
        <w:t xml:space="preserve">Business Proposal: AI Agentic UA Engine</w:t>
      </w:r>
    </w:p>
    <w:p>
      <w:pPr>
        <w:pStyle w:val="BlockText"/>
      </w:pPr>
      <w:r>
        <w:rPr>
          <w:b/>
          <w:bCs/>
        </w:rPr>
        <w:t xml:space="preserve">Prepared by</w:t>
      </w:r>
      <w:r>
        <w:t xml:space="preserve">: Solutions Architect (AI-assisted)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2026-03-13</w:t>
      </w:r>
      <w:r>
        <w:t xml:space="preserve"> </w:t>
      </w:r>
      <w:r>
        <w:rPr>
          <w:b/>
          <w:bCs/>
        </w:rPr>
        <w:t xml:space="preserve">Audience</w:t>
      </w:r>
      <w:r>
        <w:t xml:space="preserve">: Leadership / Stakeholders</w:t>
      </w:r>
      <w:r>
        <w:t xml:space="preserve"> </w:t>
      </w:r>
      <w:r>
        <w:rPr>
          <w:b/>
          <w:bCs/>
        </w:rPr>
        <w:t xml:space="preserve">Export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/plan-export</w:t>
      </w:r>
      <w:r>
        <w:t xml:space="preserve"> </w:t>
      </w:r>
      <w:r>
        <w:t xml:space="preserve">to generate .docx version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propose building an</w:t>
      </w:r>
      <w:r>
        <w:t xml:space="preserve"> </w:t>
      </w:r>
      <w:r>
        <w:rPr>
          <w:b/>
          <w:bCs/>
        </w:rPr>
        <w:t xml:space="preserve">AI-powered User Acquisition Engine</w:t>
      </w:r>
      <w:r>
        <w:t xml:space="preserve"> </w:t>
      </w:r>
      <w:r>
        <w:t xml:space="preserve">that automates the full advertising cycle — from campaign planning to creative production, deployment, and real-time optimization — across Facebook, Google, and TikTok.</w:t>
      </w:r>
    </w:p>
    <w:p>
      <w:pPr>
        <w:pStyle w:val="BodyText"/>
      </w:pPr>
      <w:r>
        <w:t xml:space="preserve">The system replaces manual, repetitive UA workflows with AI agents that make data-driven decisions 24/7, while keeping humans in control of high-risk budget decisions.</w:t>
      </w:r>
    </w:p>
    <w:p>
      <w:pPr>
        <w:pStyle w:val="BodyText"/>
      </w:pPr>
      <w:r>
        <w:rPr>
          <w:b/>
          <w:bCs/>
        </w:rPr>
        <w:t xml:space="preserve">Bottom line</w:t>
      </w:r>
      <w:r>
        <w:t xml:space="preserve">: This engine can</w:t>
      </w:r>
      <w:r>
        <w:t xml:space="preserve"> </w:t>
      </w:r>
      <w:r>
        <w:rPr>
          <w:b/>
          <w:bCs/>
        </w:rPr>
        <w:t xml:space="preserve">reduce creative production costs by 50-70%</w:t>
      </w:r>
      <w:r>
        <w:t xml:space="preserve">,</w:t>
      </w:r>
      <w:r>
        <w:t xml:space="preserve"> </w:t>
      </w:r>
      <w:r>
        <w:rPr>
          <w:b/>
          <w:bCs/>
        </w:rPr>
        <w:t xml:space="preserve">compress campaign launch time from weeks to minutes</w:t>
      </w:r>
      <w:r>
        <w:t xml:space="preserve">, and</w:t>
      </w:r>
      <w:r>
        <w:t xml:space="preserve"> </w:t>
      </w:r>
      <w:r>
        <w:rPr>
          <w:b/>
          <w:bCs/>
        </w:rPr>
        <w:t xml:space="preserve">improve ROAS by 15-25%</w:t>
      </w:r>
      <w:r>
        <w:t xml:space="preserve"> </w:t>
      </w:r>
      <w:r>
        <w:t xml:space="preserve">— starting with a 10-week, $5K pilot on TikTok.</w:t>
      </w:r>
    </w:p>
    <w:p>
      <w:r>
        <w:pict>
          <v:rect style="width:0;height:1.5pt" o:hralign="center" o:hrstd="t" o:hr="t"/>
        </w:pict>
      </w:r>
    </w:p>
    <w:bookmarkEnd w:id="9"/>
    <w:bookmarkStart w:id="10" w:name="the-problem"/>
    <w:p>
      <w:pPr>
        <w:pStyle w:val="Heading2"/>
      </w:pPr>
      <w:r>
        <w:t xml:space="preserve">The Problem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Slow campaign launches</w:t>
            </w:r>
          </w:p>
        </w:tc>
        <w:tc>
          <w:tcPr/>
          <w:p>
            <w:pPr>
              <w:pStyle w:val="Compact"/>
            </w:pPr>
            <w:r>
              <w:t xml:space="preserve">2-4 weeks to go from idea to live ad</w:t>
            </w:r>
          </w:p>
        </w:tc>
        <w:tc>
          <w:tcPr/>
          <w:p>
            <w:pPr>
              <w:pStyle w:val="Compact"/>
            </w:pPr>
            <w:r>
              <w:t xml:space="preserve">Missed market windows, slow reaction to trends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Expensive creative production</w:t>
            </w:r>
          </w:p>
        </w:tc>
        <w:tc>
          <w:tcPr/>
          <w:p>
            <w:pPr>
              <w:pStyle w:val="Compact"/>
            </w:pPr>
            <w:r>
              <w:t xml:space="preserve">Manual design for each variant</w:t>
            </w:r>
          </w:p>
        </w:tc>
        <w:tc>
          <w:tcPr/>
          <w:p>
            <w:pPr>
              <w:pStyle w:val="Compact"/>
            </w:pPr>
            <w:r>
              <w:t xml:space="preserve">High cost, low testing volume (5-10/week)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Reactive optimization</w:t>
            </w:r>
          </w:p>
        </w:tc>
        <w:tc>
          <w:tcPr/>
          <w:p>
            <w:pPr>
              <w:pStyle w:val="Compact"/>
            </w:pPr>
            <w:r>
              <w:t xml:space="preserve">Managers check dashboards daily</w:t>
            </w:r>
          </w:p>
        </w:tc>
        <w:tc>
          <w:tcPr/>
          <w:p>
            <w:pPr>
              <w:pStyle w:val="Compact"/>
            </w:pPr>
            <w:r>
              <w:t xml:space="preserve">4-24 hour reaction to anomalies, wasted spend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Rising UA costs</w:t>
            </w:r>
          </w:p>
        </w:tc>
        <w:tc>
          <w:tcPr/>
          <w:p>
            <w:pPr>
              <w:pStyle w:val="Compact"/>
            </w:pPr>
            <w:r>
              <w:t xml:space="preserve">CPI increasing 20-30% YoY</w:t>
            </w:r>
          </w:p>
        </w:tc>
        <w:tc>
          <w:tcPr/>
          <w:p>
            <w:pPr>
              <w:pStyle w:val="Compact"/>
            </w:pPr>
            <w:r>
              <w:t xml:space="preserve">Margins shrinking without ROAS 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Talent bottleneck</w:t>
            </w:r>
          </w:p>
        </w:tc>
        <w:tc>
          <w:tcPr/>
          <w:p>
            <w:pPr>
              <w:pStyle w:val="Compact"/>
            </w:pPr>
            <w:r>
              <w:t xml:space="preserve">Need 3-5 UA people per game</w:t>
            </w:r>
          </w:p>
        </w:tc>
        <w:tc>
          <w:tcPr/>
          <w:p>
            <w:pPr>
              <w:pStyle w:val="Compact"/>
            </w:pPr>
            <w:r>
              <w:t xml:space="preserve">Hard to scale to more titles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t xml:space="preserve">An AI engine built on 3 layers: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AI Agentic UA Engine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┌─────────────┐  ┌────────────────┐  │</w:t>
      </w:r>
      <w:r>
        <w:br/>
      </w:r>
      <w:r>
        <w:rPr>
          <w:rStyle w:val="VerbatimChar"/>
        </w:rPr>
        <w:t xml:space="preserve">│  │ n8n          │  │ Dify        │  │ OpenClaw       │  │</w:t>
      </w:r>
      <w:r>
        <w:br/>
      </w:r>
      <w:r>
        <w:rPr>
          <w:rStyle w:val="VerbatimChar"/>
        </w:rPr>
        <w:t xml:space="preserve">│  │ Orchestrator │──│ AI Brain    │──│ API Gateway    │  │</w:t>
      </w:r>
      <w:r>
        <w:br/>
      </w:r>
      <w:r>
        <w:rPr>
          <w:rStyle w:val="VerbatimChar"/>
        </w:rPr>
        <w:t xml:space="preserve">│  │ (Workflows)  │  │ (Agents)    │  │ (Connections)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└─────────────┘  └────────────────┘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Existing AppsFlyer Data Pipeline           │  │</w:t>
      </w:r>
      <w:r>
        <w:br/>
      </w:r>
      <w:r>
        <w:rPr>
          <w:rStyle w:val="VerbatimChar"/>
        </w:rPr>
        <w:t xml:space="preserve">│  │    (Real-time attribution, user data, revenue)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Start w:id="11" w:name="what-the-ai-does"/>
    <w:p>
      <w:pPr>
        <w:pStyle w:val="Heading3"/>
      </w:pPr>
      <w:r>
        <w:t xml:space="preserve">What the AI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Before (Manual)</w:t>
            </w:r>
          </w:p>
        </w:tc>
        <w:tc>
          <w:tcPr/>
          <w:p>
            <w:pPr>
              <w:pStyle w:val="Compact"/>
            </w:pPr>
            <w:r>
              <w:t xml:space="preserve">After (AI Engine)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UA manager analyzes spreadsheets, sets budgets</w:t>
            </w:r>
          </w:p>
        </w:tc>
        <w:tc>
          <w:tcPr/>
          <w:p>
            <w:pPr>
              <w:pStyle w:val="Compact"/>
            </w:pPr>
            <w:r>
              <w:t xml:space="preserve">AI agent analyzes AppsFlyer data, generates optimized campaign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Creative</w:t>
            </w:r>
          </w:p>
        </w:tc>
        <w:tc>
          <w:tcPr/>
          <w:p>
            <w:pPr>
              <w:pStyle w:val="Compact"/>
            </w:pPr>
            <w:r>
              <w:t xml:space="preserve">Designers create 5-10 variants manually</w:t>
            </w:r>
          </w:p>
        </w:tc>
        <w:tc>
          <w:tcPr/>
          <w:p>
            <w:pPr>
              <w:pStyle w:val="Compact"/>
            </w:pPr>
            <w:r>
              <w:t xml:space="preserve">AI generates 50-100 variants using GenAI tools (Creatify, OpenArt.ai)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Manual upload to each ad platform</w:t>
            </w:r>
          </w:p>
        </w:tc>
        <w:tc>
          <w:tcPr/>
          <w:p>
            <w:pPr>
              <w:pStyle w:val="Compact"/>
            </w:pPr>
            <w:r>
              <w:t xml:space="preserve">Automated deployment to TikTok, Facebook, Google in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Check dashboards 1-2x daily</w:t>
            </w:r>
          </w:p>
        </w:tc>
        <w:tc>
          <w:tcPr/>
          <w:p>
            <w:pPr>
              <w:pStyle w:val="Compact"/>
            </w:pPr>
            <w:r>
              <w:t xml:space="preserve">AI monitors 24/7, auto-pauses bad ads, alerts on anomalies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Weekly manual adjustments</w:t>
            </w:r>
          </w:p>
        </w:tc>
        <w:tc>
          <w:tcPr/>
          <w:p>
            <w:pPr>
              <w:pStyle w:val="Compact"/>
            </w:pPr>
            <w:r>
              <w:t xml:space="preserve">Continuous AI-driven optimization with human approval for big changes</w:t>
            </w:r>
          </w:p>
        </w:tc>
      </w:tr>
    </w:tbl>
    <w:bookmarkEnd w:id="11"/>
    <w:bookmarkStart w:id="12" w:name="safety-human-in-the-loop"/>
    <w:p>
      <w:pPr>
        <w:pStyle w:val="Heading3"/>
      </w:pPr>
      <w:r>
        <w:t xml:space="preserve">Safety: Human-in-the-Loop</w:t>
      </w:r>
    </w:p>
    <w:p>
      <w:pPr>
        <w:pStyle w:val="FirstParagraph"/>
      </w:pPr>
      <w:r>
        <w:t xml:space="preserve">The AI doesn’t operate unchecked. Three tiers of control: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AI Authority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Full Auto</w:t>
            </w:r>
          </w:p>
        </w:tc>
        <w:tc>
          <w:tcPr/>
          <w:p>
            <w:pPr>
              <w:pStyle w:val="Compact"/>
            </w:pPr>
            <w:r>
              <w:t xml:space="preserve">AI acts immediately</w:t>
            </w:r>
          </w:p>
        </w:tc>
        <w:tc>
          <w:tcPr/>
          <w:p>
            <w:pPr>
              <w:pStyle w:val="Compact"/>
            </w:pPr>
            <w:r>
              <w:t xml:space="preserve">Pause underperforming ads, scale budget ≤20%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Semi-Auto</w:t>
            </w:r>
          </w:p>
        </w:tc>
        <w:tc>
          <w:tcPr/>
          <w:p>
            <w:pPr>
              <w:pStyle w:val="Compact"/>
            </w:pPr>
            <w:r>
              <w:t xml:space="preserve">AI recommends, human approves via Slack</w:t>
            </w:r>
          </w:p>
        </w:tc>
        <w:tc>
          <w:tcPr/>
          <w:p>
            <w:pPr>
              <w:pStyle w:val="Compact"/>
            </w:pPr>
            <w:r>
              <w:t xml:space="preserve">New campaigns, budget changes &gt;20%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Human Only</w:t>
            </w:r>
          </w:p>
        </w:tc>
        <w:tc>
          <w:tcPr/>
          <w:p>
            <w:pPr>
              <w:pStyle w:val="Compact"/>
            </w:pPr>
            <w:r>
              <w:t xml:space="preserve">Human decides entirely</w:t>
            </w:r>
          </w:p>
        </w:tc>
        <w:tc>
          <w:tcPr/>
          <w:p>
            <w:pPr>
              <w:pStyle w:val="Compact"/>
            </w:pPr>
            <w:r>
              <w:t xml:space="preserve">Total budget allocation, brand direction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expected-impact"/>
    <w:p>
      <w:pPr>
        <w:pStyle w:val="Heading2"/>
      </w:pPr>
      <w:r>
        <w:t xml:space="preserve">Expected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With AI Engine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launch time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  <w:tc>
          <w:tcPr/>
          <w:p>
            <w:pPr>
              <w:pStyle w:val="Compact"/>
            </w:pPr>
            <w:r>
              <w:t xml:space="preserve">&lt; 2 days (15 min automated)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95%+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 variants per week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10x more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costs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-50% to -70%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Significant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+15% to +25%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Higher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reaction time</w:t>
            </w:r>
          </w:p>
        </w:tc>
        <w:tc>
          <w:tcPr/>
          <w:p>
            <w:pPr>
              <w:pStyle w:val="Compact"/>
            </w:pPr>
            <w:r>
              <w:t xml:space="preserve">4-24 hours</w:t>
            </w:r>
          </w:p>
        </w:tc>
        <w:tc>
          <w:tcPr/>
          <w:p>
            <w:pPr>
              <w:pStyle w:val="Compact"/>
            </w:pPr>
            <w:r>
              <w:t xml:space="preserve">&lt; 1 hour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20x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 headcount per game</w:t>
            </w:r>
          </w:p>
        </w:tc>
        <w:tc>
          <w:tcPr/>
          <w:p>
            <w:pPr>
              <w:pStyle w:val="Compact"/>
            </w:pPr>
            <w:r>
              <w:t xml:space="preserve">3-5 people</w:t>
            </w:r>
          </w:p>
        </w:tc>
        <w:tc>
          <w:tcPr/>
          <w:p>
            <w:pPr>
              <w:pStyle w:val="Compact"/>
            </w:pPr>
            <w:r>
              <w:t xml:space="preserve">1-2 people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 reduction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investment-timeline"/>
    <w:p>
      <w:pPr>
        <w:pStyle w:val="Heading2"/>
      </w:pPr>
      <w:r>
        <w:t xml:space="preserve">Investment &amp; Timeline</w:t>
      </w:r>
    </w:p>
    <w:bookmarkStart w:id="15" w:name="week-pilot-plan"/>
    <w:p>
      <w:pPr>
        <w:pStyle w:val="Heading3"/>
      </w:pPr>
      <w:r>
        <w:t xml:space="preserve">10-Week Pilot Plan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AI UA Engine — Pilot Timeline</w:t>
      </w:r>
      <w:r>
        <w:br/>
      </w:r>
      <w:r>
        <w:rPr>
          <w:rStyle w:val="VerbatimChar"/>
        </w:rPr>
        <w:t xml:space="preserve">    dateFormat YYYY-MM-DD</w:t>
      </w:r>
      <w:r>
        <w:br/>
      </w:r>
      <w:r>
        <w:rPr>
          <w:rStyle w:val="VerbatimChar"/>
        </w:rPr>
        <w:t xml:space="preserve">    axisFormat %b %d</w:t>
      </w:r>
      <w:r>
        <w:br/>
      </w:r>
      <w:r>
        <w:br/>
      </w:r>
      <w:r>
        <w:rPr>
          <w:rStyle w:val="VerbatimChar"/>
        </w:rPr>
        <w:t xml:space="preserve">    section Build</w:t>
      </w:r>
      <w:r>
        <w:br/>
      </w:r>
      <w:r>
        <w:rPr>
          <w:rStyle w:val="VerbatimChar"/>
        </w:rPr>
        <w:t xml:space="preserve">    Foundation + Planning Agent    :a1, 2026-03-17, 14d</w:t>
      </w:r>
      <w:r>
        <w:br/>
      </w:r>
      <w:r>
        <w:rPr>
          <w:rStyle w:val="VerbatimChar"/>
        </w:rPr>
        <w:t xml:space="preserve">    Creative Pipeline + Deploy     :a2, after a1, 14d</w:t>
      </w:r>
      <w:r>
        <w:br/>
      </w:r>
      <w:r>
        <w:rPr>
          <w:rStyle w:val="VerbatimChar"/>
        </w:rPr>
        <w:t xml:space="preserve">    Monitoring + HITL              :a3, after a2, 14d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Gate</w:t>
      </w:r>
      <w:r>
        <w:br/>
      </w:r>
      <w:r>
        <w:rPr>
          <w:rStyle w:val="VerbatimChar"/>
        </w:rPr>
        <w:t xml:space="preserve">    REVIEW GATE                    :crit, milestone, gate, after a3, 0d</w:t>
      </w:r>
      <w:r>
        <w:br/>
      </w:r>
      <w:r>
        <w:br/>
      </w:r>
      <w:r>
        <w:rPr>
          <w:rStyle w:val="VerbatimChar"/>
        </w:rPr>
        <w:t xml:space="preserve">    section Scale</w:t>
      </w:r>
      <w:r>
        <w:br/>
      </w:r>
      <w:r>
        <w:rPr>
          <w:rStyle w:val="VerbatimChar"/>
        </w:rPr>
        <w:t xml:space="preserve">    Multi-Platform Expansion       :a4, after gate, 14d</w:t>
      </w:r>
      <w:r>
        <w:br/>
      </w:r>
      <w:r>
        <w:rPr>
          <w:rStyle w:val="VerbatimChar"/>
        </w:rPr>
        <w:t xml:space="preserve">    Analytics + Handoff            :a5, after a4, 14d</w:t>
      </w:r>
      <w:r>
        <w:br/>
      </w:r>
      <w:r>
        <w:rPr>
          <w:rStyle w:val="VerbatimChar"/>
        </w:rPr>
        <w:t xml:space="preserve">    LAUNCH                         :crit, milestone, launch, after a5, 0d</w:t>
      </w:r>
    </w:p>
    <w:bookmarkEnd w:id="15"/>
    <w:bookmarkStart w:id="16" w:name="cost-breakdown"/>
    <w:p>
      <w:pPr>
        <w:pStyle w:val="Heading3"/>
      </w:pPr>
      <w:r>
        <w:t xml:space="preserve">Cost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Pilot (10 weeks)</w:t>
            </w:r>
          </w:p>
        </w:tc>
        <w:tc>
          <w:tcPr/>
          <w:p>
            <w:pPr>
              <w:pStyle w:val="Compact"/>
            </w:pPr>
            <w:r>
              <w:t xml:space="preserve">Monthly (Production)</w:t>
            </w:r>
          </w:p>
        </w:tc>
        <w:tc>
          <w:tcPr/>
          <w:p>
            <w:pPr>
              <w:pStyle w:val="Compact"/>
            </w:pPr>
            <w:r>
              <w:t xml:space="preserve">Annual (Scaled)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Internal (1-2 FTE)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spend (TikTok pilot)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$8-20K/mo</w:t>
            </w:r>
          </w:p>
        </w:tc>
        <w:tc>
          <w:tcPr/>
          <w:p>
            <w:pPr>
              <w:pStyle w:val="Compact"/>
            </w:pPr>
            <w:r>
              <w:t xml:space="preserve">$100-600K/yr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 costs</w:t>
            </w:r>
          </w:p>
        </w:tc>
        <w:tc>
          <w:tcPr/>
          <w:p>
            <w:pPr>
              <w:pStyle w:val="Compact"/>
            </w:pPr>
            <w:r>
              <w:t xml:space="preserve">~$50</w:t>
            </w:r>
          </w:p>
        </w:tc>
        <w:tc>
          <w:tcPr/>
          <w:p>
            <w:pPr>
              <w:pStyle w:val="Compact"/>
            </w:pPr>
            <w:r>
              <w:t xml:space="preserve">~$50-150/mo</w:t>
            </w:r>
          </w:p>
        </w:tc>
        <w:tc>
          <w:tcPr/>
          <w:p>
            <w:pPr>
              <w:pStyle w:val="Compact"/>
            </w:pPr>
            <w:r>
              <w:t xml:space="preserve">~$600-1,800/yr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GenAI tool subscriptions</w:t>
            </w:r>
          </w:p>
        </w:tc>
        <w:tc>
          <w:tcPr/>
          <w:p>
            <w:pPr>
              <w:pStyle w:val="Compact"/>
            </w:pPr>
            <w:r>
              <w:t xml:space="preserve">Free tiers</w:t>
            </w:r>
          </w:p>
        </w:tc>
        <w:tc>
          <w:tcPr/>
          <w:p>
            <w:pPr>
              <w:pStyle w:val="Compact"/>
            </w:pPr>
            <w:r>
              <w:t xml:space="preserve">~$60/mo</w:t>
            </w:r>
          </w:p>
        </w:tc>
        <w:tc>
          <w:tcPr/>
          <w:p>
            <w:pPr>
              <w:pStyle w:val="Compact"/>
            </w:pPr>
            <w:r>
              <w:t xml:space="preserve">~$720/yr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$0 (local dev)</w:t>
            </w:r>
          </w:p>
        </w:tc>
        <w:tc>
          <w:tcPr/>
          <w:p>
            <w:pPr>
              <w:pStyle w:val="Compact"/>
            </w:pPr>
            <w:r>
              <w:t xml:space="preserve">~$100/mo</w:t>
            </w:r>
          </w:p>
        </w:tc>
        <w:tc>
          <w:tcPr/>
          <w:p>
            <w:pPr>
              <w:pStyle w:val="Compact"/>
            </w:pPr>
            <w:r>
              <w:t xml:space="preserve">~$1,200/yr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(excl. ad spend)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~$310/mo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~$4,320/yr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insight</w:t>
      </w:r>
      <w:r>
        <w:t xml:space="preserve">: The engine costs ~$4,300/year to operate (excluding ad spend). Even a 1% ROAS improvement on $100K annual ad spend would save $1,000+ — the system pays for itself with minimal improvement.</w:t>
      </w:r>
    </w:p>
    <w:bookmarkEnd w:id="16"/>
    <w:bookmarkStart w:id="17" w:name="roi-projection"/>
    <w:p>
      <w:pPr>
        <w:pStyle w:val="Heading3"/>
      </w:pPr>
      <w:r>
        <w:t xml:space="preserve">ROI Projection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Annual Ad Spend</w:t>
            </w:r>
          </w:p>
        </w:tc>
        <w:tc>
          <w:tcPr/>
          <w:p>
            <w:pPr>
              <w:pStyle w:val="Compact"/>
            </w:pPr>
            <w:r>
              <w:t xml:space="preserve">ROAS Improvement</w:t>
            </w:r>
          </w:p>
        </w:tc>
        <w:tc>
          <w:tcPr/>
          <w:p>
            <w:pPr>
              <w:pStyle w:val="Compact"/>
            </w:pPr>
            <w:r>
              <w:t xml:space="preserve">Additional Revenue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  <w:tc>
          <w:tcPr/>
          <w:p>
            <w:pPr>
              <w:pStyle w:val="Compact"/>
            </w:pPr>
            <w:r>
              <w:t xml:space="preserve">+$10K</w:t>
            </w:r>
          </w:p>
        </w:tc>
        <w:tc>
          <w:tcPr/>
          <w:p>
            <w:pPr>
              <w:pStyle w:val="Compact"/>
            </w:pPr>
            <w:r>
              <w:t xml:space="preserve">2.3x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$300K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t xml:space="preserve">+$60K</w:t>
            </w:r>
          </w:p>
        </w:tc>
        <w:tc>
          <w:tcPr/>
          <w:p>
            <w:pPr>
              <w:pStyle w:val="Compact"/>
            </w:pPr>
            <w:r>
              <w:t xml:space="preserve">14x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</w:t>
            </w:r>
          </w:p>
        </w:tc>
        <w:tc>
          <w:tcPr/>
          <w:p>
            <w:pPr>
              <w:pStyle w:val="Compact"/>
            </w:pPr>
            <w:r>
              <w:t xml:space="preserve">$600K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+$150K</w:t>
            </w:r>
          </w:p>
        </w:tc>
        <w:tc>
          <w:tcPr/>
          <w:p>
            <w:pPr>
              <w:pStyle w:val="Compact"/>
            </w:pPr>
            <w:r>
              <w:t xml:space="preserve">35x</w:t>
            </w:r>
          </w:p>
        </w:tc>
      </w:tr>
    </w:tbl>
    <w:p>
      <w:pPr>
        <w:pStyle w:val="BodyText"/>
      </w:pPr>
      <w:r>
        <w:rPr>
          <w:i/>
          <w:iCs/>
        </w:rPr>
        <w:t xml:space="preserve">Plus: headcount savings of 2-3 FTE per game × salary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risk-management"/>
    <w:p>
      <w:pPr>
        <w:pStyle w:val="Heading2"/>
      </w:pPr>
      <w:r>
        <w:t xml:space="preserve">Risk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makes bad budget decisions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6 anti-hallucination guardrails enforce hard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AI-generated creatives underperform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Quality gate + A/B test before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platform blocks automation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Official APIs only, comply with 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downtime disrupts campaigns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Manual fallback always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doesn’t show lift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Review Gate at Week 6 — pivot before further investment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why-now"/>
    <w:p>
      <w:pPr>
        <w:pStyle w:val="Heading2"/>
      </w:pPr>
      <w:r>
        <w:t xml:space="preserve">Why Now?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AI-generated creatives are mainstream</w:t>
      </w:r>
      <w:r>
        <w:t xml:space="preserve"> </w:t>
      </w:r>
      <w:r>
        <w:t xml:space="preserve">— 30-40% of top publishers already use GenAI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UA costs rising 20-30% YoY</w:t>
      </w:r>
      <w:r>
        <w:t xml:space="preserve"> </w:t>
      </w:r>
      <w:r>
        <w:t xml:space="preserve">— automation is the only way to maintain margins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 already have the data infrastructure</w:t>
      </w:r>
      <w:r>
        <w:t xml:space="preserve"> </w:t>
      </w:r>
      <w:r>
        <w:t xml:space="preserve">— AppsFlyer pipeline gives us real-time signals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has the skills</w:t>
      </w:r>
      <w:r>
        <w:t xml:space="preserve"> </w:t>
      </w:r>
      <w:r>
        <w:t xml:space="preserve">— n8n and Dify experience means fast time-to-value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Low-risk pilot</w:t>
      </w:r>
      <w:r>
        <w:t xml:space="preserve"> </w:t>
      </w:r>
      <w:r>
        <w:t xml:space="preserve">— $5K investment validates the approach before committing</w:t>
      </w:r>
    </w:p>
    <w:p>
      <w:r>
        <w:pict>
          <v:rect style="width:0;height:1.5pt" o:hralign="center" o:hrstd="t" o:hr="t"/>
        </w:pict>
      </w:r>
    </w:p>
    <w:bookmarkEnd w:id="20"/>
    <w:bookmarkStart w:id="21" w:name="decision-requested"/>
    <w:p>
      <w:pPr>
        <w:pStyle w:val="Heading2"/>
      </w:pPr>
      <w:r>
        <w:t xml:space="preserve">Decision Requested</w:t>
      </w:r>
    </w:p>
    <w:p>
      <w:pPr>
        <w:pStyle w:val="FirstParagraph"/>
      </w:pPr>
      <w:r>
        <w:rPr>
          <w:b/>
          <w:bCs/>
        </w:rPr>
        <w:t xml:space="preserve">Approve the 10-week pilot</w:t>
      </w:r>
      <w:r>
        <w:t xml:space="preserve"> </w:t>
      </w:r>
      <w:r>
        <w:t xml:space="preserve">to validate the AI UA Engine on 1 game (Total Football) with TikTok Ads.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We Need</w:t>
            </w:r>
          </w:p>
        </w:tc>
        <w:tc>
          <w:tcPr/>
          <w:p>
            <w:pPr>
              <w:pStyle w:val="Compact"/>
            </w:pPr>
            <w:r>
              <w:t xml:space="preserve">From Whom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allocation (1-2 FTE, 10 weeks)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Ads pilot budget ($500/week × 10 weeks)</w:t>
            </w:r>
          </w:p>
        </w:tc>
        <w:tc>
          <w:tcPr/>
          <w:p>
            <w:pPr>
              <w:pStyle w:val="Compact"/>
            </w:pPr>
            <w:r>
              <w:t xml:space="preserve">Marketing /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keys for TikTok, GenAI tools</w:t>
            </w:r>
          </w:p>
        </w:tc>
        <w:tc>
          <w:tcPr/>
          <w:p>
            <w:pPr>
              <w:pStyle w:val="Compact"/>
            </w:pPr>
            <w:r>
              <w:t xml:space="preserve">UA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1-hour review sessions</w:t>
            </w:r>
          </w:p>
        </w:tc>
        <w:tc>
          <w:tcPr/>
          <w:p>
            <w:pPr>
              <w:pStyle w:val="Compact"/>
            </w:pPr>
            <w:r>
              <w:t xml:space="preserve">UA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server access (Week 5+)</w:t>
            </w:r>
          </w:p>
        </w:tc>
        <w:tc>
          <w:tcPr/>
          <w:p>
            <w:pPr>
              <w:pStyle w:val="Compact"/>
            </w:pPr>
            <w:r>
              <w:t xml:space="preserve">DevOps /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criteria at Week 6 Review Gate</w:t>
      </w:r>
      <w:r>
        <w:t xml:space="preserve">:</w:t>
      </w:r>
      <w:r>
        <w:t xml:space="preserve"> </w:t>
      </w:r>
      <w:r>
        <w:t xml:space="preserve">- AI-managed campaigns achieve comparable or better CPI vs. manual</w:t>
      </w:r>
      <w:r>
        <w:t xml:space="preserve"> </w:t>
      </w:r>
      <w:r>
        <w:t xml:space="preserve">- Creative production is ≥5x faster</w:t>
      </w:r>
      <w:r>
        <w:t xml:space="preserve"> </w:t>
      </w:r>
      <w:r>
        <w:t xml:space="preserve">- System operates reliably with &lt;1hr anomaly response</w:t>
      </w:r>
    </w:p>
    <w:p>
      <w:pPr>
        <w:pStyle w:val="BodyText"/>
      </w:pPr>
      <w:r>
        <w:t xml:space="preserve">If the gate passes → expand to Facebook and Google (Sprints 4-5).</w:t>
      </w:r>
      <w:r>
        <w:t xml:space="preserve"> </w:t>
      </w:r>
      <w:r>
        <w:t xml:space="preserve">If it doesn’t → lessons learned documented, minimal investment lost.</w:t>
      </w:r>
    </w:p>
    <w:p>
      <w:r>
        <w:pict>
          <v:rect style="width:0;height:1.5pt" o:hralign="center" o:hrstd="t" o:hr="t"/>
        </w:pict>
      </w:r>
    </w:p>
    <w:bookmarkEnd w:id="21"/>
    <w:bookmarkStart w:id="29" w:name="appendix-key-documents"/>
    <w:p>
      <w:pPr>
        <w:pStyle w:val="Heading2"/>
      </w:pPr>
      <w:r>
        <w:t xml:space="preserve">Appendix: Key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Overview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Requirements, NFRs, integrations, HITL framework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Research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Build-vs-buy analysis, API feasibility, PoCs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Tech Stack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Technology evaluations with ADR-format decisions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C4 diagrams, data contracts, security, deployment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Implementation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Sprint tasks, Gantt chart, milestones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Technical Handoff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Developer-ready setup guide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Findings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All 15 ADRs, risk log, session notes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/plan-export</w:t>
      </w:r>
      <w:r>
        <w:t xml:space="preserve"> </w:t>
      </w:r>
      <w:r>
        <w:t xml:space="preserve">to export this proposal as a formatted .docx for presentation.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/architecture.md" TargetMode="External" /><Relationship Type="http://schemas.openxmlformats.org/officeDocument/2006/relationships/hyperlink" Id="rId28" Target="./findings.md" TargetMode="External" /><Relationship Type="http://schemas.openxmlformats.org/officeDocument/2006/relationships/hyperlink" Id="rId27" Target="./handoff.md" TargetMode="External" /><Relationship Type="http://schemas.openxmlformats.org/officeDocument/2006/relationships/hyperlink" Id="rId26" Target="./implementation-plan.md" TargetMode="External" /><Relationship Type="http://schemas.openxmlformats.org/officeDocument/2006/relationships/hyperlink" Id="rId22" Target="./overview.md" TargetMode="External" /><Relationship Type="http://schemas.openxmlformats.org/officeDocument/2006/relationships/hyperlink" Id="rId23" Target="./research.md" TargetMode="External" /><Relationship Type="http://schemas.openxmlformats.org/officeDocument/2006/relationships/hyperlink" Id="rId24" Target="./tech-stac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/architecture.md" TargetMode="External" /><Relationship Type="http://schemas.openxmlformats.org/officeDocument/2006/relationships/hyperlink" Id="rId28" Target="./findings.md" TargetMode="External" /><Relationship Type="http://schemas.openxmlformats.org/officeDocument/2006/relationships/hyperlink" Id="rId27" Target="./handoff.md" TargetMode="External" /><Relationship Type="http://schemas.openxmlformats.org/officeDocument/2006/relationships/hyperlink" Id="rId26" Target="./implementation-plan.md" TargetMode="External" /><Relationship Type="http://schemas.openxmlformats.org/officeDocument/2006/relationships/hyperlink" Id="rId22" Target="./overview.md" TargetMode="External" /><Relationship Type="http://schemas.openxmlformats.org/officeDocument/2006/relationships/hyperlink" Id="rId23" Target="./research.md" TargetMode="External" /><Relationship Type="http://schemas.openxmlformats.org/officeDocument/2006/relationships/hyperlink" Id="rId24" Target="./tech-stac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Proposal: AI Agentic UA Engine</dc:title>
  <dc:creator/>
  <cp:keywords/>
  <dcterms:created xsi:type="dcterms:W3CDTF">2026-03-13T09:59:26Z</dcterms:created>
  <dcterms:modified xsi:type="dcterms:W3CDTF">2026-03-13T09:59:26Z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