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560"/>
      </w:pPr>
      <w:r>
        <w:t>CỘNG HÒA XÃ HỘI CHỦ NGHĨA VIỆT NAM</w:t>
      </w:r>
    </w:p>
    <w:p>
      <w:pPr>
        <w:ind w:firstLine="560"/>
      </w:pPr>
      <w:r>
        <w:t>Độc lập – Tự do – Hạnh phúc</w:t>
      </w:r>
    </w:p>
    <w:p>
      <w:pPr>
        <w:spacing w:before="120" w:after="120"/>
      </w:pPr>
      <w:r>
        <w:rPr>
          <w:color w:val="808080"/>
          <w:sz w:val="16"/>
        </w:rPr>
        <w:t>────────────────────────────────────────────────────────────</w:t>
      </w:r>
    </w:p>
    <w:p>
      <w:pPr>
        <w:pStyle w:val="Heading2"/>
        <w:jc w:val="center"/>
      </w:pPr>
      <w:r>
        <w:rPr>
          <w:rFonts w:ascii="Times New Roman" w:hAnsi="Times New Roman"/>
          <w:color w:val="000000"/>
        </w:rPr>
        <w:t>HỢP ĐỒNG CUNG CẤP DỊCH VỤ</w:t>
      </w:r>
    </w:p>
    <w:p>
      <w:pPr>
        <w:ind w:firstLine="560"/>
      </w:pPr>
      <w:r>
        <w:t xml:space="preserve">Số: </w:t>
      </w:r>
      <w:r>
        <w:rPr>
          <w:b/>
        </w:rPr>
        <w:t>[Số hợp đồng]/HĐ-DV</w:t>
      </w:r>
    </w:p>
    <w:p>
      <w:pPr>
        <w:ind w:firstLine="560"/>
      </w:pPr>
      <w:r>
        <w:t xml:space="preserve">Hôm nay, ngày </w:t>
      </w:r>
      <w:r>
        <w:rPr>
          <w:b/>
        </w:rPr>
        <w:t>[Ngày]</w:t>
      </w:r>
      <w:r>
        <w:t xml:space="preserve"> tháng </w:t>
      </w:r>
      <w:r>
        <w:rPr>
          <w:b/>
        </w:rPr>
        <w:t>[Tháng]</w:t>
      </w:r>
      <w:r>
        <w:t xml:space="preserve"> năm </w:t>
      </w:r>
      <w:r>
        <w:rPr>
          <w:b/>
        </w:rPr>
        <w:t>[Năm]</w:t>
      </w:r>
      <w:r>
        <w:t xml:space="preserve">, tại </w:t>
      </w:r>
      <w:r>
        <w:rPr>
          <w:b/>
        </w:rPr>
        <w:t>[Địa điểm ký kết]</w:t>
      </w:r>
      <w:r>
        <w:t>, chúng tôi gồm có:</w:t>
      </w:r>
    </w:p>
    <w:p>
      <w:pPr>
        <w:pStyle w:val="Heading3"/>
      </w:pPr>
      <w:r>
        <w:rPr>
          <w:rFonts w:ascii="Times New Roman" w:hAnsi="Times New Roman"/>
          <w:color w:val="000000"/>
        </w:rPr>
        <w:t>BÊN A (BÊN SỬ DỤNG DỊCH VỤ)</w:t>
      </w:r>
    </w:p>
    <w:p>
      <w:pPr>
        <w:ind w:firstLine="560"/>
      </w:pPr>
      <w:r>
        <w:t xml:space="preserve">Tên tổ chức/cá nhân: </w:t>
      </w:r>
      <w:r>
        <w:rPr>
          <w:b/>
        </w:rPr>
        <w:t>[Tên Bên A]</w:t>
      </w:r>
    </w:p>
    <w:p>
      <w:pPr>
        <w:ind w:firstLine="560"/>
      </w:pPr>
      <w:r>
        <w:t xml:space="preserve">Địa chỉ: </w:t>
      </w:r>
      <w:r>
        <w:rPr>
          <w:b/>
        </w:rPr>
        <w:t>[Địa chỉ Bên A]</w:t>
      </w:r>
    </w:p>
    <w:p>
      <w:pPr>
        <w:ind w:firstLine="560"/>
      </w:pPr>
      <w:r>
        <w:t xml:space="preserve">Mã số thuế/CMND: </w:t>
      </w:r>
      <w:r>
        <w:rPr>
          <w:b/>
        </w:rPr>
        <w:t>[Mã số thuế/CMND Bên A]</w:t>
      </w:r>
    </w:p>
    <w:p>
      <w:pPr>
        <w:ind w:firstLine="560"/>
      </w:pPr>
      <w:r>
        <w:t xml:space="preserve">Điện thoại: </w:t>
      </w:r>
      <w:r>
        <w:rPr>
          <w:b/>
        </w:rPr>
        <w:t>[Số điện thoại Bên A]</w:t>
      </w:r>
    </w:p>
    <w:p>
      <w:pPr>
        <w:ind w:firstLine="560"/>
      </w:pPr>
      <w:r>
        <w:t xml:space="preserve">Người đại diện: Ông/Bà </w:t>
      </w:r>
      <w:r>
        <w:rPr>
          <w:b/>
        </w:rPr>
        <w:t>[Tên người đại diện Bên A]</w:t>
      </w:r>
    </w:p>
    <w:p>
      <w:pPr>
        <w:ind w:firstLine="560"/>
      </w:pPr>
      <w:r>
        <w:t xml:space="preserve">Chức vụ: </w:t>
      </w:r>
      <w:r>
        <w:rPr>
          <w:b/>
        </w:rPr>
        <w:t>[Chức vụ Bên A]</w:t>
      </w:r>
    </w:p>
    <w:p>
      <w:pPr>
        <w:ind w:firstLine="560"/>
      </w:pPr>
      <w:r>
        <w:rPr>
          <w:b/>
        </w:rPr>
        <w:t>(Sau đây gọi tắt là Bên A)</w:t>
      </w:r>
    </w:p>
    <w:p>
      <w:pPr>
        <w:pStyle w:val="Heading3"/>
      </w:pPr>
      <w:r>
        <w:rPr>
          <w:rFonts w:ascii="Times New Roman" w:hAnsi="Times New Roman"/>
          <w:color w:val="000000"/>
        </w:rPr>
        <w:t>BÊN B (BÊN CUNG CẤP DỊCH VỤ)</w:t>
      </w:r>
    </w:p>
    <w:p>
      <w:pPr>
        <w:ind w:firstLine="560"/>
      </w:pPr>
      <w:r>
        <w:t xml:space="preserve">Tên tổ chức/cá nhân: </w:t>
      </w:r>
      <w:r>
        <w:rPr>
          <w:b/>
        </w:rPr>
        <w:t>[Tên Bên B]</w:t>
      </w:r>
    </w:p>
    <w:p>
      <w:pPr>
        <w:ind w:firstLine="560"/>
      </w:pPr>
      <w:r>
        <w:t xml:space="preserve">Địa chỉ: </w:t>
      </w:r>
      <w:r>
        <w:rPr>
          <w:b/>
        </w:rPr>
        <w:t>[Địa chỉ Bên B]</w:t>
      </w:r>
    </w:p>
    <w:p>
      <w:pPr>
        <w:ind w:firstLine="560"/>
      </w:pPr>
      <w:r>
        <w:t xml:space="preserve">Mã số thuế/CMND: </w:t>
      </w:r>
      <w:r>
        <w:rPr>
          <w:b/>
        </w:rPr>
        <w:t>[Mã số thuế/CMND Bên B]</w:t>
      </w:r>
    </w:p>
    <w:p>
      <w:pPr>
        <w:ind w:firstLine="560"/>
      </w:pPr>
      <w:r>
        <w:t xml:space="preserve">Điện thoại: </w:t>
      </w:r>
      <w:r>
        <w:rPr>
          <w:b/>
        </w:rPr>
        <w:t>[Số điện thoại Bên B]</w:t>
      </w:r>
    </w:p>
    <w:p>
      <w:pPr>
        <w:ind w:firstLine="560"/>
      </w:pPr>
      <w:r>
        <w:t xml:space="preserve">Người đại diện: Ông/Bà </w:t>
      </w:r>
      <w:r>
        <w:rPr>
          <w:b/>
        </w:rPr>
        <w:t>[Tên người đại diện Bên B]</w:t>
      </w:r>
    </w:p>
    <w:p>
      <w:pPr>
        <w:ind w:firstLine="560"/>
      </w:pPr>
      <w:r>
        <w:t xml:space="preserve">Chức vụ: </w:t>
      </w:r>
      <w:r>
        <w:rPr>
          <w:b/>
        </w:rPr>
        <w:t>[Chức vụ Bên B]</w:t>
      </w:r>
    </w:p>
    <w:p>
      <w:pPr>
        <w:ind w:firstLine="560"/>
      </w:pPr>
      <w:r>
        <w:rPr>
          <w:b/>
        </w:rPr>
        <w:t>(Sau đây gọi tắt là Bên B)</w:t>
      </w:r>
    </w:p>
    <w:p>
      <w:pPr>
        <w:ind w:firstLine="560"/>
      </w:pPr>
      <w:r>
        <w:t>Hai bên thống nhất ký kết Hợp đồng cung cấp dịch vụ với các điều khoản sau đây:</w:t>
      </w:r>
    </w:p>
    <w:p>
      <w:pPr>
        <w:pStyle w:val="Heading2"/>
        <w:jc w:val="center"/>
      </w:pPr>
      <w:r>
        <w:rPr>
          <w:rFonts w:ascii="Times New Roman" w:hAnsi="Times New Roman"/>
          <w:color w:val="000000"/>
        </w:rPr>
        <w:t>ĐIỀU 1: ĐỐI TƯỢNG CỦA HỢP ĐỒNG</w:t>
      </w:r>
    </w:p>
    <w:p>
      <w:pPr>
        <w:ind w:firstLine="560"/>
      </w:pPr>
      <w:r>
        <w:rPr>
          <w:b/>
        </w:rPr>
        <w:t>1.1. Nội dung dịch vụ:</w:t>
      </w:r>
    </w:p>
    <w:p>
      <w:pPr>
        <w:ind w:firstLine="560"/>
      </w:pPr>
      <w:r>
        <w:t xml:space="preserve">Bên B đồng ý cung cấp cho Bên A dịch vụ </w:t>
      </w:r>
      <w:r>
        <w:rPr>
          <w:b/>
        </w:rPr>
        <w:t>[Mô tả chi tiết dịch vụ, ví dụ: Tư vấn pháp lý, Thiết kế website, Vận chuyển hàng hóa...]</w:t>
      </w:r>
      <w:r>
        <w:t xml:space="preserve"> theo các yêu cầu chi tiết được mô tả trong Phụ lục Hợp đồng số </w:t>
      </w:r>
      <w:r>
        <w:rPr>
          <w:b/>
        </w:rPr>
        <w:t>[Số Phụ lục]</w:t>
      </w:r>
      <w:r>
        <w:t xml:space="preserve"> đính kèm.</w:t>
      </w:r>
    </w:p>
    <w:p>
      <w:pPr>
        <w:ind w:firstLine="560"/>
      </w:pPr>
      <w:r>
        <w:rPr>
          <w:b/>
        </w:rPr>
        <w:t>1.2. Phạm vi dịch vụ:</w:t>
      </w:r>
    </w:p>
    <w:p>
      <w:pPr>
        <w:ind w:firstLine="560"/>
      </w:pPr>
      <w:r>
        <w:t>Phạm vi dịch vụ bao gồm:</w:t>
      </w:r>
    </w:p>
    <w:p>
      <w:pPr>
        <w:pStyle w:val="ListBullet"/>
      </w:pPr>
      <w:r>
        <w:rPr>
          <w:b/>
        </w:rPr>
        <w:t>[Chi tiết 1 về phạm vi]</w:t>
      </w:r>
    </w:p>
    <w:p>
      <w:pPr>
        <w:pStyle w:val="ListBullet"/>
      </w:pPr>
      <w:r>
        <w:rPr>
          <w:b/>
        </w:rPr>
        <w:t>[Chi tiết 2 về phạm vi]</w:t>
      </w:r>
    </w:p>
    <w:p>
      <w:pPr>
        <w:pStyle w:val="ListBullet"/>
      </w:pPr>
      <w:r>
        <w:rPr>
          <w:b/>
        </w:rPr>
        <w:t>[Chi tiết 3 về phạm vi]</w:t>
      </w:r>
    </w:p>
    <w:p>
      <w:pPr>
        <w:ind w:firstLine="560"/>
      </w:pPr>
      <w:r>
        <w:rPr>
          <w:b/>
        </w:rPr>
        <w:t>1.3. Thời gian thực hiện:</w:t>
      </w:r>
    </w:p>
    <w:p>
      <w:pPr>
        <w:ind w:firstLine="560"/>
      </w:pPr>
      <w:r>
        <w:t xml:space="preserve">Thời gian bắt đầu thực hiện hợp đồng: </w:t>
      </w:r>
      <w:r>
        <w:rPr>
          <w:b/>
        </w:rPr>
        <w:t>[Ngày/Tháng/Năm]</w:t>
      </w:r>
      <w:r>
        <w:t>.</w:t>
      </w:r>
    </w:p>
    <w:p>
      <w:pPr>
        <w:ind w:firstLine="560"/>
      </w:pPr>
      <w:r>
        <w:t xml:space="preserve">Thời gian dự kiến hoàn thành: </w:t>
      </w:r>
      <w:r>
        <w:rPr>
          <w:b/>
        </w:rPr>
        <w:t>[Ngày/Tháng/Năm]</w:t>
      </w:r>
      <w:r>
        <w:t xml:space="preserve"> hoặc </w:t>
      </w:r>
      <w:r>
        <w:rPr>
          <w:b/>
        </w:rPr>
        <w:t>[Thời gian cụ thể]</w:t>
      </w:r>
      <w:r>
        <w:t>.</w:t>
      </w:r>
    </w:p>
    <w:p>
      <w:pPr>
        <w:pStyle w:val="Heading2"/>
        <w:jc w:val="center"/>
      </w:pPr>
      <w:r>
        <w:rPr>
          <w:rFonts w:ascii="Times New Roman" w:hAnsi="Times New Roman"/>
          <w:color w:val="000000"/>
        </w:rPr>
        <w:t>ĐIỀU 2: GIÁ TRỊ HỢP ĐỒNG VÀ PHƯƠNG THỨC THANH TOÁN</w:t>
      </w:r>
    </w:p>
    <w:p>
      <w:pPr>
        <w:ind w:firstLine="560"/>
      </w:pPr>
      <w:r>
        <w:rPr>
          <w:b/>
        </w:rPr>
        <w:t>2.1. Giá trị hợp đồng:</w:t>
      </w:r>
    </w:p>
    <w:p>
      <w:pPr>
        <w:ind w:firstLine="560"/>
      </w:pPr>
      <w:r>
        <w:t xml:space="preserve">Tổng giá trị toàn bộ dịch vụ theo hợp đồng này là: </w:t>
      </w:r>
      <w:r>
        <w:rPr>
          <w:b/>
        </w:rPr>
        <w:t>[Số tiền bằng số]</w:t>
      </w:r>
      <w:r>
        <w:t xml:space="preserve"> VNĐ (Bằng chữ: </w:t>
      </w:r>
      <w:r>
        <w:rPr>
          <w:b/>
        </w:rPr>
        <w:t>[Số tiền bằng chữ]</w:t>
      </w:r>
      <w:r>
        <w:t xml:space="preserve"> Việt Nam Đồng).</w:t>
      </w:r>
    </w:p>
    <w:p>
      <w:pPr>
        <w:ind w:firstLine="560"/>
      </w:pPr>
      <w:r>
        <w:rPr>
          <w:i/>
        </w:rPr>
        <w:t>Giá trị này đã bao gồm/chưa bao gồm thuế GTGT (VAT) theo quy định.</w:t>
      </w:r>
    </w:p>
    <w:p>
      <w:pPr>
        <w:ind w:firstLine="560"/>
      </w:pPr>
      <w:r>
        <w:rPr>
          <w:b/>
        </w:rPr>
        <w:t>2.2. Điều chỉnh giá:</w:t>
      </w:r>
    </w:p>
    <w:p>
      <w:pPr>
        <w:ind w:firstLine="560"/>
      </w:pPr>
      <w:r>
        <w:t>Giá trị hợp đồng sẽ được điều chỉnh nếu có sự thay đổi về phạm vi công việc hoặc do sự kiện bất khả kháng theo quy định tại Điều 10.</w:t>
      </w:r>
    </w:p>
    <w:p>
      <w:pPr>
        <w:ind w:firstLine="560"/>
      </w:pPr>
      <w:r>
        <w:rPr>
          <w:b/>
        </w:rPr>
        <w:t>2.3. Phương thức thanh toán:</w:t>
      </w:r>
    </w:p>
    <w:p>
      <w:pPr>
        <w:ind w:firstLine="560"/>
      </w:pPr>
      <w:r>
        <w:t>Bên A sẽ thanh toán cho Bên B theo các đợt sau:</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before="0"/>
            </w:pPr>
            <w:r>
              <w:rPr>
                <w:b/>
              </w:rPr>
            </w:r>
            <w:r>
              <w:rPr>
                <w:b/>
              </w:rPr>
              <w:t>Đợt thanh toán</w:t>
            </w:r>
          </w:p>
        </w:tc>
        <w:tc>
          <w:tcPr>
            <w:tcW w:type="dxa" w:w="2268"/>
          </w:tcPr>
          <w:p>
            <w:pPr>
              <w:spacing w:after="0" w:before="0"/>
            </w:pPr>
            <w:r>
              <w:rPr>
                <w:b/>
              </w:rPr>
            </w:r>
            <w:r>
              <w:rPr>
                <w:b/>
              </w:rPr>
              <w:t>Tỷ lệ (%)</w:t>
            </w:r>
          </w:p>
        </w:tc>
        <w:tc>
          <w:tcPr>
            <w:tcW w:type="dxa" w:w="2268"/>
          </w:tcPr>
          <w:p>
            <w:pPr>
              <w:spacing w:after="0" w:before="0"/>
            </w:pPr>
            <w:r>
              <w:rPr>
                <w:b/>
              </w:rPr>
            </w:r>
            <w:r>
              <w:rPr>
                <w:b/>
              </w:rPr>
              <w:t>Giá trị (VNĐ)</w:t>
            </w:r>
          </w:p>
        </w:tc>
        <w:tc>
          <w:tcPr>
            <w:tcW w:type="dxa" w:w="2268"/>
          </w:tcPr>
          <w:p>
            <w:pPr>
              <w:spacing w:after="0" w:before="0"/>
            </w:pPr>
            <w:r>
              <w:rPr>
                <w:b/>
              </w:rPr>
            </w:r>
            <w:r>
              <w:rPr>
                <w:b/>
              </w:rPr>
              <w:t>Điều kiện thanh toán</w:t>
            </w:r>
          </w:p>
        </w:tc>
      </w:tr>
      <w:tr>
        <w:tc>
          <w:tcPr>
            <w:tcW w:type="dxa" w:w="2268"/>
          </w:tcPr>
          <w:p>
            <w:pPr>
              <w:spacing w:after="0" w:before="0"/>
            </w:pPr>
            <w:r/>
            <w:r>
              <w:t>Đợt 1 (Tạm ứng)</w:t>
            </w:r>
          </w:p>
        </w:tc>
        <w:tc>
          <w:tcPr>
            <w:tcW w:type="dxa" w:w="2268"/>
          </w:tcPr>
          <w:p>
            <w:pPr>
              <w:spacing w:after="0" w:before="0"/>
            </w:pPr>
            <w:r/>
            <w:r>
              <w:rPr>
                <w:b/>
              </w:rPr>
              <w:t>[Tỷ lệ %]</w:t>
            </w:r>
          </w:p>
        </w:tc>
        <w:tc>
          <w:tcPr>
            <w:tcW w:type="dxa" w:w="2268"/>
          </w:tcPr>
          <w:p>
            <w:pPr>
              <w:spacing w:after="0" w:before="0"/>
            </w:pPr>
            <w:r/>
            <w:r>
              <w:rPr>
                <w:b/>
              </w:rPr>
              <w:t>[Số tiền]</w:t>
            </w:r>
          </w:p>
        </w:tc>
        <w:tc>
          <w:tcPr>
            <w:tcW w:type="dxa" w:w="2268"/>
          </w:tcPr>
          <w:p>
            <w:pPr>
              <w:spacing w:after="0" w:before="0"/>
            </w:pPr>
            <w:r/>
            <w:r>
              <w:t>Ngay sau khi ký hợp đồng</w:t>
            </w:r>
          </w:p>
        </w:tc>
      </w:tr>
      <w:tr>
        <w:tc>
          <w:tcPr>
            <w:tcW w:type="dxa" w:w="2268"/>
          </w:tcPr>
          <w:p>
            <w:pPr>
              <w:spacing w:after="0" w:before="0"/>
            </w:pPr>
            <w:r/>
            <w:r>
              <w:t>Đợt 2 (Giữa kỳ)</w:t>
            </w:r>
          </w:p>
        </w:tc>
        <w:tc>
          <w:tcPr>
            <w:tcW w:type="dxa" w:w="2268"/>
          </w:tcPr>
          <w:p>
            <w:pPr>
              <w:spacing w:after="0" w:before="0"/>
            </w:pPr>
            <w:r/>
            <w:r>
              <w:rPr>
                <w:b/>
              </w:rPr>
              <w:t>[Tỷ lệ %]</w:t>
            </w:r>
          </w:p>
        </w:tc>
        <w:tc>
          <w:tcPr>
            <w:tcW w:type="dxa" w:w="2268"/>
          </w:tcPr>
          <w:p>
            <w:pPr>
              <w:spacing w:after="0" w:before="0"/>
            </w:pPr>
            <w:r/>
            <w:r>
              <w:rPr>
                <w:b/>
              </w:rPr>
              <w:t>[Số tiền]</w:t>
            </w:r>
          </w:p>
        </w:tc>
        <w:tc>
          <w:tcPr>
            <w:tcW w:type="dxa" w:w="2268"/>
          </w:tcPr>
          <w:p>
            <w:pPr>
              <w:spacing w:after="0" w:before="0"/>
            </w:pPr>
            <w:r/>
            <w:r>
              <w:t xml:space="preserve">Sau khi hoàn thành </w:t>
            </w:r>
            <w:r>
              <w:rPr>
                <w:b/>
              </w:rPr>
              <w:t>[Mốc công việc]</w:t>
            </w:r>
          </w:p>
        </w:tc>
      </w:tr>
      <w:tr>
        <w:tc>
          <w:tcPr>
            <w:tcW w:type="dxa" w:w="2268"/>
          </w:tcPr>
          <w:p>
            <w:pPr>
              <w:spacing w:after="0" w:before="0"/>
            </w:pPr>
            <w:r/>
            <w:r>
              <w:t>Đợt cuối (Quyết toán)</w:t>
            </w:r>
          </w:p>
        </w:tc>
        <w:tc>
          <w:tcPr>
            <w:tcW w:type="dxa" w:w="2268"/>
          </w:tcPr>
          <w:p>
            <w:pPr>
              <w:spacing w:after="0" w:before="0"/>
            </w:pPr>
            <w:r/>
            <w:r>
              <w:rPr>
                <w:b/>
              </w:rPr>
              <w:t>[Tỷ lệ %]</w:t>
            </w:r>
          </w:p>
        </w:tc>
        <w:tc>
          <w:tcPr>
            <w:tcW w:type="dxa" w:w="2268"/>
          </w:tcPr>
          <w:p>
            <w:pPr>
              <w:spacing w:after="0" w:before="0"/>
            </w:pPr>
            <w:r/>
            <w:r>
              <w:rPr>
                <w:b/>
              </w:rPr>
              <w:t>[Số tiền]</w:t>
            </w:r>
          </w:p>
        </w:tc>
        <w:tc>
          <w:tcPr>
            <w:tcW w:type="dxa" w:w="2268"/>
          </w:tcPr>
          <w:p>
            <w:pPr>
              <w:spacing w:after="0" w:before="0"/>
            </w:pPr>
            <w:r/>
            <w:r>
              <w:t>Sau khi Bên A nghiệm thu toàn bộ dịch vụ</w:t>
            </w:r>
          </w:p>
        </w:tc>
      </w:tr>
    </w:tbl>
    <w:p>
      <w:pPr>
        <w:ind w:firstLine="560"/>
      </w:pPr>
      <w:r>
        <w:rPr>
          <w:b/>
        </w:rPr>
        <w:t>2.4. Hình thức thanh toán:</w:t>
      </w:r>
    </w:p>
    <w:p>
      <w:pPr>
        <w:ind w:firstLine="560"/>
      </w:pPr>
      <w:r>
        <w:t xml:space="preserve">Thanh toán được thực hiện bằng hình thức </w:t>
      </w:r>
      <w:r>
        <w:rPr>
          <w:b/>
        </w:rPr>
        <w:t>[Chuyển khoản/Tiền mặt]</w:t>
      </w:r>
      <w:r>
        <w:t xml:space="preserve"> vào tài khoản của Bên B:</w:t>
      </w:r>
    </w:p>
    <w:p>
      <w:pPr>
        <w:pStyle w:val="ListBullet"/>
      </w:pPr>
      <w:r>
        <w:t xml:space="preserve">Tên chủ tài khoản: </w:t>
      </w:r>
      <w:r>
        <w:rPr>
          <w:b/>
        </w:rPr>
        <w:t>[Tên tài khoản Bên B]</w:t>
      </w:r>
    </w:p>
    <w:p>
      <w:pPr>
        <w:pStyle w:val="ListBullet"/>
      </w:pPr>
      <w:r>
        <w:t xml:space="preserve">Số tài khoản: </w:t>
      </w:r>
      <w:r>
        <w:rPr>
          <w:b/>
        </w:rPr>
        <w:t>[Số tài khoản Bên B]</w:t>
      </w:r>
    </w:p>
    <w:p>
      <w:pPr>
        <w:pStyle w:val="ListBullet"/>
      </w:pPr>
      <w:r>
        <w:t xml:space="preserve">Ngân hàng: </w:t>
      </w:r>
      <w:r>
        <w:rPr>
          <w:b/>
        </w:rPr>
        <w:t>[Tên ngân hàng Bên B]</w:t>
      </w:r>
    </w:p>
    <w:p>
      <w:pPr>
        <w:pStyle w:val="Heading2"/>
        <w:jc w:val="center"/>
      </w:pPr>
      <w:r>
        <w:rPr>
          <w:rFonts w:ascii="Times New Roman" w:hAnsi="Times New Roman"/>
          <w:color w:val="000000"/>
        </w:rPr>
        <w:t>ĐIỀU 3: QUYỀN VÀ NGHĨA VỤ CỦA CÁC BÊN</w:t>
      </w:r>
    </w:p>
    <w:p>
      <w:pPr>
        <w:pStyle w:val="Heading3"/>
      </w:pPr>
      <w:r>
        <w:rPr>
          <w:rFonts w:ascii="Times New Roman" w:hAnsi="Times New Roman"/>
          <w:color w:val="000000"/>
        </w:rPr>
        <w:t>3.1. Quyền và Nghĩa vụ của Bên A</w:t>
      </w:r>
    </w:p>
    <w:p>
      <w:pPr>
        <w:ind w:firstLine="560"/>
      </w:pPr>
      <w:r>
        <w:rPr>
          <w:b/>
        </w:rPr>
        <w:t>3.1.1. Quyền của Bên A:</w:t>
      </w:r>
    </w:p>
    <w:p>
      <w:pPr>
        <w:pStyle w:val="ListBullet"/>
      </w:pPr>
      <w:r>
        <w:t>Yêu cầu Bên B thực hiện dịch vụ đúng chất lượng, tiến độ và các điều khoản đã cam kết.</w:t>
      </w:r>
    </w:p>
    <w:p>
      <w:pPr>
        <w:pStyle w:val="ListBullet"/>
      </w:pPr>
      <w:r>
        <w:t>Kiểm tra, giám sát và nghiệm thu chất lượng dịch vụ theo thỏa thuận.</w:t>
      </w:r>
    </w:p>
    <w:p>
      <w:pPr>
        <w:pStyle w:val="ListBullet"/>
      </w:pPr>
      <w:r>
        <w:t>Nhận lại sản phẩm/kết quả dịch vụ sau khi thanh toán đầy đủ.</w:t>
      </w:r>
    </w:p>
    <w:p>
      <w:pPr>
        <w:ind w:firstLine="560"/>
      </w:pPr>
      <w:r>
        <w:rPr>
          <w:b/>
        </w:rPr>
        <w:t>3.1.2. Nghĩa vụ của Bên A:</w:t>
      </w:r>
    </w:p>
    <w:p>
      <w:pPr>
        <w:pStyle w:val="ListBullet"/>
      </w:pPr>
      <w:r>
        <w:t>Cung cấp đầy đủ thông tin, tài liệu cần thiết cho Bên B để thực hiện dịch vụ.</w:t>
      </w:r>
    </w:p>
    <w:p>
      <w:pPr>
        <w:pStyle w:val="ListBullet"/>
      </w:pPr>
      <w:r>
        <w:t>Thanh toán đầy đủ và đúng hạn cho Bên B theo Điều 2 của Hợp đồng.</w:t>
      </w:r>
    </w:p>
    <w:p>
      <w:pPr>
        <w:pStyle w:val="ListBullet"/>
      </w:pPr>
      <w:r>
        <w:t>Phối hợp với Bên B trong quá trình thực hiện hợp đồng.</w:t>
      </w:r>
    </w:p>
    <w:p>
      <w:pPr>
        <w:pStyle w:val="Heading3"/>
      </w:pPr>
      <w:r>
        <w:rPr>
          <w:rFonts w:ascii="Times New Roman" w:hAnsi="Times New Roman"/>
          <w:color w:val="000000"/>
        </w:rPr>
        <w:t>3.2. Quyền và Nghĩa vụ của Bên B</w:t>
      </w:r>
    </w:p>
    <w:p>
      <w:pPr>
        <w:ind w:firstLine="560"/>
      </w:pPr>
      <w:r>
        <w:rPr>
          <w:b/>
        </w:rPr>
        <w:t>3.2.1. Quyền của Bên B:</w:t>
      </w:r>
    </w:p>
    <w:p>
      <w:pPr>
        <w:pStyle w:val="ListBullet"/>
      </w:pPr>
      <w:r>
        <w:t>Yêu cầu Bên A thanh toán đầy đủ và đúng hạn theo tiến độ đã thỏa thuận.</w:t>
      </w:r>
    </w:p>
    <w:p>
      <w:pPr>
        <w:pStyle w:val="ListBullet"/>
      </w:pPr>
      <w:r>
        <w:t xml:space="preserve">Được quyền tạm dừng thực hiện hợp đồng nếu Bên A vi phạm nghĩa vụ thanh toán quá </w:t>
      </w:r>
      <w:r>
        <w:rPr>
          <w:b/>
        </w:rPr>
        <w:t>[Số ngày]</w:t>
      </w:r>
      <w:r>
        <w:t xml:space="preserve"> ngày.</w:t>
      </w:r>
    </w:p>
    <w:p>
      <w:pPr>
        <w:pStyle w:val="ListBullet"/>
      </w:pPr>
      <w:r>
        <w:t>Được quyền yêu cầu Bên A cung cấp các tài liệu cần thiết để hoàn thành công việc.</w:t>
      </w:r>
    </w:p>
    <w:p>
      <w:pPr>
        <w:ind w:firstLine="560"/>
      </w:pPr>
      <w:r>
        <w:rPr>
          <w:b/>
        </w:rPr>
        <w:t>3.2.2. Nghĩa vụ của Bên B:</w:t>
      </w:r>
    </w:p>
    <w:p>
      <w:pPr>
        <w:pStyle w:val="ListBullet"/>
      </w:pPr>
      <w:r>
        <w:t>Thực hiện dịch vụ với chất lượng cao nhất, đảm bảo đúng các tiêu chuẩn kỹ thuật và yêu cầu đã cam kết.</w:t>
      </w:r>
    </w:p>
    <w:p>
      <w:pPr>
        <w:pStyle w:val="ListBullet"/>
      </w:pPr>
      <w:r>
        <w:t>Hoàn thành dịch vụ đúng thời hạn đã thỏa thuận trong Điều 1.</w:t>
      </w:r>
    </w:p>
    <w:p>
      <w:pPr>
        <w:pStyle w:val="ListBullet"/>
      </w:pPr>
      <w:r>
        <w:t>Bảo mật mọi thông tin kinh doanh, bí mật thương mại của Bên A mà Bên B tiếp cận được trong quá trình thực hiện hợp đồng.</w:t>
      </w:r>
    </w:p>
    <w:p>
      <w:pPr>
        <w:pStyle w:val="Heading2"/>
        <w:jc w:val="center"/>
      </w:pPr>
      <w:r>
        <w:rPr>
          <w:rFonts w:ascii="Times New Roman" w:hAnsi="Times New Roman"/>
          <w:color w:val="000000"/>
        </w:rPr>
        <w:t>ĐIỀU 4: BẢO HÀNH VÀ NGHIỆM THU</w:t>
      </w:r>
    </w:p>
    <w:p>
      <w:pPr>
        <w:ind w:firstLine="560"/>
      </w:pPr>
      <w:r>
        <w:rPr>
          <w:b/>
        </w:rPr>
        <w:t>4.1. Thời gian bảo hành:</w:t>
      </w:r>
    </w:p>
    <w:p>
      <w:pPr>
        <w:ind w:firstLine="560"/>
      </w:pPr>
      <w:r>
        <w:t xml:space="preserve">Thời gian bảo hành cho dịch vụ là </w:t>
      </w:r>
      <w:r>
        <w:rPr>
          <w:b/>
        </w:rPr>
        <w:t>[Số]</w:t>
      </w:r>
      <w:r>
        <w:t xml:space="preserve"> ngày/tháng kể từ ngày Bên A nghiệm thu hoàn thành.</w:t>
      </w:r>
    </w:p>
    <w:p>
      <w:pPr>
        <w:ind w:firstLine="560"/>
      </w:pPr>
      <w:r>
        <w:rPr>
          <w:b/>
        </w:rPr>
        <w:t>4.2. Quy trình nghiệm thu:</w:t>
      </w:r>
    </w:p>
    <w:p>
      <w:pPr>
        <w:pStyle w:val="ListBullet"/>
      </w:pPr>
      <w:r>
        <w:t>Khi Bên B hoàn thành một giai đoạn hoặc toàn bộ dịch vụ, Bên B sẽ thông báo bằng văn bản cho Bên A.</w:t>
      </w:r>
    </w:p>
    <w:p>
      <w:pPr>
        <w:pStyle w:val="ListBullet"/>
      </w:pPr>
      <w:r>
        <w:t xml:space="preserve">Bên A có </w:t>
      </w:r>
      <w:r>
        <w:rPr>
          <w:b/>
        </w:rPr>
        <w:t>[Số]</w:t>
      </w:r>
      <w:r>
        <w:t xml:space="preserve"> ngày làm việc kể từ ngày nhận thông báo để tiến hành kiểm tra và nghiệm thu.</w:t>
      </w:r>
    </w:p>
    <w:p>
      <w:pPr>
        <w:pStyle w:val="ListBullet"/>
      </w:pPr>
      <w:r>
        <w:t xml:space="preserve">Nếu có sai sót, Bên A phải thông báo chi tiết bằng văn bản cho Bên B để Bên B tiến hành khắc phục trong vòng </w:t>
      </w:r>
      <w:r>
        <w:rPr>
          <w:b/>
        </w:rPr>
        <w:t>[Số]</w:t>
      </w:r>
      <w:r>
        <w:t xml:space="preserve"> ngày.</w:t>
      </w:r>
    </w:p>
    <w:p>
      <w:pPr>
        <w:pStyle w:val="Heading2"/>
        <w:jc w:val="center"/>
      </w:pPr>
      <w:r>
        <w:rPr>
          <w:rFonts w:ascii="Times New Roman" w:hAnsi="Times New Roman"/>
          <w:color w:val="000000"/>
        </w:rPr>
        <w:t>ĐIỀU 5: BẢO MẬT THÔNG TIN</w:t>
      </w:r>
    </w:p>
    <w:p>
      <w:pPr>
        <w:ind w:firstLine="560"/>
      </w:pPr>
      <w:r>
        <w:t>Hai bên cam kết giữ bí mật tuyệt đối mọi thông tin liên quan đến hoạt động kinh doanh, tài chính, khách hàng và các tài liệu kỹ thuật của bên kia mà mình được biết trong quá trình thực hiện hợp đồng này. Nghĩa vụ bảo mật này vẫn có hiệu lực ngay cả sau khi Hợp đồng chấm dứt.</w:t>
      </w:r>
    </w:p>
    <w:p>
      <w:pPr>
        <w:pStyle w:val="Heading2"/>
        <w:jc w:val="center"/>
      </w:pPr>
      <w:r>
        <w:rPr>
          <w:rFonts w:ascii="Times New Roman" w:hAnsi="Times New Roman"/>
          <w:color w:val="000000"/>
        </w:rPr>
        <w:t>ĐIỀU 6: BẢO HIỂM VÀ TRÁCH NHIỆM BỒI THƯỜNG</w:t>
      </w:r>
    </w:p>
    <w:p>
      <w:pPr>
        <w:ind w:firstLine="560"/>
      </w:pPr>
      <w:r>
        <w:rPr>
          <w:b/>
        </w:rPr>
        <w:t>6.1. Trách nhiệm bồi thường:</w:t>
      </w:r>
    </w:p>
    <w:p>
      <w:pPr>
        <w:ind w:firstLine="560"/>
      </w:pPr>
      <w:r>
        <w:t>Nếu một bên vi phạm các điều khoản của Hợp đồng này gây thiệt hại cho bên kia, bên vi phạm có trách nhiệm bồi thường toàn bộ thiệt hại thực tế phát sinh, trừ trường hợp thiệt hại đó xảy ra do lỗi của bên bị thiệt hại hoặc do sự kiện bất khả kháng.</w:t>
      </w:r>
    </w:p>
    <w:p>
      <w:pPr>
        <w:ind w:firstLine="560"/>
      </w:pPr>
      <w:r>
        <w:rPr>
          <w:b/>
        </w:rPr>
        <w:t>6.2. Bồi thường thiệt hại do chậm trễ:</w:t>
      </w:r>
    </w:p>
    <w:p>
      <w:pPr>
        <w:ind w:firstLine="560"/>
      </w:pPr>
      <w:r>
        <w:t>Nếu Bên B chậm tiến độ bàn giao dịch vụ, Bên B sẽ chịu phạt vi phạm hợp đồng theo Điều 7.</w:t>
      </w:r>
    </w:p>
    <w:p>
      <w:pPr>
        <w:pStyle w:val="Heading2"/>
        <w:jc w:val="center"/>
      </w:pPr>
      <w:r>
        <w:rPr>
          <w:rFonts w:ascii="Times New Roman" w:hAnsi="Times New Roman"/>
          <w:color w:val="000000"/>
        </w:rPr>
        <w:t>ĐIỀU 7: PHẠT VI PHẠM HỢP ĐỒNG</w:t>
      </w:r>
    </w:p>
    <w:p>
      <w:pPr>
        <w:ind w:firstLine="560"/>
      </w:pPr>
      <w:r>
        <w:rPr>
          <w:b/>
        </w:rPr>
        <w:t>7.1. Phạt vi phạm tiến độ:</w:t>
      </w:r>
    </w:p>
    <w:p>
      <w:pPr>
        <w:ind w:firstLine="560"/>
      </w:pPr>
      <w:r>
        <w:t xml:space="preserve">Nếu Bên B chậm tiến độ so với mốc thời gian đã cam kết, Bên B sẽ bị phạt </w:t>
      </w:r>
      <w:r>
        <w:rPr>
          <w:b/>
        </w:rPr>
        <w:t>[Tỷ lệ %]</w:t>
      </w:r>
      <w:r>
        <w:t xml:space="preserve"> trên giá trị phần công việc bị chậm cho mỗi ngày chậm trễ, nhưng tổng mức phạt không vượt quá </w:t>
      </w:r>
      <w:r>
        <w:rPr>
          <w:b/>
        </w:rPr>
        <w:t>[Tỷ lệ %]</w:t>
      </w:r>
      <w:r>
        <w:t xml:space="preserve"> tổng giá trị hợp đồng.</w:t>
      </w:r>
    </w:p>
    <w:p>
      <w:pPr>
        <w:ind w:firstLine="560"/>
      </w:pPr>
      <w:r>
        <w:rPr>
          <w:b/>
        </w:rPr>
        <w:t>7.2. Phạt vi phạm chất lượng:</w:t>
      </w:r>
    </w:p>
    <w:p>
      <w:pPr>
        <w:ind w:firstLine="560"/>
      </w:pPr>
      <w:r>
        <w:t xml:space="preserve">Nếu dịch vụ không đạt chất lượng theo cam kết và không được khắc phục trong thời gian quy định tại Điều 4, Bên B sẽ bị phạt </w:t>
      </w:r>
      <w:r>
        <w:rPr>
          <w:b/>
        </w:rPr>
        <w:t>[Tỷ lệ %]</w:t>
      </w:r>
      <w:r>
        <w:t xml:space="preserve"> giá trị hợp đồng và phải chịu trách nhiệm hoàn trả chi phí phát sinh cho Bên A.</w:t>
      </w:r>
    </w:p>
    <w:p>
      <w:pPr>
        <w:ind w:firstLine="560"/>
      </w:pPr>
      <w:r>
        <w:rPr>
          <w:b/>
        </w:rPr>
        <w:t>7.3. Chấm dứt hợp đồng do lỗi:</w:t>
      </w:r>
    </w:p>
    <w:p>
      <w:pPr>
        <w:ind w:firstLine="560"/>
      </w:pPr>
      <w:r>
        <w:t xml:space="preserve">Nếu một bên đơn phương chấm dứt hợp đồng mà không có lý do chính đáng, bên vi phạm phải bồi thường cho bên còn lại một khoản tiền tương đương </w:t>
      </w:r>
      <w:r>
        <w:rPr>
          <w:b/>
        </w:rPr>
        <w:t>[Số tiền hoặc tỷ lệ %]</w:t>
      </w:r>
      <w:r>
        <w:t xml:space="preserve"> giá trị hợp đồng.</w:t>
      </w:r>
    </w:p>
    <w:p>
      <w:pPr>
        <w:pStyle w:val="Heading2"/>
        <w:jc w:val="center"/>
      </w:pPr>
      <w:r>
        <w:rPr>
          <w:rFonts w:ascii="Times New Roman" w:hAnsi="Times New Roman"/>
          <w:color w:val="000000"/>
        </w:rPr>
        <w:t>ĐIỀU 8: BẤT KHẢ KHÁNG</w:t>
      </w:r>
    </w:p>
    <w:p>
      <w:pPr>
        <w:ind w:firstLine="560"/>
      </w:pPr>
      <w:r>
        <w:rPr>
          <w:b/>
        </w:rPr>
        <w:t>8.1. Định nghĩa:</w:t>
      </w:r>
    </w:p>
    <w:p>
      <w:pPr>
        <w:ind w:firstLine="560"/>
      </w:pPr>
      <w:r>
        <w:t>Sự kiện bất khả kháng là những sự kiện khách quan nằm ngoài tầm kiểm soát hợp lý của các bên, bao gồm nhưng không giới hạn ở thiên tai, chiến tranh, hỏa hoạn, thay đổi chính sách pháp luật của Nhà nước.</w:t>
      </w:r>
    </w:p>
    <w:p>
      <w:pPr>
        <w:ind w:firstLine="560"/>
      </w:pPr>
      <w:r>
        <w:rPr>
          <w:b/>
        </w:rPr>
        <w:t>8.2. Xử lý:</w:t>
      </w:r>
    </w:p>
    <w:p>
      <w:pPr>
        <w:ind w:firstLine="560"/>
      </w:pPr>
      <w:r>
        <w:t xml:space="preserve">Bên nào gặp sự kiện bất khả kháng phải thông báo ngay bằng văn bản cho bên kia trong vòng </w:t>
      </w:r>
      <w:r>
        <w:rPr>
          <w:b/>
        </w:rPr>
        <w:t>[Số]</w:t>
      </w:r>
      <w:r>
        <w:t xml:space="preserve"> giờ kể từ khi sự kiện xảy ra. Các bên sẽ cùng nhau xem xét, điều chỉnh hoặc tạm dừng thực hiện hợp đồng trong thời gian sự kiện bất khả kháng kéo dài.</w:t>
      </w:r>
    </w:p>
    <w:p>
      <w:pPr>
        <w:pStyle w:val="Heading2"/>
        <w:jc w:val="center"/>
      </w:pPr>
      <w:r>
        <w:rPr>
          <w:rFonts w:ascii="Times New Roman" w:hAnsi="Times New Roman"/>
          <w:color w:val="000000"/>
        </w:rPr>
        <w:t>ĐIỀU 9: GIẢI QUYẾT TRANH CHẤP</w:t>
      </w:r>
    </w:p>
    <w:p>
      <w:pPr>
        <w:ind w:firstLine="560"/>
      </w:pPr>
      <w:r>
        <w:t xml:space="preserve">Trong quá trình thực hiện hợp đồng, nếu có bất kỳ tranh chấp nào phát sinh, hai bên cam kết ưu tiên giải quyết bằng thương lượng trên tinh thần hợp tác. Nếu thương lượng không thành công trong vòng </w:t>
      </w:r>
      <w:r>
        <w:rPr>
          <w:b/>
        </w:rPr>
        <w:t>[Số]</w:t>
      </w:r>
      <w:r>
        <w:t xml:space="preserve"> ngày, tranh chấp sẽ được đưa ra giải quyết tại </w:t>
      </w:r>
      <w:r>
        <w:rPr>
          <w:b/>
        </w:rPr>
        <w:t>[Tòa án có thẩm quyền tại Việt Nam hoặc Trung tâm Trọng tài]</w:t>
      </w:r>
      <w:r>
        <w:t xml:space="preserve"> theo quy định của pháp luật Việt Nam.</w:t>
      </w:r>
    </w:p>
    <w:p>
      <w:pPr>
        <w:pStyle w:val="Heading2"/>
        <w:jc w:val="center"/>
      </w:pPr>
      <w:r>
        <w:rPr>
          <w:rFonts w:ascii="Times New Roman" w:hAnsi="Times New Roman"/>
          <w:color w:val="000000"/>
        </w:rPr>
        <w:t>ĐIỀU 10: ĐIỀU KHOẢN CHUNG</w:t>
      </w:r>
    </w:p>
    <w:p>
      <w:pPr>
        <w:ind w:firstLine="560"/>
      </w:pPr>
      <w:r>
        <w:rPr>
          <w:b/>
        </w:rPr>
        <w:t>10.1. Hiệu lực hợp đồng:</w:t>
      </w:r>
    </w:p>
    <w:p>
      <w:pPr>
        <w:ind w:firstLine="560"/>
      </w:pPr>
      <w:r>
        <w:t>Hợp đồng này có hiệu lực kể từ ngày ký.</w:t>
      </w:r>
    </w:p>
    <w:p>
      <w:pPr>
        <w:ind w:firstLine="560"/>
      </w:pPr>
      <w:r>
        <w:rPr>
          <w:b/>
        </w:rPr>
        <w:t>10.2. Sửa đổi, bổ sung:</w:t>
      </w:r>
    </w:p>
    <w:p>
      <w:pPr>
        <w:ind w:firstLine="560"/>
      </w:pPr>
      <w:r>
        <w:t>Mọi sửa đổi, bổ sung đối với Hợp đồng này phải được lập thành văn bản (Phụ lục Hợp đồng) và có chữ ký xác nhận của đại diện có thẩm quyền của cả hai bên.</w:t>
      </w:r>
    </w:p>
    <w:p>
      <w:pPr>
        <w:ind w:firstLine="560"/>
      </w:pPr>
      <w:r>
        <w:rPr>
          <w:b/>
        </w:rPr>
        <w:t>10.3. Số lượng bản:</w:t>
      </w:r>
    </w:p>
    <w:p>
      <w:pPr>
        <w:ind w:firstLine="560"/>
      </w:pPr>
      <w:r>
        <w:t xml:space="preserve">Hợp đồng này được lập thành </w:t>
      </w:r>
      <w:r>
        <w:rPr>
          <w:b/>
        </w:rPr>
        <w:t>[Số]</w:t>
      </w:r>
      <w:r>
        <w:t xml:space="preserve"> bản gốc có giá trị pháp lý như nhau, mỗi bên giữ </w:t>
      </w:r>
      <w:r>
        <w:rPr>
          <w:b/>
        </w:rPr>
        <w:t>[Số]</w:t>
      </w:r>
      <w:r>
        <w:t xml:space="preserve"> bản.</w:t>
      </w:r>
    </w:p>
    <w:p>
      <w:pPr>
        <w:ind w:firstLine="560"/>
      </w:pPr>
      <w:r>
        <w:t xml:space="preserve">Kính mong Quý </w:t>
      </w:r>
      <w:r>
        <w:rPr>
          <w:b/>
        </w:rPr>
        <w:t>[Bên A/Bên B]</w:t>
      </w:r>
      <w:r>
        <w:t xml:space="preserve"> xem xét và ký kết để hợp đồng có hiệu lực.</w:t>
      </w:r>
    </w:p>
    <w:tbl>
      <w:tblPr>
        <w:tblStyle w:val="TableGrid"/>
        <w:tblW w:type="auto" w:w="0"/>
        <w:tblLook w:firstColumn="1" w:firstRow="1" w:lastColumn="0" w:lastRow="0" w:noHBand="0" w:noVBand="1" w:val="04A0"/>
      </w:tblPr>
      <w:tblGrid>
        <w:gridCol w:w="4535"/>
        <w:gridCol w:w="4535"/>
      </w:tblGrid>
      <w:tr>
        <w:tc>
          <w:tcPr>
            <w:tcW w:type="dxa" w:w="4535"/>
          </w:tcPr>
          <w:p>
            <w:pPr>
              <w:spacing w:after="0" w:before="0"/>
            </w:pPr>
            <w:r>
              <w:rPr>
                <w:b/>
              </w:rPr>
            </w:r>
            <w:r>
              <w:rPr>
                <w:b/>
              </w:rPr>
              <w:t>ĐẠI DIỆN BÊN A</w:t>
            </w:r>
          </w:p>
        </w:tc>
        <w:tc>
          <w:tcPr>
            <w:tcW w:type="dxa" w:w="4535"/>
          </w:tcPr>
          <w:p>
            <w:pPr>
              <w:spacing w:after="0" w:before="0"/>
            </w:pPr>
            <w:r>
              <w:rPr>
                <w:b/>
              </w:rPr>
            </w:r>
            <w:r>
              <w:rPr>
                <w:b/>
              </w:rPr>
              <w:t>ĐẠI DIỆN BÊN B</w:t>
            </w:r>
          </w:p>
        </w:tc>
      </w:tr>
      <w:tr>
        <w:tc>
          <w:tcPr>
            <w:tcW w:type="dxa" w:w="4535"/>
          </w:tcPr>
          <w:p>
            <w:pPr>
              <w:spacing w:after="0" w:before="0"/>
            </w:pPr>
            <w:r/>
            <w:r>
              <w:rPr>
                <w:b/>
              </w:rPr>
              <w:t>[Chức vụ Người đại diện Bên A]</w:t>
            </w:r>
          </w:p>
        </w:tc>
        <w:tc>
          <w:tcPr>
            <w:tcW w:type="dxa" w:w="4535"/>
          </w:tcPr>
          <w:p>
            <w:pPr>
              <w:spacing w:after="0" w:before="0"/>
            </w:pPr>
            <w:r/>
            <w:r>
              <w:rPr>
                <w:b/>
              </w:rPr>
              <w:t>[Chức vụ Người đại diện Bên B]</w:t>
            </w:r>
          </w:p>
        </w:tc>
      </w:tr>
      <w:tr>
        <w:tc>
          <w:tcPr>
            <w:tcW w:type="dxa" w:w="4535"/>
          </w:tcPr>
          <w:p>
            <w:pPr>
              <w:spacing w:after="0" w:before="0"/>
            </w:pPr>
            <w:r/>
            <w:r>
              <w:rPr>
                <w:i/>
              </w:rPr>
              <w:t>(Ký tên, đóng dấu)</w:t>
            </w:r>
          </w:p>
        </w:tc>
        <w:tc>
          <w:tcPr>
            <w:tcW w:type="dxa" w:w="4535"/>
          </w:tcPr>
          <w:p>
            <w:pPr>
              <w:spacing w:after="0" w:before="0"/>
            </w:pPr>
            <w:r/>
            <w:r>
              <w:rPr>
                <w:i/>
              </w:rPr>
              <w:t>(Ký tên, đóng dấu)</w:t>
            </w:r>
          </w:p>
        </w:tc>
      </w:tr>
      <w:tr>
        <w:tc>
          <w:tcPr>
            <w:tcW w:type="dxa" w:w="4535"/>
          </w:tcPr>
          <w:p>
            <w:pPr>
              <w:spacing w:after="0" w:before="0"/>
            </w:pPr>
            <w:r/>
            <w:r>
              <w:rPr>
                <w:b/>
              </w:rPr>
              <w:t>[Họ và Tên Người đại diện Bên A]</w:t>
            </w:r>
          </w:p>
        </w:tc>
        <w:tc>
          <w:tcPr>
            <w:tcW w:type="dxa" w:w="4535"/>
          </w:tcPr>
          <w:p>
            <w:pPr>
              <w:spacing w:after="0" w:before="0"/>
            </w:pPr>
            <w:r/>
            <w:r>
              <w:rPr>
                <w:b/>
              </w:rPr>
              <w:t>[Họ và Tên Người đại diện Bên B]</w:t>
            </w: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