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Ngày trải nghiệm hoạt động các Câu lạc bộ - Dự án (Open Day) là ngày hội dành riêng cho tân học sinh khối 10 để đánh dấu sự bắt đầu 1000 ngày tại Trần Nhà. Với màu sắc đa dạng của 28 Câu lạc bộ - Dự án, ngày hội sẽ mang đến cho các tân học sinh một </w:t>
      </w:r>
      <w:r w:rsidDel="00000000" w:rsidR="00000000" w:rsidRPr="00000000">
        <w:rPr>
          <w:rFonts w:ascii="Montserrat" w:cs="Montserrat" w:eastAsia="Montserrat" w:hAnsi="Montserrat"/>
          <w:rtl w:val="0"/>
        </w:rPr>
        <w:t xml:space="preserve">sân chơi, bổ ích, năng động và có cơ hội tham gia các hoạt động thú vị, đặc sắc để tìm được môi trường phù hợp với bản thân.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