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Câu lạc bộ Văn hóa Nhật Bản (TJCC) được thành lập từ năm 2013 và là một trong các câu lạc bộ của trường THPT chuyên Trần Đại Nghĩa. Với sứ mệnh lan tỏa nền văn hóa của xứ sở Mặt trời mọc đến cộng đồng học sinh có cùng sở thích, đến với TJCC, các bạn có nhiều cơ hội tìm hiểu và tiếp thu những tinh hoa của nền văn hóa Nhật Bản thông qua nhiều hoạt động và dự án như: chuỗi lớp học văn hóa, Maid Café, dự án triển lãm phim Ghibli, các gian hàng lễ hội hàng năm,...</w:t>
      </w:r>
    </w:p>
    <w:p w:rsidR="00000000" w:rsidDel="00000000" w:rsidP="00000000" w:rsidRDefault="00000000" w:rsidRPr="00000000" w14:paraId="0000000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Lexend" w:cs="Lexend" w:eastAsia="Lexend" w:hAnsi="Lexend"/>
          <w:sz w:val="24"/>
          <w:szCs w:val="24"/>
          <w:rtl w:val="0"/>
        </w:rPr>
        <w:t xml:space="preserve">Là mô hình hoạt động hiệu quả của Đoàn trường THPT chuyên Trần Đại Nghĩa, TJCC vẫn đang không ngừng cố gắng và phát triển để trở thành một sân chơi bổ ích và tràn đầy niềm vui với các bạn học sinh và cộng đồng.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