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Claude is very efficient during the research and brainstorming phase. It allows the user to quickly brainstorm ideas that fall under certain categories while blending specific interests. In my case, I gave it plant and music as my interests that would need to be worked into a project involving Hardware, Architecture &amp; Embedded Systems. Claude struggled with forgetting past user history when working on a new task and also attempted to blend the two interests. While not difficult to steer Claude in a different direction, the model sometimes interprets prompts incorrectly which results in a “failed” answer stating that no such project can exist. Once a project idea is formed, Claude is very efficient at scouring the web for research papers and other resources to explore. When providing Claude with hyperlinks, it is sometimes unable to fully access articles and will require the abstract and other paper descriptions to find a different publicly available version elsewhere (if it exists). Outside of this limitation, Claude is able to simplify language from the papers into a more palatable form and provide summaries and keywords if prompted.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the tutorial and quiz creation section of Phase 1, Claude very quickly generates rough drafts. Language and tone of the rough drafts requires editing to remove casual language, history from past unrelated chats, and unnecessary blocks of text. For my brainstorming sessions, Claude did not hallucinate or provide incorrect information when reading research papers, but I suspect that more complex topics that the model has not been trained on will be more prone to hallucinations.</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