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710A5" w14:textId="77777777" w:rsidR="00BE063B" w:rsidRPr="00155308" w:rsidRDefault="00BE063B" w:rsidP="00B23083">
      <w:pPr>
        <w:shd w:val="clear" w:color="auto" w:fill="FFFFFF"/>
        <w:spacing w:after="0" w:line="234" w:lineRule="atLeast"/>
        <w:jc w:val="center"/>
        <w:rPr>
          <w:rFonts w:asciiTheme="majorHAnsi" w:eastAsia="Times New Roman" w:hAnsiTheme="majorHAnsi" w:cstheme="majorHAnsi"/>
          <w:b/>
          <w:bCs/>
          <w:sz w:val="26"/>
          <w:szCs w:val="26"/>
        </w:rPr>
      </w:pPr>
    </w:p>
    <w:p w14:paraId="7AD9EA7D" w14:textId="4875CCAD" w:rsidR="00B23083" w:rsidRPr="00155308" w:rsidRDefault="00B20CCA" w:rsidP="00B23083">
      <w:pPr>
        <w:shd w:val="clear" w:color="auto" w:fill="FFFFFF"/>
        <w:spacing w:after="0" w:line="234" w:lineRule="atLeast"/>
        <w:jc w:val="center"/>
        <w:rPr>
          <w:rFonts w:asciiTheme="majorHAnsi" w:eastAsia="Times New Roman" w:hAnsiTheme="majorHAnsi" w:cstheme="majorHAnsi"/>
          <w:sz w:val="26"/>
          <w:szCs w:val="26"/>
        </w:rPr>
      </w:pPr>
      <w:r>
        <w:rPr>
          <w:rFonts w:asciiTheme="majorHAnsi" w:eastAsia="Times New Roman" w:hAnsiTheme="majorHAnsi" w:cstheme="majorHAnsi"/>
          <w:b/>
          <w:bCs/>
          <w:sz w:val="26"/>
          <w:szCs w:val="26"/>
        </w:rPr>
        <w:t>BẢN CÔNG BỐ TRUNG TÂM DỮ LIỆU CUNG CẤP DỊCH VỤ</w:t>
      </w:r>
    </w:p>
    <w:p w14:paraId="0BEC7134" w14:textId="77777777" w:rsidR="003754ED" w:rsidRPr="00155308" w:rsidRDefault="003754ED" w:rsidP="00B23083">
      <w:pPr>
        <w:shd w:val="clear" w:color="auto" w:fill="FFFFFF"/>
        <w:spacing w:before="120" w:after="120" w:line="234" w:lineRule="atLeast"/>
        <w:jc w:val="center"/>
        <w:rPr>
          <w:rFonts w:asciiTheme="majorHAnsi" w:eastAsia="Times New Roman" w:hAnsiTheme="majorHAnsi" w:cstheme="majorHAnsi"/>
          <w:sz w:val="26"/>
          <w:szCs w:val="26"/>
        </w:rPr>
      </w:pPr>
    </w:p>
    <w:p w14:paraId="59883CD9" w14:textId="77777777" w:rsidR="00B23083" w:rsidRPr="00155308" w:rsidRDefault="00B23083" w:rsidP="005E2E17">
      <w:pPr>
        <w:shd w:val="clear" w:color="auto" w:fill="FFFFFF"/>
        <w:spacing w:before="120" w:after="120" w:line="276" w:lineRule="auto"/>
        <w:ind w:firstLine="567"/>
        <w:jc w:val="both"/>
        <w:rPr>
          <w:rFonts w:asciiTheme="majorHAnsi" w:eastAsia="Times New Roman" w:hAnsiTheme="majorHAnsi" w:cstheme="majorHAnsi"/>
          <w:sz w:val="26"/>
          <w:szCs w:val="26"/>
        </w:rPr>
      </w:pPr>
      <w:r w:rsidRPr="00155308">
        <w:rPr>
          <w:rFonts w:asciiTheme="majorHAnsi" w:eastAsia="Times New Roman" w:hAnsiTheme="majorHAnsi" w:cstheme="majorHAnsi"/>
          <w:b/>
          <w:bCs/>
          <w:sz w:val="26"/>
          <w:szCs w:val="26"/>
        </w:rPr>
        <w:t>Phần 1. Thông tin chung</w:t>
      </w:r>
    </w:p>
    <w:p w14:paraId="5D3A3EBD" w14:textId="7FD499CC" w:rsidR="00B23083" w:rsidRPr="00155308" w:rsidRDefault="00B23083" w:rsidP="005E2E17">
      <w:pPr>
        <w:shd w:val="clear" w:color="auto" w:fill="FFFFFF"/>
        <w:spacing w:before="120" w:after="120" w:line="276" w:lineRule="auto"/>
        <w:ind w:firstLine="567"/>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1. Tên tổ chức/doanh nghiệp:</w:t>
      </w:r>
      <w:r w:rsidR="00632F48" w:rsidRPr="00155308">
        <w:rPr>
          <w:rFonts w:asciiTheme="majorHAnsi" w:eastAsia="Times New Roman" w:hAnsiTheme="majorHAnsi" w:cstheme="majorHAnsi"/>
          <w:sz w:val="26"/>
          <w:szCs w:val="26"/>
        </w:rPr>
        <w:t xml:space="preserve"> </w:t>
      </w:r>
      <w:r w:rsidR="00632F48" w:rsidRPr="00155308">
        <w:rPr>
          <w:rFonts w:asciiTheme="majorHAnsi" w:eastAsia="Times New Roman" w:hAnsiTheme="majorHAnsi" w:cstheme="majorHAnsi"/>
          <w:b/>
          <w:bCs/>
          <w:sz w:val="26"/>
          <w:szCs w:val="26"/>
        </w:rPr>
        <w:t>TỔNG CÔNG TY VIỄN THÔNG MOBIFONE</w:t>
      </w:r>
      <w:r w:rsidRPr="00155308">
        <w:rPr>
          <w:rFonts w:asciiTheme="majorHAnsi" w:eastAsia="Times New Roman" w:hAnsiTheme="majorHAnsi" w:cstheme="majorHAnsi"/>
          <w:sz w:val="26"/>
          <w:szCs w:val="26"/>
        </w:rPr>
        <w:t xml:space="preserve"> </w:t>
      </w:r>
    </w:p>
    <w:p w14:paraId="0B59DBF3" w14:textId="611C4013" w:rsidR="00B23083" w:rsidRPr="00155308" w:rsidRDefault="00B23083" w:rsidP="005E2E17">
      <w:pPr>
        <w:shd w:val="clear" w:color="auto" w:fill="FFFFFF"/>
        <w:spacing w:before="120" w:after="120" w:line="276" w:lineRule="auto"/>
        <w:ind w:firstLine="567"/>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 xml:space="preserve">2. Địa chỉ trụ sở chính: </w:t>
      </w:r>
      <w:r w:rsidR="00632F48" w:rsidRPr="00155308">
        <w:rPr>
          <w:rFonts w:asciiTheme="majorHAnsi" w:eastAsia="Times New Roman" w:hAnsiTheme="majorHAnsi" w:cstheme="majorHAnsi"/>
          <w:sz w:val="26"/>
          <w:szCs w:val="26"/>
        </w:rPr>
        <w:t xml:space="preserve">Số </w:t>
      </w:r>
      <w:r w:rsidR="00892FF5" w:rsidRPr="00155308">
        <w:rPr>
          <w:rFonts w:asciiTheme="majorHAnsi" w:eastAsia="Times New Roman" w:hAnsiTheme="majorHAnsi" w:cstheme="majorHAnsi"/>
          <w:sz w:val="26"/>
          <w:szCs w:val="26"/>
        </w:rPr>
        <w:t>01 phố Phạm Văn Bạch, Phường Yên Hòa, Quận Cầu Giấy, Thành phố Hà Nội, Việt Nam</w:t>
      </w:r>
    </w:p>
    <w:p w14:paraId="1157B35A" w14:textId="756B0C68" w:rsidR="00B23083" w:rsidRPr="00155308" w:rsidRDefault="00B23083" w:rsidP="005E2E17">
      <w:pPr>
        <w:shd w:val="clear" w:color="auto" w:fill="FFFFFF"/>
        <w:spacing w:before="120" w:after="120" w:line="276" w:lineRule="auto"/>
        <w:ind w:firstLine="567"/>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 xml:space="preserve">3. Giấy chứng nhận đăng ký doanh nghiệp/giấy chứng nhận đăng ký đầu tư số: </w:t>
      </w:r>
      <w:r w:rsidR="006A113B" w:rsidRPr="00155308">
        <w:rPr>
          <w:rFonts w:asciiTheme="majorHAnsi" w:eastAsia="Times New Roman" w:hAnsiTheme="majorHAnsi" w:cstheme="majorHAnsi"/>
          <w:sz w:val="26"/>
          <w:szCs w:val="26"/>
        </w:rPr>
        <w:t xml:space="preserve">0100686209 do </w:t>
      </w:r>
      <w:r w:rsidR="003B4B23" w:rsidRPr="00155308">
        <w:rPr>
          <w:rFonts w:asciiTheme="majorHAnsi" w:eastAsia="Times New Roman" w:hAnsiTheme="majorHAnsi" w:cstheme="majorHAnsi"/>
          <w:sz w:val="26"/>
          <w:szCs w:val="26"/>
        </w:rPr>
        <w:t xml:space="preserve">Sở Kế hoạch </w:t>
      </w:r>
      <w:r w:rsidR="000D22D7" w:rsidRPr="00155308">
        <w:rPr>
          <w:rFonts w:asciiTheme="majorHAnsi" w:eastAsia="Times New Roman" w:hAnsiTheme="majorHAnsi" w:cstheme="majorHAnsi"/>
          <w:sz w:val="26"/>
          <w:szCs w:val="26"/>
        </w:rPr>
        <w:t xml:space="preserve">và Đầu tư thành phố Hà Nội cấp lần đầu ngày 20 tháng </w:t>
      </w:r>
      <w:r w:rsidR="008C5B41" w:rsidRPr="00155308">
        <w:rPr>
          <w:rFonts w:asciiTheme="majorHAnsi" w:eastAsia="Times New Roman" w:hAnsiTheme="majorHAnsi" w:cstheme="majorHAnsi"/>
          <w:sz w:val="26"/>
          <w:szCs w:val="26"/>
        </w:rPr>
        <w:t>09 năm 2010, đăng ký thay đổi lần 1</w:t>
      </w:r>
      <w:r w:rsidR="009861F5" w:rsidRPr="00155308">
        <w:rPr>
          <w:rFonts w:asciiTheme="majorHAnsi" w:eastAsia="Times New Roman" w:hAnsiTheme="majorHAnsi" w:cstheme="majorHAnsi"/>
          <w:sz w:val="26"/>
          <w:szCs w:val="26"/>
        </w:rPr>
        <w:t>3</w:t>
      </w:r>
      <w:r w:rsidR="008C5B41" w:rsidRPr="00155308">
        <w:rPr>
          <w:rFonts w:asciiTheme="majorHAnsi" w:eastAsia="Times New Roman" w:hAnsiTheme="majorHAnsi" w:cstheme="majorHAnsi"/>
          <w:sz w:val="26"/>
          <w:szCs w:val="26"/>
        </w:rPr>
        <w:t xml:space="preserve"> ngày </w:t>
      </w:r>
      <w:r w:rsidR="002E34FC" w:rsidRPr="00155308">
        <w:rPr>
          <w:rFonts w:asciiTheme="majorHAnsi" w:eastAsia="Times New Roman" w:hAnsiTheme="majorHAnsi" w:cstheme="majorHAnsi"/>
          <w:sz w:val="26"/>
          <w:szCs w:val="26"/>
        </w:rPr>
        <w:t>31</w:t>
      </w:r>
      <w:r w:rsidR="008C5B41" w:rsidRPr="00155308">
        <w:rPr>
          <w:rFonts w:asciiTheme="majorHAnsi" w:eastAsia="Times New Roman" w:hAnsiTheme="majorHAnsi" w:cstheme="majorHAnsi"/>
          <w:sz w:val="26"/>
          <w:szCs w:val="26"/>
        </w:rPr>
        <w:t xml:space="preserve"> tháng 0</w:t>
      </w:r>
      <w:r w:rsidR="002E34FC" w:rsidRPr="00155308">
        <w:rPr>
          <w:rFonts w:asciiTheme="majorHAnsi" w:eastAsia="Times New Roman" w:hAnsiTheme="majorHAnsi" w:cstheme="majorHAnsi"/>
          <w:sz w:val="26"/>
          <w:szCs w:val="26"/>
        </w:rPr>
        <w:t>3</w:t>
      </w:r>
      <w:r w:rsidR="008C5B41" w:rsidRPr="00155308">
        <w:rPr>
          <w:rFonts w:asciiTheme="majorHAnsi" w:eastAsia="Times New Roman" w:hAnsiTheme="majorHAnsi" w:cstheme="majorHAnsi"/>
          <w:sz w:val="26"/>
          <w:szCs w:val="26"/>
        </w:rPr>
        <w:t xml:space="preserve"> năm 202</w:t>
      </w:r>
      <w:r w:rsidR="002E34FC" w:rsidRPr="00155308">
        <w:rPr>
          <w:rFonts w:asciiTheme="majorHAnsi" w:eastAsia="Times New Roman" w:hAnsiTheme="majorHAnsi" w:cstheme="majorHAnsi"/>
          <w:sz w:val="26"/>
          <w:szCs w:val="26"/>
        </w:rPr>
        <w:t>5</w:t>
      </w:r>
      <w:r w:rsidR="008C5B41" w:rsidRPr="00155308">
        <w:rPr>
          <w:rFonts w:asciiTheme="majorHAnsi" w:eastAsia="Times New Roman" w:hAnsiTheme="majorHAnsi" w:cstheme="majorHAnsi"/>
          <w:sz w:val="26"/>
          <w:szCs w:val="26"/>
        </w:rPr>
        <w:t xml:space="preserve"> tại </w:t>
      </w:r>
      <w:r w:rsidR="00580F92" w:rsidRPr="00155308">
        <w:rPr>
          <w:rFonts w:asciiTheme="majorHAnsi" w:eastAsia="Times New Roman" w:hAnsiTheme="majorHAnsi" w:cstheme="majorHAnsi"/>
          <w:sz w:val="26"/>
          <w:szCs w:val="26"/>
        </w:rPr>
        <w:t>Hà Nội</w:t>
      </w:r>
    </w:p>
    <w:p w14:paraId="6C882E67" w14:textId="20436A95" w:rsidR="00B23083" w:rsidRPr="00155308" w:rsidRDefault="00B23083" w:rsidP="005E2E17">
      <w:pPr>
        <w:shd w:val="clear" w:color="auto" w:fill="FFFFFF"/>
        <w:spacing w:before="120" w:after="120" w:line="276" w:lineRule="auto"/>
        <w:ind w:firstLine="567"/>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4. Điện thoại:</w:t>
      </w:r>
      <w:r w:rsidR="00892FF5" w:rsidRPr="00155308">
        <w:rPr>
          <w:rFonts w:asciiTheme="majorHAnsi" w:eastAsia="Times New Roman" w:hAnsiTheme="majorHAnsi" w:cstheme="majorHAnsi"/>
          <w:sz w:val="26"/>
          <w:szCs w:val="26"/>
        </w:rPr>
        <w:t xml:space="preserve"> 024.</w:t>
      </w:r>
      <w:r w:rsidR="008F75E5" w:rsidRPr="00155308">
        <w:rPr>
          <w:rFonts w:asciiTheme="majorHAnsi" w:eastAsia="Times New Roman" w:hAnsiTheme="majorHAnsi" w:cstheme="majorHAnsi"/>
          <w:sz w:val="26"/>
          <w:szCs w:val="26"/>
        </w:rPr>
        <w:t xml:space="preserve">37831800 </w:t>
      </w:r>
      <w:r w:rsidR="00892FF5" w:rsidRPr="00155308">
        <w:rPr>
          <w:rFonts w:asciiTheme="majorHAnsi" w:eastAsia="Times New Roman" w:hAnsiTheme="majorHAnsi" w:cstheme="majorHAnsi"/>
          <w:sz w:val="26"/>
          <w:szCs w:val="26"/>
        </w:rPr>
        <w:t xml:space="preserve"> </w:t>
      </w:r>
      <w:r w:rsidRPr="00155308">
        <w:rPr>
          <w:rFonts w:asciiTheme="majorHAnsi" w:eastAsia="Times New Roman" w:hAnsiTheme="majorHAnsi" w:cstheme="majorHAnsi"/>
          <w:sz w:val="26"/>
          <w:szCs w:val="26"/>
        </w:rPr>
        <w:t>Fax:</w:t>
      </w:r>
      <w:r w:rsidR="008F75E5" w:rsidRPr="00155308">
        <w:rPr>
          <w:rFonts w:asciiTheme="majorHAnsi" w:eastAsia="Times New Roman" w:hAnsiTheme="majorHAnsi" w:cstheme="majorHAnsi"/>
          <w:sz w:val="26"/>
          <w:szCs w:val="26"/>
        </w:rPr>
        <w:t xml:space="preserve"> 024.37831734  </w:t>
      </w:r>
      <w:r w:rsidRPr="00155308">
        <w:rPr>
          <w:rFonts w:asciiTheme="majorHAnsi" w:eastAsia="Times New Roman" w:hAnsiTheme="majorHAnsi" w:cstheme="majorHAnsi"/>
          <w:sz w:val="26"/>
          <w:szCs w:val="26"/>
        </w:rPr>
        <w:t>Websit</w:t>
      </w:r>
      <w:r w:rsidR="008F75E5" w:rsidRPr="00155308">
        <w:rPr>
          <w:rFonts w:asciiTheme="majorHAnsi" w:eastAsia="Times New Roman" w:hAnsiTheme="majorHAnsi" w:cstheme="majorHAnsi"/>
          <w:sz w:val="26"/>
          <w:szCs w:val="26"/>
        </w:rPr>
        <w:t>e:www.mobifone.vn</w:t>
      </w:r>
    </w:p>
    <w:p w14:paraId="3F6913CA" w14:textId="77777777" w:rsidR="00B23083" w:rsidRPr="00155308" w:rsidRDefault="00B23083" w:rsidP="005E2E17">
      <w:pPr>
        <w:shd w:val="clear" w:color="auto" w:fill="FFFFFF"/>
        <w:spacing w:before="120" w:after="120" w:line="276" w:lineRule="auto"/>
        <w:ind w:firstLine="567"/>
        <w:jc w:val="both"/>
        <w:rPr>
          <w:rFonts w:asciiTheme="majorHAnsi" w:eastAsia="Times New Roman" w:hAnsiTheme="majorHAnsi" w:cstheme="majorHAnsi"/>
          <w:sz w:val="26"/>
          <w:szCs w:val="26"/>
        </w:rPr>
      </w:pPr>
      <w:r w:rsidRPr="00155308">
        <w:rPr>
          <w:rFonts w:asciiTheme="majorHAnsi" w:eastAsia="Times New Roman" w:hAnsiTheme="majorHAnsi" w:cstheme="majorHAnsi"/>
          <w:b/>
          <w:bCs/>
          <w:sz w:val="26"/>
          <w:szCs w:val="26"/>
        </w:rPr>
        <w:t>Phần 2. Mô tả về hoạt động cung cấp dịch vụ viễn thông</w:t>
      </w:r>
    </w:p>
    <w:p w14:paraId="0B6AD7DE" w14:textId="061A29F0" w:rsidR="00957274" w:rsidRPr="00155308" w:rsidRDefault="00B23083" w:rsidP="005E2E17">
      <w:pPr>
        <w:pStyle w:val="ListParagraph"/>
        <w:numPr>
          <w:ilvl w:val="0"/>
          <w:numId w:val="5"/>
        </w:numPr>
        <w:shd w:val="clear" w:color="auto" w:fill="FFFFFF"/>
        <w:spacing w:before="120" w:after="120" w:line="276" w:lineRule="auto"/>
        <w:ind w:left="0" w:firstLine="426"/>
        <w:jc w:val="both"/>
        <w:rPr>
          <w:rFonts w:asciiTheme="majorHAnsi" w:eastAsia="Times New Roman" w:hAnsiTheme="majorHAnsi" w:cstheme="majorHAnsi"/>
          <w:b/>
          <w:bCs/>
          <w:sz w:val="26"/>
          <w:szCs w:val="26"/>
        </w:rPr>
      </w:pPr>
      <w:r w:rsidRPr="00155308">
        <w:rPr>
          <w:rFonts w:asciiTheme="majorHAnsi" w:eastAsia="Times New Roman" w:hAnsiTheme="majorHAnsi" w:cstheme="majorHAnsi"/>
          <w:b/>
          <w:bCs/>
          <w:sz w:val="26"/>
          <w:szCs w:val="26"/>
        </w:rPr>
        <w:t>Loại hình dịch vụ viễn thông cung cấp</w:t>
      </w:r>
      <w:r w:rsidR="00957274" w:rsidRPr="00155308">
        <w:rPr>
          <w:rFonts w:asciiTheme="majorHAnsi" w:eastAsia="Times New Roman" w:hAnsiTheme="majorHAnsi" w:cstheme="majorHAnsi"/>
          <w:b/>
          <w:bCs/>
          <w:sz w:val="26"/>
          <w:szCs w:val="26"/>
        </w:rPr>
        <w:t>:</w:t>
      </w:r>
      <w:r w:rsidR="00211799" w:rsidRPr="00155308">
        <w:rPr>
          <w:rFonts w:asciiTheme="majorHAnsi" w:eastAsia="Times New Roman" w:hAnsiTheme="majorHAnsi" w:cstheme="majorHAnsi"/>
          <w:b/>
          <w:bCs/>
          <w:sz w:val="26"/>
          <w:szCs w:val="26"/>
        </w:rPr>
        <w:t xml:space="preserve"> dịch vụ điện toán đám mây</w:t>
      </w:r>
      <w:r w:rsidR="006507AF" w:rsidRPr="00155308">
        <w:rPr>
          <w:rFonts w:asciiTheme="majorHAnsi" w:eastAsia="Times New Roman" w:hAnsiTheme="majorHAnsi" w:cstheme="majorHAnsi"/>
          <w:b/>
          <w:bCs/>
          <w:sz w:val="26"/>
          <w:szCs w:val="26"/>
        </w:rPr>
        <w:t>,  dịch vụ trung tâm dữ liệu.</w:t>
      </w:r>
    </w:p>
    <w:p w14:paraId="63691430" w14:textId="77777777" w:rsidR="00354E8E" w:rsidRPr="00155308" w:rsidRDefault="00354E8E" w:rsidP="005E2E17">
      <w:pPr>
        <w:pStyle w:val="ListParagraph"/>
        <w:numPr>
          <w:ilvl w:val="1"/>
          <w:numId w:val="6"/>
        </w:numPr>
        <w:tabs>
          <w:tab w:val="left" w:pos="0"/>
        </w:tabs>
        <w:spacing w:before="120" w:after="120" w:line="276" w:lineRule="auto"/>
        <w:ind w:left="0" w:firstLine="284"/>
        <w:jc w:val="both"/>
        <w:rPr>
          <w:rFonts w:asciiTheme="majorHAnsi" w:hAnsiTheme="majorHAnsi" w:cstheme="majorHAnsi"/>
          <w:b/>
          <w:bCs/>
          <w:i/>
          <w:iCs/>
          <w:sz w:val="26"/>
          <w:szCs w:val="26"/>
          <w:lang w:val="vi-VN"/>
        </w:rPr>
      </w:pPr>
      <w:r w:rsidRPr="00155308">
        <w:rPr>
          <w:rFonts w:asciiTheme="majorHAnsi" w:hAnsiTheme="majorHAnsi" w:cstheme="majorHAnsi"/>
          <w:b/>
          <w:bCs/>
          <w:i/>
          <w:iCs/>
          <w:sz w:val="26"/>
          <w:szCs w:val="26"/>
          <w:lang w:val="vi-VN"/>
        </w:rPr>
        <w:t>Dịch vụ trung tâm dữ liệu</w:t>
      </w:r>
    </w:p>
    <w:p w14:paraId="513861C8" w14:textId="77777777" w:rsidR="00354E8E" w:rsidRPr="00155308" w:rsidRDefault="00354E8E" w:rsidP="005E2E17">
      <w:pPr>
        <w:pStyle w:val="ListParagraph"/>
        <w:spacing w:before="120" w:after="120" w:line="276" w:lineRule="auto"/>
        <w:ind w:left="0" w:firstLine="426"/>
        <w:rPr>
          <w:rFonts w:asciiTheme="majorHAnsi" w:hAnsiTheme="majorHAnsi" w:cstheme="majorHAnsi"/>
          <w:sz w:val="26"/>
          <w:szCs w:val="26"/>
          <w:lang w:val="vi-VN"/>
        </w:rPr>
      </w:pPr>
      <w:r w:rsidRPr="00155308">
        <w:rPr>
          <w:rFonts w:asciiTheme="majorHAnsi" w:hAnsiTheme="majorHAnsi" w:cstheme="majorHAnsi"/>
          <w:sz w:val="26"/>
          <w:szCs w:val="26"/>
          <w:lang w:val="vi-VN"/>
        </w:rPr>
        <w:t xml:space="preserve">a) </w:t>
      </w:r>
      <w:r w:rsidRPr="00155308">
        <w:rPr>
          <w:rFonts w:asciiTheme="majorHAnsi" w:hAnsiTheme="majorHAnsi" w:cstheme="majorHAnsi"/>
          <w:sz w:val="26"/>
          <w:szCs w:val="26"/>
          <w:lang w:val="vi-VN"/>
        </w:rPr>
        <w:tab/>
        <w:t xml:space="preserve">Loại hình dịch vụ dự kiến cung cấp </w:t>
      </w:r>
    </w:p>
    <w:p w14:paraId="7B0C2885" w14:textId="353E0E46" w:rsidR="00354E8E" w:rsidRPr="00155308" w:rsidRDefault="00354E8E" w:rsidP="005E2E17">
      <w:pPr>
        <w:pStyle w:val="ListParagraph"/>
        <w:numPr>
          <w:ilvl w:val="0"/>
          <w:numId w:val="7"/>
        </w:numPr>
        <w:tabs>
          <w:tab w:val="left" w:pos="0"/>
        </w:tabs>
        <w:spacing w:before="120" w:after="120" w:line="276" w:lineRule="auto"/>
        <w:ind w:left="0" w:firstLine="426"/>
        <w:jc w:val="both"/>
        <w:rPr>
          <w:rFonts w:asciiTheme="majorHAnsi" w:hAnsiTheme="majorHAnsi" w:cstheme="majorHAnsi"/>
          <w:sz w:val="26"/>
          <w:szCs w:val="26"/>
          <w:lang w:val="vi-VN"/>
        </w:rPr>
      </w:pPr>
      <w:bookmarkStart w:id="0" w:name="_Hlk186474135"/>
      <w:r w:rsidRPr="00155308">
        <w:rPr>
          <w:rFonts w:asciiTheme="majorHAnsi" w:hAnsiTheme="majorHAnsi" w:cstheme="majorHAnsi"/>
          <w:sz w:val="26"/>
          <w:szCs w:val="26"/>
          <w:lang w:val="vi-VN"/>
        </w:rPr>
        <w:t>Dịch vụ trung tâm dữ liệu:</w:t>
      </w:r>
      <w:r w:rsidR="001F1AB5" w:rsidRPr="00155308">
        <w:rPr>
          <w:rFonts w:asciiTheme="majorHAnsi" w:hAnsiTheme="majorHAnsi" w:cstheme="majorHAnsi"/>
          <w:sz w:val="26"/>
          <w:szCs w:val="26"/>
          <w:lang w:val="vi-VN"/>
        </w:rPr>
        <w:t xml:space="preserve"> Dịch vụ cho thuê vị trí lắp đặt thiết bị trong Trung tâm dữ liệu (Co-location) và các dịch vụ khác kèm theo như dịch vụ Truyền dẫn, dịch vụ Managed Service, dịch vụ An ninh mạng</w:t>
      </w:r>
      <w:r w:rsidRPr="00155308">
        <w:rPr>
          <w:rFonts w:asciiTheme="majorHAnsi" w:hAnsiTheme="majorHAnsi" w:cstheme="majorHAnsi"/>
          <w:sz w:val="26"/>
          <w:szCs w:val="26"/>
          <w:lang w:val="vi-VN"/>
        </w:rPr>
        <w:t>.</w:t>
      </w:r>
    </w:p>
    <w:bookmarkEnd w:id="0"/>
    <w:p w14:paraId="1C7B619E" w14:textId="77777777" w:rsidR="00354E8E" w:rsidRPr="00155308" w:rsidRDefault="00354E8E" w:rsidP="005E2E17">
      <w:pPr>
        <w:pStyle w:val="ListParagraph"/>
        <w:spacing w:before="120" w:after="120" w:line="276" w:lineRule="auto"/>
        <w:ind w:left="0" w:firstLine="426"/>
        <w:rPr>
          <w:rFonts w:asciiTheme="majorHAnsi" w:hAnsiTheme="majorHAnsi" w:cstheme="majorHAnsi"/>
          <w:sz w:val="26"/>
          <w:szCs w:val="26"/>
          <w:lang w:val="vi-VN"/>
        </w:rPr>
      </w:pPr>
      <w:r w:rsidRPr="00155308">
        <w:rPr>
          <w:rFonts w:asciiTheme="majorHAnsi" w:hAnsiTheme="majorHAnsi" w:cstheme="majorHAnsi"/>
          <w:sz w:val="26"/>
          <w:szCs w:val="26"/>
          <w:lang w:val="vi-VN"/>
        </w:rPr>
        <w:t xml:space="preserve">b) </w:t>
      </w:r>
      <w:r w:rsidRPr="00155308">
        <w:rPr>
          <w:rFonts w:asciiTheme="majorHAnsi" w:hAnsiTheme="majorHAnsi" w:cstheme="majorHAnsi"/>
          <w:sz w:val="26"/>
          <w:szCs w:val="26"/>
          <w:lang w:val="vi-VN"/>
        </w:rPr>
        <w:tab/>
        <w:t xml:space="preserve">Đối tượng khách hàng dự kiến hướng tới: </w:t>
      </w:r>
    </w:p>
    <w:p w14:paraId="445CA212" w14:textId="77777777" w:rsidR="00354E8E" w:rsidRPr="00155308" w:rsidRDefault="00354E8E" w:rsidP="005E2E17">
      <w:pPr>
        <w:pStyle w:val="ListParagraph"/>
        <w:numPr>
          <w:ilvl w:val="0"/>
          <w:numId w:val="7"/>
        </w:numPr>
        <w:tabs>
          <w:tab w:val="left" w:pos="0"/>
        </w:tabs>
        <w:spacing w:before="120" w:after="120" w:line="276" w:lineRule="auto"/>
        <w:ind w:left="0" w:firstLine="426"/>
        <w:jc w:val="both"/>
        <w:rPr>
          <w:rFonts w:asciiTheme="majorHAnsi" w:hAnsiTheme="majorHAnsi" w:cstheme="majorHAnsi"/>
          <w:sz w:val="26"/>
          <w:szCs w:val="26"/>
          <w:lang w:val="vi-VN"/>
        </w:rPr>
      </w:pPr>
      <w:r w:rsidRPr="00155308">
        <w:rPr>
          <w:rFonts w:asciiTheme="majorHAnsi" w:hAnsiTheme="majorHAnsi" w:cstheme="majorHAnsi"/>
          <w:sz w:val="26"/>
          <w:szCs w:val="26"/>
          <w:lang w:val="vi-VN"/>
        </w:rPr>
        <w:t>Khách hàng Doanh nghiệp;</w:t>
      </w:r>
    </w:p>
    <w:p w14:paraId="30C264CE" w14:textId="77777777" w:rsidR="00354E8E" w:rsidRPr="00155308" w:rsidRDefault="00354E8E" w:rsidP="005E2E17">
      <w:pPr>
        <w:pStyle w:val="ListParagraph"/>
        <w:numPr>
          <w:ilvl w:val="0"/>
          <w:numId w:val="7"/>
        </w:numPr>
        <w:tabs>
          <w:tab w:val="left" w:pos="0"/>
        </w:tabs>
        <w:spacing w:before="120" w:after="120" w:line="276" w:lineRule="auto"/>
        <w:ind w:left="0" w:firstLine="426"/>
        <w:jc w:val="both"/>
        <w:rPr>
          <w:rFonts w:asciiTheme="majorHAnsi" w:hAnsiTheme="majorHAnsi" w:cstheme="majorHAnsi"/>
          <w:sz w:val="26"/>
          <w:szCs w:val="26"/>
          <w:lang w:val="vi-VN"/>
        </w:rPr>
      </w:pPr>
      <w:r w:rsidRPr="00155308">
        <w:rPr>
          <w:rFonts w:asciiTheme="majorHAnsi" w:hAnsiTheme="majorHAnsi" w:cstheme="majorHAnsi"/>
          <w:sz w:val="26"/>
          <w:szCs w:val="26"/>
          <w:lang w:val="vi-VN"/>
        </w:rPr>
        <w:t>Khách hàng cá nhân;</w:t>
      </w:r>
    </w:p>
    <w:p w14:paraId="2CA20BA1" w14:textId="77777777" w:rsidR="00354E8E" w:rsidRPr="00155308" w:rsidRDefault="00354E8E" w:rsidP="005E2E17">
      <w:pPr>
        <w:pStyle w:val="ListParagraph"/>
        <w:numPr>
          <w:ilvl w:val="0"/>
          <w:numId w:val="7"/>
        </w:numPr>
        <w:tabs>
          <w:tab w:val="left" w:pos="0"/>
        </w:tabs>
        <w:spacing w:before="120" w:after="120" w:line="276" w:lineRule="auto"/>
        <w:ind w:left="0" w:firstLine="426"/>
        <w:jc w:val="both"/>
        <w:rPr>
          <w:rFonts w:asciiTheme="majorHAnsi" w:hAnsiTheme="majorHAnsi" w:cstheme="majorHAnsi"/>
          <w:sz w:val="26"/>
          <w:szCs w:val="26"/>
          <w:lang w:val="vi-VN"/>
        </w:rPr>
      </w:pPr>
      <w:r w:rsidRPr="00155308">
        <w:rPr>
          <w:rFonts w:asciiTheme="majorHAnsi" w:hAnsiTheme="majorHAnsi" w:cstheme="majorHAnsi"/>
          <w:sz w:val="26"/>
          <w:szCs w:val="26"/>
          <w:lang w:val="vi-VN"/>
        </w:rPr>
        <w:t>Cơ quan nhà nước và các tổ chức khác.</w:t>
      </w:r>
    </w:p>
    <w:p w14:paraId="5FA4DC54" w14:textId="77777777" w:rsidR="00354E8E" w:rsidRPr="00155308" w:rsidRDefault="00354E8E" w:rsidP="005E2E17">
      <w:pPr>
        <w:pStyle w:val="ListParagraph"/>
        <w:numPr>
          <w:ilvl w:val="1"/>
          <w:numId w:val="6"/>
        </w:numPr>
        <w:tabs>
          <w:tab w:val="left" w:pos="0"/>
        </w:tabs>
        <w:spacing w:before="120" w:after="120" w:line="276" w:lineRule="auto"/>
        <w:ind w:left="0" w:firstLine="284"/>
        <w:jc w:val="both"/>
        <w:rPr>
          <w:rFonts w:asciiTheme="majorHAnsi" w:hAnsiTheme="majorHAnsi" w:cstheme="majorHAnsi"/>
          <w:b/>
          <w:bCs/>
          <w:i/>
          <w:iCs/>
          <w:sz w:val="26"/>
          <w:szCs w:val="26"/>
          <w:lang w:val="vi-VN"/>
        </w:rPr>
      </w:pPr>
      <w:r w:rsidRPr="00155308">
        <w:rPr>
          <w:rFonts w:asciiTheme="majorHAnsi" w:hAnsiTheme="majorHAnsi" w:cstheme="majorHAnsi"/>
          <w:b/>
          <w:bCs/>
          <w:i/>
          <w:iCs/>
          <w:sz w:val="26"/>
          <w:szCs w:val="26"/>
          <w:lang w:val="vi-VN"/>
        </w:rPr>
        <w:t>Dịch vụ điện toán đám mây</w:t>
      </w:r>
    </w:p>
    <w:p w14:paraId="52A56F3C" w14:textId="77777777" w:rsidR="00354E8E" w:rsidRPr="00155308" w:rsidRDefault="00354E8E" w:rsidP="005E2E17">
      <w:pPr>
        <w:pStyle w:val="ListParagraph"/>
        <w:numPr>
          <w:ilvl w:val="2"/>
          <w:numId w:val="8"/>
        </w:numPr>
        <w:tabs>
          <w:tab w:val="left" w:pos="0"/>
        </w:tabs>
        <w:spacing w:before="120" w:after="120" w:line="276" w:lineRule="auto"/>
        <w:ind w:left="0" w:firstLine="426"/>
        <w:jc w:val="both"/>
        <w:rPr>
          <w:rFonts w:asciiTheme="majorHAnsi" w:hAnsiTheme="majorHAnsi" w:cstheme="majorHAnsi"/>
          <w:sz w:val="26"/>
          <w:szCs w:val="26"/>
          <w:lang w:val="vi-VN"/>
        </w:rPr>
      </w:pPr>
      <w:r w:rsidRPr="00155308">
        <w:rPr>
          <w:rFonts w:asciiTheme="majorHAnsi" w:hAnsiTheme="majorHAnsi" w:cstheme="majorHAnsi"/>
          <w:sz w:val="26"/>
          <w:szCs w:val="26"/>
          <w:lang w:val="vi-VN"/>
        </w:rPr>
        <w:t>Loại hình dịch vụ dự kiến cung cấp:</w:t>
      </w:r>
    </w:p>
    <w:p w14:paraId="2FA94024" w14:textId="77777777" w:rsidR="00354E8E" w:rsidRPr="00155308" w:rsidRDefault="00354E8E" w:rsidP="00464812">
      <w:pPr>
        <w:spacing w:before="60" w:after="60" w:line="276" w:lineRule="auto"/>
        <w:ind w:firstLine="567"/>
        <w:rPr>
          <w:rFonts w:asciiTheme="majorHAnsi" w:hAnsiTheme="majorHAnsi" w:cstheme="majorHAnsi"/>
          <w:sz w:val="26"/>
          <w:szCs w:val="26"/>
          <w:lang w:val="vi-VN"/>
        </w:rPr>
      </w:pPr>
      <w:r w:rsidRPr="00155308">
        <w:rPr>
          <w:rFonts w:asciiTheme="majorHAnsi" w:hAnsiTheme="majorHAnsi" w:cstheme="majorHAnsi"/>
          <w:sz w:val="26"/>
          <w:szCs w:val="26"/>
          <w:lang w:val="vi-VN"/>
        </w:rPr>
        <w:tab/>
        <w:t>Dịch vụ điện toán đám mây (Cloud), bao gồm nhưng không giới hạn trong các sản phẩm cụ thể sau:</w:t>
      </w:r>
    </w:p>
    <w:p w14:paraId="0B90EB54" w14:textId="10DA2BE4" w:rsidR="00F64CEA" w:rsidRPr="00155308" w:rsidRDefault="00F64CEA" w:rsidP="00464812">
      <w:pPr>
        <w:tabs>
          <w:tab w:val="left" w:pos="0"/>
        </w:tabs>
        <w:spacing w:before="60" w:after="60" w:line="276" w:lineRule="auto"/>
        <w:ind w:firstLine="567"/>
        <w:jc w:val="both"/>
        <w:rPr>
          <w:rFonts w:asciiTheme="majorHAnsi" w:hAnsiTheme="majorHAnsi" w:cstheme="majorHAnsi"/>
          <w:sz w:val="26"/>
          <w:szCs w:val="26"/>
          <w:lang w:val="vi-VN"/>
        </w:rPr>
      </w:pPr>
      <w:r w:rsidRPr="00155308">
        <w:rPr>
          <w:rFonts w:asciiTheme="majorHAnsi" w:hAnsiTheme="majorHAnsi" w:cstheme="majorHAnsi"/>
          <w:b/>
          <w:bCs/>
          <w:sz w:val="26"/>
          <w:szCs w:val="26"/>
          <w:lang w:val="vi-VN"/>
        </w:rPr>
        <w:tab/>
      </w:r>
      <w:r w:rsidRPr="00155308">
        <w:rPr>
          <w:rFonts w:asciiTheme="majorHAnsi" w:hAnsiTheme="majorHAnsi" w:cstheme="majorHAnsi"/>
          <w:sz w:val="26"/>
          <w:szCs w:val="26"/>
        </w:rPr>
        <w:t>MobiFone Cloud Server, MobiFone Cloud GPU Server, MobiFone Cloud VPS, MobiFone Block Storage, MobiFone Object Stroage, MobiFone File Storage, MobiFone Load Balancer, MobiFone Cloud VPN, MobiFone Cloud Backup, MobiFone Cloud Database, MobiFone Cloud Firewall, Virtual Private Cloud, Kubernetes-as-a-Service, Container Registry, MobiFone Auto Scaling, MobiFone Monitoring, MobiFone Anti-DdoS, MobiFone Cloud WAF, MobiFone DNS, MobiFone IAM, MobiFone Cloud Business Email, MobiFone Hosting and Domain Name, MobiFone Drive, MobiCloud, MobiFone Cloud Market</w:t>
      </w:r>
    </w:p>
    <w:p w14:paraId="75C925AC" w14:textId="124C1366" w:rsidR="00354E8E" w:rsidRPr="00155308" w:rsidRDefault="00354E8E" w:rsidP="009E1981">
      <w:pPr>
        <w:pStyle w:val="ListParagraph"/>
        <w:numPr>
          <w:ilvl w:val="2"/>
          <w:numId w:val="8"/>
        </w:numPr>
        <w:tabs>
          <w:tab w:val="left" w:pos="0"/>
        </w:tabs>
        <w:spacing w:before="60" w:after="60" w:line="276" w:lineRule="auto"/>
        <w:ind w:left="0" w:firstLine="426"/>
        <w:jc w:val="both"/>
        <w:rPr>
          <w:rFonts w:asciiTheme="majorHAnsi" w:hAnsiTheme="majorHAnsi" w:cstheme="majorHAnsi"/>
          <w:sz w:val="26"/>
          <w:szCs w:val="26"/>
          <w:lang w:val="vi-VN"/>
        </w:rPr>
      </w:pPr>
      <w:r w:rsidRPr="00155308">
        <w:rPr>
          <w:rFonts w:asciiTheme="majorHAnsi" w:hAnsiTheme="majorHAnsi" w:cstheme="majorHAnsi"/>
          <w:sz w:val="26"/>
          <w:szCs w:val="26"/>
          <w:lang w:val="vi-VN"/>
        </w:rPr>
        <w:t xml:space="preserve">Đối tượng khách hàng dự kiến hướng tới: </w:t>
      </w:r>
    </w:p>
    <w:p w14:paraId="40B7240E" w14:textId="77777777" w:rsidR="00354E8E" w:rsidRPr="00155308" w:rsidRDefault="00354E8E" w:rsidP="00464812">
      <w:pPr>
        <w:pStyle w:val="ListParagraph"/>
        <w:numPr>
          <w:ilvl w:val="0"/>
          <w:numId w:val="7"/>
        </w:numPr>
        <w:tabs>
          <w:tab w:val="left" w:pos="0"/>
        </w:tabs>
        <w:spacing w:before="60" w:after="60" w:line="276" w:lineRule="auto"/>
        <w:ind w:left="0" w:firstLine="567"/>
        <w:jc w:val="both"/>
        <w:rPr>
          <w:rFonts w:asciiTheme="majorHAnsi" w:hAnsiTheme="majorHAnsi" w:cstheme="majorHAnsi"/>
          <w:sz w:val="26"/>
          <w:szCs w:val="26"/>
          <w:lang w:val="vi-VN"/>
        </w:rPr>
      </w:pPr>
      <w:r w:rsidRPr="00155308">
        <w:rPr>
          <w:rFonts w:asciiTheme="majorHAnsi" w:hAnsiTheme="majorHAnsi" w:cstheme="majorHAnsi"/>
          <w:sz w:val="26"/>
          <w:szCs w:val="26"/>
          <w:lang w:val="vi-VN"/>
        </w:rPr>
        <w:t>Khách hàng Doanh nghiệp;</w:t>
      </w:r>
    </w:p>
    <w:p w14:paraId="4CEF0E91" w14:textId="77777777" w:rsidR="00354E8E" w:rsidRPr="00155308" w:rsidRDefault="00354E8E" w:rsidP="00464812">
      <w:pPr>
        <w:pStyle w:val="ListParagraph"/>
        <w:numPr>
          <w:ilvl w:val="0"/>
          <w:numId w:val="7"/>
        </w:numPr>
        <w:tabs>
          <w:tab w:val="left" w:pos="0"/>
        </w:tabs>
        <w:spacing w:before="60" w:after="60" w:line="276" w:lineRule="auto"/>
        <w:ind w:left="0" w:firstLine="567"/>
        <w:jc w:val="both"/>
        <w:rPr>
          <w:rFonts w:asciiTheme="majorHAnsi" w:hAnsiTheme="majorHAnsi" w:cstheme="majorHAnsi"/>
          <w:sz w:val="26"/>
          <w:szCs w:val="26"/>
          <w:lang w:val="vi-VN"/>
        </w:rPr>
      </w:pPr>
      <w:r w:rsidRPr="00155308">
        <w:rPr>
          <w:rFonts w:asciiTheme="majorHAnsi" w:hAnsiTheme="majorHAnsi" w:cstheme="majorHAnsi"/>
          <w:sz w:val="26"/>
          <w:szCs w:val="26"/>
          <w:lang w:val="vi-VN"/>
        </w:rPr>
        <w:t>Khách hàng cá nhân;</w:t>
      </w:r>
    </w:p>
    <w:p w14:paraId="0A0EB695" w14:textId="77777777" w:rsidR="00354E8E" w:rsidRPr="00155308" w:rsidRDefault="00354E8E" w:rsidP="00464812">
      <w:pPr>
        <w:pStyle w:val="ListParagraph"/>
        <w:numPr>
          <w:ilvl w:val="0"/>
          <w:numId w:val="7"/>
        </w:numPr>
        <w:tabs>
          <w:tab w:val="left" w:pos="0"/>
        </w:tabs>
        <w:spacing w:before="60" w:after="60" w:line="276" w:lineRule="auto"/>
        <w:ind w:left="0" w:firstLine="567"/>
        <w:jc w:val="both"/>
        <w:rPr>
          <w:rFonts w:asciiTheme="majorHAnsi" w:hAnsiTheme="majorHAnsi" w:cstheme="majorHAnsi"/>
          <w:sz w:val="26"/>
          <w:szCs w:val="26"/>
          <w:lang w:val="vi-VN"/>
        </w:rPr>
      </w:pPr>
      <w:r w:rsidRPr="00155308">
        <w:rPr>
          <w:rFonts w:asciiTheme="majorHAnsi" w:hAnsiTheme="majorHAnsi" w:cstheme="majorHAnsi"/>
          <w:sz w:val="26"/>
          <w:szCs w:val="26"/>
          <w:lang w:val="vi-VN"/>
        </w:rPr>
        <w:t>Cơ quan nhà nước và các tổ chức khác.</w:t>
      </w:r>
    </w:p>
    <w:p w14:paraId="6756E79B" w14:textId="32C31B5A" w:rsidR="00B23083" w:rsidRPr="00155308" w:rsidRDefault="00B23083" w:rsidP="005A6656">
      <w:pPr>
        <w:pStyle w:val="ListParagraph"/>
        <w:numPr>
          <w:ilvl w:val="0"/>
          <w:numId w:val="5"/>
        </w:numPr>
        <w:shd w:val="clear" w:color="auto" w:fill="FFFFFF"/>
        <w:spacing w:before="60" w:after="60" w:line="276" w:lineRule="auto"/>
        <w:ind w:left="0" w:firstLine="426"/>
        <w:jc w:val="both"/>
        <w:rPr>
          <w:rFonts w:asciiTheme="majorHAnsi" w:eastAsia="Times New Roman" w:hAnsiTheme="majorHAnsi" w:cstheme="majorHAnsi"/>
          <w:b/>
          <w:bCs/>
          <w:sz w:val="26"/>
          <w:szCs w:val="26"/>
          <w:lang w:val="vi-VN"/>
        </w:rPr>
      </w:pPr>
      <w:r w:rsidRPr="00155308">
        <w:rPr>
          <w:rFonts w:asciiTheme="majorHAnsi" w:eastAsia="Times New Roman" w:hAnsiTheme="majorHAnsi" w:cstheme="majorHAnsi"/>
          <w:b/>
          <w:bCs/>
          <w:sz w:val="26"/>
          <w:szCs w:val="26"/>
          <w:lang w:val="vi-VN"/>
        </w:rPr>
        <w:lastRenderedPageBreak/>
        <w:t>Mô tả thông tin về hệ thống thiết bị viễn thông dự kiến thiết lập, dự kiến thuê để phục vụ cung cấp dịch vụ viễn thông.</w:t>
      </w:r>
    </w:p>
    <w:p w14:paraId="14F3170F" w14:textId="77777777" w:rsidR="00D807B5" w:rsidRPr="00155308" w:rsidRDefault="00D807B5" w:rsidP="005A6656">
      <w:pPr>
        <w:pStyle w:val="ListParagraph"/>
        <w:numPr>
          <w:ilvl w:val="2"/>
          <w:numId w:val="9"/>
        </w:numPr>
        <w:spacing w:before="60" w:after="60" w:line="276" w:lineRule="auto"/>
        <w:ind w:left="0" w:firstLine="284"/>
        <w:jc w:val="both"/>
        <w:rPr>
          <w:rFonts w:asciiTheme="majorHAnsi" w:hAnsiTheme="majorHAnsi" w:cstheme="majorHAnsi"/>
          <w:bCs/>
          <w:sz w:val="26"/>
          <w:szCs w:val="26"/>
          <w:lang w:val="vi-VN"/>
        </w:rPr>
      </w:pPr>
      <w:r w:rsidRPr="00155308">
        <w:rPr>
          <w:rFonts w:asciiTheme="majorHAnsi" w:hAnsiTheme="majorHAnsi" w:cstheme="majorHAnsi"/>
          <w:b/>
          <w:bCs/>
          <w:i/>
          <w:iCs/>
          <w:sz w:val="26"/>
          <w:szCs w:val="26"/>
          <w:lang w:val="vi-VN"/>
        </w:rPr>
        <w:t>Thông tin về các trung tâm dữ liệu trên lãnh thổ Việt Nam được sử dụng để cung</w:t>
      </w:r>
      <w:r w:rsidRPr="00155308">
        <w:rPr>
          <w:rFonts w:asciiTheme="majorHAnsi" w:hAnsiTheme="majorHAnsi" w:cstheme="majorHAnsi"/>
          <w:bCs/>
          <w:sz w:val="26"/>
          <w:szCs w:val="26"/>
          <w:lang w:val="vi-VN"/>
        </w:rPr>
        <w:t xml:space="preserve"> </w:t>
      </w:r>
      <w:r w:rsidRPr="00155308">
        <w:rPr>
          <w:rFonts w:asciiTheme="majorHAnsi" w:hAnsiTheme="majorHAnsi" w:cstheme="majorHAnsi"/>
          <w:b/>
          <w:i/>
          <w:iCs/>
          <w:sz w:val="26"/>
          <w:szCs w:val="26"/>
          <w:lang w:val="vi-VN"/>
        </w:rPr>
        <w:t>cấp dịch vụ trung tâm dữ liệu</w:t>
      </w:r>
      <w:r w:rsidRPr="00155308">
        <w:rPr>
          <w:rFonts w:asciiTheme="majorHAnsi" w:hAnsiTheme="majorHAnsi" w:cstheme="majorHAnsi"/>
          <w:bCs/>
          <w:sz w:val="26"/>
          <w:szCs w:val="26"/>
          <w:lang w:val="vi-VN"/>
        </w:rPr>
        <w:t xml:space="preserve">: </w:t>
      </w:r>
    </w:p>
    <w:p w14:paraId="5099E2A1" w14:textId="6646E548" w:rsidR="00582AC4" w:rsidRPr="00155308" w:rsidRDefault="00582AC4" w:rsidP="00464812">
      <w:pPr>
        <w:spacing w:before="60" w:after="60" w:line="276" w:lineRule="auto"/>
        <w:ind w:firstLine="567"/>
        <w:rPr>
          <w:rFonts w:asciiTheme="majorHAnsi" w:hAnsiTheme="majorHAnsi" w:cstheme="majorHAnsi"/>
          <w:bCs/>
          <w:sz w:val="26"/>
          <w:szCs w:val="26"/>
          <w:lang w:val="vi-VN"/>
        </w:rPr>
      </w:pPr>
      <w:r w:rsidRPr="00155308">
        <w:rPr>
          <w:rFonts w:asciiTheme="majorHAnsi" w:hAnsiTheme="majorHAnsi" w:cstheme="majorHAnsi"/>
          <w:bCs/>
          <w:sz w:val="26"/>
          <w:szCs w:val="26"/>
          <w:lang w:val="vi-VN"/>
        </w:rPr>
        <w:t xml:space="preserve">Hiện tại Tổng công ty viễn thông MobiFone đang sở hữu, quản lý </w:t>
      </w:r>
      <w:r w:rsidR="00DD39C1" w:rsidRPr="00155308">
        <w:rPr>
          <w:rFonts w:asciiTheme="majorHAnsi" w:hAnsiTheme="majorHAnsi" w:cstheme="majorHAnsi"/>
          <w:bCs/>
          <w:sz w:val="26"/>
          <w:szCs w:val="26"/>
          <w:lang w:val="vi-VN"/>
        </w:rPr>
        <w:t>1</w:t>
      </w:r>
      <w:r w:rsidR="00F37BE9">
        <w:rPr>
          <w:rFonts w:asciiTheme="majorHAnsi" w:hAnsiTheme="majorHAnsi" w:cstheme="majorHAnsi"/>
          <w:bCs/>
          <w:sz w:val="26"/>
          <w:szCs w:val="26"/>
        </w:rPr>
        <w:t>1</w:t>
      </w:r>
      <w:r w:rsidRPr="00155308">
        <w:rPr>
          <w:rFonts w:asciiTheme="majorHAnsi" w:hAnsiTheme="majorHAnsi" w:cstheme="majorHAnsi"/>
          <w:bCs/>
          <w:sz w:val="26"/>
          <w:szCs w:val="26"/>
          <w:lang w:val="vi-VN"/>
        </w:rPr>
        <w:t xml:space="preserve"> trung tâm dữ liệu, bao gồm:</w:t>
      </w:r>
    </w:p>
    <w:tbl>
      <w:tblPr>
        <w:tblStyle w:val="TableGrid"/>
        <w:tblpPr w:leftFromText="180" w:rightFromText="180" w:vertAnchor="text" w:tblpXSpec="center" w:tblpY="1"/>
        <w:tblOverlap w:val="never"/>
        <w:tblW w:w="9678" w:type="dxa"/>
        <w:jc w:val="center"/>
        <w:tblLook w:val="04A0" w:firstRow="1" w:lastRow="0" w:firstColumn="1" w:lastColumn="0" w:noHBand="0" w:noVBand="1"/>
      </w:tblPr>
      <w:tblGrid>
        <w:gridCol w:w="708"/>
        <w:gridCol w:w="2125"/>
        <w:gridCol w:w="6845"/>
      </w:tblGrid>
      <w:tr w:rsidR="00155308" w:rsidRPr="00155308" w14:paraId="7BF85D03" w14:textId="5442D94A" w:rsidTr="00745D20">
        <w:trPr>
          <w:trHeight w:val="88"/>
          <w:tblHeader/>
          <w:jc w:val="center"/>
        </w:trPr>
        <w:tc>
          <w:tcPr>
            <w:tcW w:w="708" w:type="dxa"/>
            <w:vAlign w:val="center"/>
          </w:tcPr>
          <w:p w14:paraId="1113635D" w14:textId="17BC51D8" w:rsidR="00C620F8" w:rsidRPr="00155308" w:rsidRDefault="00C620F8" w:rsidP="00745D20">
            <w:pPr>
              <w:spacing w:before="120" w:after="120" w:line="234" w:lineRule="atLeast"/>
              <w:jc w:val="center"/>
              <w:rPr>
                <w:rFonts w:asciiTheme="majorHAnsi" w:eastAsia="Times New Roman" w:hAnsiTheme="majorHAnsi" w:cstheme="majorHAnsi"/>
                <w:b/>
                <w:bCs/>
                <w:sz w:val="26"/>
                <w:szCs w:val="26"/>
              </w:rPr>
            </w:pPr>
            <w:r w:rsidRPr="00155308">
              <w:rPr>
                <w:rFonts w:asciiTheme="majorHAnsi" w:eastAsia="Times New Roman" w:hAnsiTheme="majorHAnsi" w:cstheme="majorHAnsi"/>
                <w:b/>
                <w:bCs/>
                <w:sz w:val="26"/>
                <w:szCs w:val="26"/>
              </w:rPr>
              <w:t>STT</w:t>
            </w:r>
          </w:p>
        </w:tc>
        <w:tc>
          <w:tcPr>
            <w:tcW w:w="2125" w:type="dxa"/>
            <w:vAlign w:val="center"/>
          </w:tcPr>
          <w:p w14:paraId="1B37CA1D" w14:textId="16C85AE0" w:rsidR="00C620F8" w:rsidRPr="00155308" w:rsidRDefault="00C620F8" w:rsidP="00745D20">
            <w:pPr>
              <w:spacing w:before="120" w:after="120" w:line="234" w:lineRule="atLeast"/>
              <w:jc w:val="center"/>
              <w:rPr>
                <w:rFonts w:asciiTheme="majorHAnsi" w:eastAsia="Times New Roman" w:hAnsiTheme="majorHAnsi" w:cstheme="majorHAnsi"/>
                <w:b/>
                <w:bCs/>
                <w:sz w:val="26"/>
                <w:szCs w:val="26"/>
              </w:rPr>
            </w:pPr>
            <w:r w:rsidRPr="00155308">
              <w:rPr>
                <w:rFonts w:asciiTheme="majorHAnsi" w:eastAsia="Times New Roman" w:hAnsiTheme="majorHAnsi" w:cstheme="majorHAnsi"/>
                <w:b/>
                <w:bCs/>
                <w:sz w:val="26"/>
                <w:szCs w:val="26"/>
              </w:rPr>
              <w:t>Tên Trung tâm dữ liệu</w:t>
            </w:r>
          </w:p>
        </w:tc>
        <w:tc>
          <w:tcPr>
            <w:tcW w:w="6845" w:type="dxa"/>
            <w:vAlign w:val="center"/>
          </w:tcPr>
          <w:p w14:paraId="2FD79192" w14:textId="4754CC8B" w:rsidR="00C620F8" w:rsidRPr="00155308" w:rsidRDefault="00C620F8" w:rsidP="00745D20">
            <w:pPr>
              <w:spacing w:before="120" w:after="120" w:line="234" w:lineRule="atLeast"/>
              <w:jc w:val="center"/>
              <w:rPr>
                <w:rFonts w:asciiTheme="majorHAnsi" w:eastAsia="Times New Roman" w:hAnsiTheme="majorHAnsi" w:cstheme="majorHAnsi"/>
                <w:b/>
                <w:bCs/>
                <w:sz w:val="26"/>
                <w:szCs w:val="26"/>
              </w:rPr>
            </w:pPr>
            <w:r w:rsidRPr="00155308">
              <w:rPr>
                <w:rFonts w:asciiTheme="majorHAnsi" w:eastAsia="Times New Roman" w:hAnsiTheme="majorHAnsi" w:cstheme="majorHAnsi"/>
                <w:b/>
                <w:bCs/>
                <w:sz w:val="26"/>
                <w:szCs w:val="26"/>
              </w:rPr>
              <w:t>Địa chỉ Trung tâm dữ liệu</w:t>
            </w:r>
          </w:p>
        </w:tc>
      </w:tr>
      <w:tr w:rsidR="00155308" w:rsidRPr="00155308" w14:paraId="1F6B7D78" w14:textId="30049B76" w:rsidTr="00745D20">
        <w:trPr>
          <w:trHeight w:val="86"/>
          <w:jc w:val="center"/>
        </w:trPr>
        <w:tc>
          <w:tcPr>
            <w:tcW w:w="708" w:type="dxa"/>
            <w:vAlign w:val="center"/>
          </w:tcPr>
          <w:p w14:paraId="0215272B" w14:textId="50D5ECC9"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1</w:t>
            </w:r>
          </w:p>
        </w:tc>
        <w:tc>
          <w:tcPr>
            <w:tcW w:w="2125" w:type="dxa"/>
            <w:vAlign w:val="center"/>
          </w:tcPr>
          <w:p w14:paraId="3D2692CD" w14:textId="5FE4D894"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hAnsiTheme="majorHAnsi" w:cstheme="majorHAnsi"/>
                <w:bCs/>
                <w:sz w:val="26"/>
                <w:szCs w:val="26"/>
              </w:rPr>
              <w:t>Data Center Yên Hòa</w:t>
            </w:r>
          </w:p>
        </w:tc>
        <w:tc>
          <w:tcPr>
            <w:tcW w:w="6845" w:type="dxa"/>
            <w:vAlign w:val="center"/>
          </w:tcPr>
          <w:p w14:paraId="008C3F78" w14:textId="37546EAC"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Số 1 Phạm Văn Bạch, Phường Yên Hòa, Quận Cầu Giấy, Thành phố Hà Nội</w:t>
            </w:r>
          </w:p>
        </w:tc>
      </w:tr>
      <w:tr w:rsidR="00155308" w:rsidRPr="00155308" w14:paraId="6513CDEB" w14:textId="1DF427DA" w:rsidTr="00745D20">
        <w:trPr>
          <w:trHeight w:val="88"/>
          <w:jc w:val="center"/>
        </w:trPr>
        <w:tc>
          <w:tcPr>
            <w:tcW w:w="708" w:type="dxa"/>
            <w:vAlign w:val="center"/>
          </w:tcPr>
          <w:p w14:paraId="79B928C5" w14:textId="58B78BF8"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2</w:t>
            </w:r>
          </w:p>
        </w:tc>
        <w:tc>
          <w:tcPr>
            <w:tcW w:w="2125" w:type="dxa"/>
            <w:vAlign w:val="center"/>
          </w:tcPr>
          <w:p w14:paraId="17A8E31F" w14:textId="65754BAB"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hAnsiTheme="majorHAnsi" w:cstheme="majorHAnsi"/>
                <w:bCs/>
                <w:sz w:val="26"/>
                <w:szCs w:val="26"/>
              </w:rPr>
              <w:t>Data Center Giáp Bát</w:t>
            </w:r>
          </w:p>
        </w:tc>
        <w:tc>
          <w:tcPr>
            <w:tcW w:w="6845" w:type="dxa"/>
            <w:vAlign w:val="center"/>
          </w:tcPr>
          <w:p w14:paraId="4F5E05DD" w14:textId="5CC549B1"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Số 811A Giải Phóng, Phường Giáp Bát, Quận Hoàng Mai, Thành phố Hà Nội</w:t>
            </w:r>
          </w:p>
        </w:tc>
      </w:tr>
      <w:tr w:rsidR="00155308" w:rsidRPr="00155308" w14:paraId="5D253633" w14:textId="189F3554" w:rsidTr="00745D20">
        <w:trPr>
          <w:trHeight w:val="86"/>
          <w:jc w:val="center"/>
        </w:trPr>
        <w:tc>
          <w:tcPr>
            <w:tcW w:w="708" w:type="dxa"/>
            <w:vAlign w:val="center"/>
          </w:tcPr>
          <w:p w14:paraId="43CF9A05" w14:textId="47DF189E"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hAnsiTheme="majorHAnsi" w:cstheme="majorHAnsi"/>
                <w:bCs/>
                <w:sz w:val="26"/>
                <w:szCs w:val="26"/>
              </w:rPr>
              <w:t>3</w:t>
            </w:r>
          </w:p>
        </w:tc>
        <w:tc>
          <w:tcPr>
            <w:tcW w:w="2125" w:type="dxa"/>
            <w:vAlign w:val="center"/>
          </w:tcPr>
          <w:p w14:paraId="48F22620" w14:textId="578B161E"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hAnsiTheme="majorHAnsi" w:cstheme="majorHAnsi"/>
                <w:bCs/>
                <w:sz w:val="26"/>
                <w:szCs w:val="26"/>
              </w:rPr>
              <w:t>Data Center Phạm Văn Đồng</w:t>
            </w:r>
          </w:p>
        </w:tc>
        <w:tc>
          <w:tcPr>
            <w:tcW w:w="6845" w:type="dxa"/>
            <w:vAlign w:val="center"/>
          </w:tcPr>
          <w:p w14:paraId="0E549001" w14:textId="731D5FD3"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Số 87 Phạm Văn Đồng, Phường Anh Dũng, Quận Dương Kinh, Thành phố Hải Phòng</w:t>
            </w:r>
          </w:p>
        </w:tc>
      </w:tr>
      <w:tr w:rsidR="00155308" w:rsidRPr="00155308" w14:paraId="7F7863DE" w14:textId="77777777" w:rsidTr="00745D20">
        <w:trPr>
          <w:trHeight w:val="88"/>
          <w:jc w:val="center"/>
        </w:trPr>
        <w:tc>
          <w:tcPr>
            <w:tcW w:w="708" w:type="dxa"/>
            <w:vAlign w:val="center"/>
          </w:tcPr>
          <w:p w14:paraId="5FC2A54A" w14:textId="6CEDE859"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hAnsiTheme="majorHAnsi" w:cstheme="majorHAnsi"/>
                <w:bCs/>
                <w:sz w:val="26"/>
                <w:szCs w:val="26"/>
              </w:rPr>
              <w:t>4</w:t>
            </w:r>
          </w:p>
        </w:tc>
        <w:tc>
          <w:tcPr>
            <w:tcW w:w="2125" w:type="dxa"/>
            <w:vAlign w:val="center"/>
          </w:tcPr>
          <w:p w14:paraId="44510399" w14:textId="19A43639"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hAnsiTheme="majorHAnsi" w:cstheme="majorHAnsi"/>
                <w:bCs/>
                <w:sz w:val="26"/>
                <w:szCs w:val="26"/>
              </w:rPr>
              <w:t>Data Center Nguyễn Hữu Thọ</w:t>
            </w:r>
          </w:p>
        </w:tc>
        <w:tc>
          <w:tcPr>
            <w:tcW w:w="6845" w:type="dxa"/>
            <w:vAlign w:val="center"/>
          </w:tcPr>
          <w:p w14:paraId="494BE40B" w14:textId="54D9D86F"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Số 586 Nguyễn Hữu Thọ, phường Khuê Trung, quận Cẩm Lệ, TP. Đà Nẵng.</w:t>
            </w:r>
          </w:p>
        </w:tc>
      </w:tr>
      <w:tr w:rsidR="00155308" w:rsidRPr="00155308" w14:paraId="1442A81A" w14:textId="77777777" w:rsidTr="00745D20">
        <w:trPr>
          <w:trHeight w:val="88"/>
          <w:jc w:val="center"/>
        </w:trPr>
        <w:tc>
          <w:tcPr>
            <w:tcW w:w="708" w:type="dxa"/>
            <w:vAlign w:val="center"/>
          </w:tcPr>
          <w:p w14:paraId="38331A2C" w14:textId="1ED78789"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hAnsiTheme="majorHAnsi" w:cstheme="majorHAnsi"/>
                <w:bCs/>
                <w:sz w:val="26"/>
                <w:szCs w:val="26"/>
              </w:rPr>
              <w:t>5</w:t>
            </w:r>
          </w:p>
        </w:tc>
        <w:tc>
          <w:tcPr>
            <w:tcW w:w="2125" w:type="dxa"/>
            <w:vAlign w:val="center"/>
          </w:tcPr>
          <w:p w14:paraId="5858B8F2" w14:textId="2A86F7F2"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hAnsiTheme="majorHAnsi" w:cstheme="majorHAnsi"/>
                <w:bCs/>
                <w:sz w:val="26"/>
                <w:szCs w:val="26"/>
              </w:rPr>
              <w:t>Data Center An Đồn</w:t>
            </w:r>
          </w:p>
        </w:tc>
        <w:tc>
          <w:tcPr>
            <w:tcW w:w="6845" w:type="dxa"/>
            <w:vAlign w:val="center"/>
          </w:tcPr>
          <w:p w14:paraId="1B7FE360" w14:textId="48895A44"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Đường số 2, Khu công nghiệp Đà Nẵng, Phường An Hải Bắc, Quận Sơn Trà, Thành phố Đà Nẵng</w:t>
            </w:r>
          </w:p>
        </w:tc>
      </w:tr>
      <w:tr w:rsidR="00155308" w:rsidRPr="00155308" w14:paraId="0C8226C0" w14:textId="77777777" w:rsidTr="00745D20">
        <w:trPr>
          <w:trHeight w:val="88"/>
          <w:jc w:val="center"/>
        </w:trPr>
        <w:tc>
          <w:tcPr>
            <w:tcW w:w="708" w:type="dxa"/>
            <w:vAlign w:val="center"/>
          </w:tcPr>
          <w:p w14:paraId="5C37B932" w14:textId="78973976"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hAnsiTheme="majorHAnsi" w:cstheme="majorHAnsi"/>
                <w:bCs/>
                <w:sz w:val="26"/>
                <w:szCs w:val="26"/>
              </w:rPr>
              <w:t>6</w:t>
            </w:r>
          </w:p>
        </w:tc>
        <w:tc>
          <w:tcPr>
            <w:tcW w:w="2125" w:type="dxa"/>
            <w:vAlign w:val="center"/>
          </w:tcPr>
          <w:p w14:paraId="1559C778" w14:textId="17B37503"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hAnsiTheme="majorHAnsi" w:cstheme="majorHAnsi"/>
                <w:bCs/>
                <w:sz w:val="26"/>
                <w:szCs w:val="26"/>
              </w:rPr>
              <w:t>Data Center Node 3</w:t>
            </w:r>
          </w:p>
        </w:tc>
        <w:tc>
          <w:tcPr>
            <w:tcW w:w="6845" w:type="dxa"/>
            <w:vAlign w:val="center"/>
          </w:tcPr>
          <w:p w14:paraId="60C8A581" w14:textId="2F777895"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 xml:space="preserve">77A Đ. Trương Văn Thành, Phường Tân Phú, Thủ Đức, Hồ Chí Minh </w:t>
            </w:r>
          </w:p>
        </w:tc>
      </w:tr>
      <w:tr w:rsidR="00155308" w:rsidRPr="00155308" w14:paraId="60FBB667" w14:textId="6C435542" w:rsidTr="00745D20">
        <w:trPr>
          <w:trHeight w:val="88"/>
          <w:jc w:val="center"/>
        </w:trPr>
        <w:tc>
          <w:tcPr>
            <w:tcW w:w="708" w:type="dxa"/>
            <w:vAlign w:val="center"/>
          </w:tcPr>
          <w:p w14:paraId="779D396F" w14:textId="5F4D4948"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hAnsiTheme="majorHAnsi" w:cstheme="majorHAnsi"/>
                <w:bCs/>
                <w:sz w:val="26"/>
                <w:szCs w:val="26"/>
              </w:rPr>
              <w:t>7</w:t>
            </w:r>
          </w:p>
        </w:tc>
        <w:tc>
          <w:tcPr>
            <w:tcW w:w="2125" w:type="dxa"/>
            <w:vAlign w:val="center"/>
          </w:tcPr>
          <w:p w14:paraId="2CD6898C" w14:textId="4D2A60A1"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hAnsiTheme="majorHAnsi" w:cstheme="majorHAnsi"/>
                <w:bCs/>
                <w:sz w:val="26"/>
                <w:szCs w:val="26"/>
              </w:rPr>
              <w:t>Data Center C30</w:t>
            </w:r>
          </w:p>
        </w:tc>
        <w:tc>
          <w:tcPr>
            <w:tcW w:w="6845" w:type="dxa"/>
            <w:vAlign w:val="center"/>
          </w:tcPr>
          <w:p w14:paraId="65B161A4" w14:textId="70F61D7F"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Tòa nhà MobiFone - MM 18, đường Trường Sơn, Phường 14, Quận 10, TP. Hồ Chí Minh.</w:t>
            </w:r>
          </w:p>
        </w:tc>
      </w:tr>
      <w:tr w:rsidR="00155308" w:rsidRPr="00155308" w14:paraId="75E04598" w14:textId="77777777" w:rsidTr="00B20CCA">
        <w:trPr>
          <w:trHeight w:val="86"/>
          <w:jc w:val="center"/>
        </w:trPr>
        <w:tc>
          <w:tcPr>
            <w:tcW w:w="708" w:type="dxa"/>
            <w:vAlign w:val="center"/>
          </w:tcPr>
          <w:p w14:paraId="0D54B019" w14:textId="52A2015D"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hAnsiTheme="majorHAnsi" w:cstheme="majorHAnsi"/>
                <w:bCs/>
                <w:sz w:val="26"/>
                <w:szCs w:val="26"/>
              </w:rPr>
              <w:t>8</w:t>
            </w:r>
          </w:p>
        </w:tc>
        <w:tc>
          <w:tcPr>
            <w:tcW w:w="2125" w:type="dxa"/>
          </w:tcPr>
          <w:p w14:paraId="04F470A6" w14:textId="79120460" w:rsidR="001C5D42" w:rsidRPr="00155308" w:rsidRDefault="001C5D42" w:rsidP="001C5D42">
            <w:pPr>
              <w:spacing w:before="120" w:after="120" w:line="234" w:lineRule="atLeast"/>
              <w:jc w:val="both"/>
              <w:rPr>
                <w:rFonts w:asciiTheme="majorHAnsi" w:hAnsiTheme="majorHAnsi" w:cstheme="majorHAnsi"/>
                <w:bCs/>
                <w:sz w:val="26"/>
                <w:szCs w:val="26"/>
              </w:rPr>
            </w:pPr>
            <w:r w:rsidRPr="00155308">
              <w:rPr>
                <w:rFonts w:asciiTheme="majorHAnsi" w:hAnsiTheme="majorHAnsi" w:cstheme="majorHAnsi"/>
                <w:bCs/>
                <w:sz w:val="26"/>
                <w:szCs w:val="26"/>
              </w:rPr>
              <w:t>Data Center Đồng Nai</w:t>
            </w:r>
          </w:p>
        </w:tc>
        <w:tc>
          <w:tcPr>
            <w:tcW w:w="6845" w:type="dxa"/>
            <w:vAlign w:val="center"/>
          </w:tcPr>
          <w:p w14:paraId="3092414F" w14:textId="061F9D73"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236A Đ. Phan Trung, Tân Mai, Biên Hòa, Đồng Nai</w:t>
            </w:r>
          </w:p>
        </w:tc>
      </w:tr>
      <w:tr w:rsidR="00155308" w:rsidRPr="00155308" w14:paraId="38280329" w14:textId="77777777" w:rsidTr="00745D20">
        <w:trPr>
          <w:trHeight w:val="86"/>
          <w:jc w:val="center"/>
        </w:trPr>
        <w:tc>
          <w:tcPr>
            <w:tcW w:w="708" w:type="dxa"/>
            <w:vAlign w:val="center"/>
          </w:tcPr>
          <w:p w14:paraId="46D60889" w14:textId="289CFA30"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hAnsiTheme="majorHAnsi" w:cstheme="majorHAnsi"/>
                <w:bCs/>
                <w:sz w:val="26"/>
                <w:szCs w:val="26"/>
              </w:rPr>
              <w:t>9</w:t>
            </w:r>
          </w:p>
        </w:tc>
        <w:tc>
          <w:tcPr>
            <w:tcW w:w="2125" w:type="dxa"/>
            <w:vAlign w:val="center"/>
          </w:tcPr>
          <w:p w14:paraId="1C125407" w14:textId="37E18A7A"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Data Center Bình Dương</w:t>
            </w:r>
          </w:p>
        </w:tc>
        <w:tc>
          <w:tcPr>
            <w:tcW w:w="6845" w:type="dxa"/>
            <w:vAlign w:val="center"/>
          </w:tcPr>
          <w:p w14:paraId="062E455F" w14:textId="022CA76C"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324 Đại lộ Bình Dương, P. Phú Hòa, Thủ Dầu Một, tỉnh Bình Dương</w:t>
            </w:r>
          </w:p>
        </w:tc>
      </w:tr>
      <w:tr w:rsidR="00155308" w:rsidRPr="00155308" w14:paraId="621E4821" w14:textId="2F32AD14" w:rsidTr="00745D20">
        <w:trPr>
          <w:trHeight w:val="86"/>
          <w:jc w:val="center"/>
        </w:trPr>
        <w:tc>
          <w:tcPr>
            <w:tcW w:w="708" w:type="dxa"/>
            <w:vAlign w:val="center"/>
          </w:tcPr>
          <w:p w14:paraId="339187DA" w14:textId="34DD0C1E"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10</w:t>
            </w:r>
          </w:p>
        </w:tc>
        <w:tc>
          <w:tcPr>
            <w:tcW w:w="2125" w:type="dxa"/>
            <w:vAlign w:val="center"/>
          </w:tcPr>
          <w:p w14:paraId="604FC98D" w14:textId="65A9CD04"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hAnsiTheme="majorHAnsi" w:cstheme="majorHAnsi"/>
                <w:bCs/>
                <w:sz w:val="26"/>
                <w:szCs w:val="26"/>
              </w:rPr>
              <w:t>Data Center Cần Thơ</w:t>
            </w:r>
          </w:p>
        </w:tc>
        <w:tc>
          <w:tcPr>
            <w:tcW w:w="6845" w:type="dxa"/>
            <w:vAlign w:val="center"/>
          </w:tcPr>
          <w:p w14:paraId="71158864" w14:textId="4DE4DF1A"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Khu Công ty Xây dựng, 8 Đ. Số 22, Khu dân cư Đô Thị Mới Hưng Phú, Phường Cái Răng, Thành phố Cần Thơ</w:t>
            </w:r>
          </w:p>
        </w:tc>
      </w:tr>
      <w:tr w:rsidR="00155308" w:rsidRPr="00155308" w14:paraId="7E9A5B20" w14:textId="77777777" w:rsidTr="00B20CCA">
        <w:trPr>
          <w:trHeight w:val="86"/>
          <w:jc w:val="center"/>
        </w:trPr>
        <w:tc>
          <w:tcPr>
            <w:tcW w:w="708" w:type="dxa"/>
            <w:vAlign w:val="center"/>
          </w:tcPr>
          <w:p w14:paraId="339F3693" w14:textId="2A696E69" w:rsidR="001C5D42" w:rsidRPr="00155308" w:rsidRDefault="001C5D42" w:rsidP="001C5D42">
            <w:pPr>
              <w:spacing w:before="120" w:after="120" w:line="234" w:lineRule="atLeast"/>
              <w:jc w:val="center"/>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11</w:t>
            </w:r>
          </w:p>
        </w:tc>
        <w:tc>
          <w:tcPr>
            <w:tcW w:w="2125" w:type="dxa"/>
          </w:tcPr>
          <w:p w14:paraId="7320F36E" w14:textId="02C91119"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hAnsiTheme="majorHAnsi" w:cstheme="majorHAnsi"/>
                <w:bCs/>
                <w:sz w:val="26"/>
                <w:szCs w:val="26"/>
              </w:rPr>
              <w:t>Data Center Tiền Giang</w:t>
            </w:r>
          </w:p>
        </w:tc>
        <w:tc>
          <w:tcPr>
            <w:tcW w:w="6845" w:type="dxa"/>
            <w:vAlign w:val="center"/>
          </w:tcPr>
          <w:p w14:paraId="7DFD6F0E" w14:textId="19372206" w:rsidR="001C5D42" w:rsidRPr="00155308" w:rsidRDefault="001C5D42" w:rsidP="001C5D42">
            <w:pPr>
              <w:spacing w:before="120" w:after="120" w:line="234" w:lineRule="atLeast"/>
              <w:jc w:val="both"/>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114 Hoàng Sa, Phường 6, Mỹ Tho, Tiền Giang</w:t>
            </w:r>
          </w:p>
        </w:tc>
      </w:tr>
    </w:tbl>
    <w:p w14:paraId="605541F3" w14:textId="77777777" w:rsidR="00230544" w:rsidRPr="00155308" w:rsidRDefault="00230544" w:rsidP="00230544">
      <w:pPr>
        <w:pStyle w:val="ListParagraph"/>
        <w:numPr>
          <w:ilvl w:val="2"/>
          <w:numId w:val="9"/>
        </w:numPr>
        <w:spacing w:before="120" w:after="0" w:line="312" w:lineRule="auto"/>
        <w:ind w:left="1134" w:hanging="567"/>
        <w:jc w:val="both"/>
        <w:rPr>
          <w:rFonts w:asciiTheme="majorHAnsi" w:hAnsiTheme="majorHAnsi" w:cstheme="majorHAnsi"/>
          <w:bCs/>
          <w:sz w:val="26"/>
          <w:szCs w:val="26"/>
          <w:lang w:val="vi-VN"/>
        </w:rPr>
      </w:pPr>
      <w:r w:rsidRPr="00155308">
        <w:rPr>
          <w:rFonts w:asciiTheme="majorHAnsi" w:hAnsiTheme="majorHAnsi" w:cstheme="majorHAnsi"/>
          <w:b/>
          <w:i/>
          <w:iCs/>
          <w:sz w:val="26"/>
          <w:szCs w:val="26"/>
          <w:lang w:val="vi-VN"/>
        </w:rPr>
        <w:t>Thông tin chi tiết về hạ tầng trung tâm dữ liệu sở hữu, quản lý hoặc đi thuê được sử dụng để cung cấp dịch vụ trung tâm dữ liệu</w:t>
      </w:r>
      <w:r w:rsidRPr="00155308">
        <w:rPr>
          <w:rFonts w:asciiTheme="majorHAnsi" w:hAnsiTheme="majorHAnsi" w:cstheme="majorHAnsi"/>
          <w:bCs/>
          <w:sz w:val="26"/>
          <w:szCs w:val="26"/>
          <w:lang w:val="vi-VN"/>
        </w:rPr>
        <w:t xml:space="preserve">: </w:t>
      </w:r>
    </w:p>
    <w:p w14:paraId="41CFEDDB" w14:textId="77777777" w:rsidR="00230544" w:rsidRPr="00155308" w:rsidRDefault="00230544" w:rsidP="00230544">
      <w:pPr>
        <w:pStyle w:val="ListParagraph"/>
        <w:numPr>
          <w:ilvl w:val="2"/>
          <w:numId w:val="6"/>
        </w:numPr>
        <w:spacing w:before="120" w:after="0" w:line="312" w:lineRule="auto"/>
        <w:ind w:left="1134" w:hanging="414"/>
        <w:jc w:val="both"/>
        <w:rPr>
          <w:rFonts w:asciiTheme="majorHAnsi" w:hAnsiTheme="majorHAnsi" w:cstheme="majorHAnsi"/>
          <w:bCs/>
          <w:sz w:val="26"/>
          <w:szCs w:val="26"/>
          <w:lang w:val="vi-VN"/>
        </w:rPr>
      </w:pPr>
      <w:r w:rsidRPr="00155308">
        <w:rPr>
          <w:rFonts w:asciiTheme="majorHAnsi" w:hAnsiTheme="majorHAnsi" w:cstheme="majorHAnsi"/>
          <w:bCs/>
          <w:sz w:val="26"/>
          <w:szCs w:val="26"/>
          <w:lang w:val="vi-VN"/>
        </w:rPr>
        <w:t>Thông tin về hạ tầng trung tâm dữ liệu sở hữu</w:t>
      </w:r>
    </w:p>
    <w:tbl>
      <w:tblPr>
        <w:tblStyle w:val="TableGrid"/>
        <w:tblpPr w:leftFromText="180" w:rightFromText="180" w:vertAnchor="text" w:tblpXSpec="center" w:tblpY="1"/>
        <w:tblOverlap w:val="never"/>
        <w:tblW w:w="9592" w:type="dxa"/>
        <w:tblLook w:val="04A0" w:firstRow="1" w:lastRow="0" w:firstColumn="1" w:lastColumn="0" w:noHBand="0" w:noVBand="1"/>
      </w:tblPr>
      <w:tblGrid>
        <w:gridCol w:w="708"/>
        <w:gridCol w:w="1705"/>
        <w:gridCol w:w="937"/>
        <w:gridCol w:w="1225"/>
        <w:gridCol w:w="1333"/>
        <w:gridCol w:w="1334"/>
        <w:gridCol w:w="1199"/>
        <w:gridCol w:w="1151"/>
      </w:tblGrid>
      <w:tr w:rsidR="00155308" w:rsidRPr="00155308" w14:paraId="3F08D925" w14:textId="77777777" w:rsidTr="00230544">
        <w:trPr>
          <w:trHeight w:val="1936"/>
          <w:tblHeader/>
        </w:trPr>
        <w:tc>
          <w:tcPr>
            <w:tcW w:w="708" w:type="dxa"/>
            <w:vAlign w:val="center"/>
          </w:tcPr>
          <w:p w14:paraId="60E4B795" w14:textId="77777777" w:rsidR="00230544" w:rsidRPr="00155308" w:rsidRDefault="00230544" w:rsidP="009E1981">
            <w:pPr>
              <w:spacing w:before="120" w:line="312" w:lineRule="auto"/>
              <w:ind w:right="-45"/>
              <w:jc w:val="center"/>
              <w:rPr>
                <w:rFonts w:asciiTheme="majorHAnsi" w:hAnsiTheme="majorHAnsi" w:cstheme="majorHAnsi"/>
                <w:b/>
                <w:sz w:val="26"/>
                <w:szCs w:val="26"/>
              </w:rPr>
            </w:pPr>
            <w:r w:rsidRPr="00155308">
              <w:rPr>
                <w:rFonts w:asciiTheme="majorHAnsi" w:hAnsiTheme="majorHAnsi" w:cstheme="majorHAnsi"/>
                <w:b/>
                <w:sz w:val="26"/>
                <w:szCs w:val="26"/>
              </w:rPr>
              <w:lastRenderedPageBreak/>
              <w:t>STT</w:t>
            </w:r>
          </w:p>
        </w:tc>
        <w:tc>
          <w:tcPr>
            <w:tcW w:w="1705" w:type="dxa"/>
            <w:vAlign w:val="center"/>
          </w:tcPr>
          <w:p w14:paraId="4163C4D7" w14:textId="77777777" w:rsidR="00230544" w:rsidRPr="00155308" w:rsidRDefault="00230544" w:rsidP="009E1981">
            <w:pPr>
              <w:spacing w:before="120"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Tên trung tâm dữ liệu</w:t>
            </w:r>
          </w:p>
        </w:tc>
        <w:tc>
          <w:tcPr>
            <w:tcW w:w="937" w:type="dxa"/>
            <w:vAlign w:val="center"/>
          </w:tcPr>
          <w:p w14:paraId="2B8353A8" w14:textId="77777777" w:rsidR="00230544" w:rsidRPr="00155308" w:rsidRDefault="00230544" w:rsidP="009E1981">
            <w:pPr>
              <w:spacing w:before="120"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Diện tích mặt sàn (m</w:t>
            </w:r>
            <w:r w:rsidRPr="00155308">
              <w:rPr>
                <w:rFonts w:asciiTheme="majorHAnsi" w:hAnsiTheme="majorHAnsi" w:cstheme="majorHAnsi"/>
                <w:b/>
                <w:sz w:val="26"/>
                <w:szCs w:val="26"/>
                <w:vertAlign w:val="superscript"/>
              </w:rPr>
              <w:t>2</w:t>
            </w:r>
            <w:r w:rsidRPr="00155308">
              <w:rPr>
                <w:rFonts w:asciiTheme="majorHAnsi" w:hAnsiTheme="majorHAnsi" w:cstheme="majorHAnsi"/>
                <w:b/>
                <w:sz w:val="26"/>
                <w:szCs w:val="26"/>
              </w:rPr>
              <w:t>)</w:t>
            </w:r>
          </w:p>
        </w:tc>
        <w:tc>
          <w:tcPr>
            <w:tcW w:w="1225" w:type="dxa"/>
            <w:vAlign w:val="center"/>
          </w:tcPr>
          <w:p w14:paraId="682D2EEB" w14:textId="77777777" w:rsidR="00230544" w:rsidRPr="00155308" w:rsidRDefault="00230544" w:rsidP="009E1981">
            <w:pPr>
              <w:spacing w:before="120"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Số lượng tủ Rack có thể cung cấp</w:t>
            </w:r>
          </w:p>
        </w:tc>
        <w:tc>
          <w:tcPr>
            <w:tcW w:w="1333" w:type="dxa"/>
            <w:vAlign w:val="center"/>
          </w:tcPr>
          <w:p w14:paraId="286DD3E0" w14:textId="77777777" w:rsidR="00230544" w:rsidRPr="00155308" w:rsidRDefault="00230544" w:rsidP="009E1981">
            <w:pPr>
              <w:spacing w:before="120"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Công suất IT thiết kế (MW)</w:t>
            </w:r>
          </w:p>
        </w:tc>
        <w:tc>
          <w:tcPr>
            <w:tcW w:w="1334" w:type="dxa"/>
            <w:vAlign w:val="center"/>
          </w:tcPr>
          <w:p w14:paraId="1865FE70" w14:textId="77777777" w:rsidR="00230544" w:rsidRPr="00155308" w:rsidRDefault="00230544" w:rsidP="009E1981">
            <w:pPr>
              <w:spacing w:before="120"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Công suất IT tiêu thụ thực tế (MW)</w:t>
            </w:r>
          </w:p>
        </w:tc>
        <w:tc>
          <w:tcPr>
            <w:tcW w:w="1199" w:type="dxa"/>
            <w:vAlign w:val="center"/>
          </w:tcPr>
          <w:p w14:paraId="1BDEBBCC" w14:textId="77777777" w:rsidR="00230544" w:rsidRPr="00155308" w:rsidRDefault="00230544" w:rsidP="009E1981">
            <w:pPr>
              <w:spacing w:before="120"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Chỉ số hiệu quả sử dụng năng lượng (PUE)</w:t>
            </w:r>
          </w:p>
        </w:tc>
        <w:tc>
          <w:tcPr>
            <w:tcW w:w="1151" w:type="dxa"/>
            <w:vAlign w:val="center"/>
          </w:tcPr>
          <w:p w14:paraId="4AD741EC" w14:textId="77777777" w:rsidR="00230544" w:rsidRPr="00155308" w:rsidRDefault="00230544" w:rsidP="009E1981">
            <w:pPr>
              <w:spacing w:before="120"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Thời gian xây dựng và đi vào hoạt động</w:t>
            </w:r>
          </w:p>
        </w:tc>
      </w:tr>
      <w:tr w:rsidR="00155308" w:rsidRPr="00155308" w14:paraId="0A962175" w14:textId="77777777" w:rsidTr="00230544">
        <w:trPr>
          <w:trHeight w:val="601"/>
        </w:trPr>
        <w:tc>
          <w:tcPr>
            <w:tcW w:w="708" w:type="dxa"/>
            <w:vAlign w:val="center"/>
          </w:tcPr>
          <w:p w14:paraId="517F352F" w14:textId="63BBD624"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eastAsia="Times New Roman" w:hAnsiTheme="majorHAnsi" w:cstheme="majorHAnsi"/>
                <w:sz w:val="26"/>
                <w:szCs w:val="26"/>
              </w:rPr>
              <w:t>1</w:t>
            </w:r>
          </w:p>
        </w:tc>
        <w:tc>
          <w:tcPr>
            <w:tcW w:w="1705" w:type="dxa"/>
            <w:vAlign w:val="center"/>
          </w:tcPr>
          <w:p w14:paraId="182836A0" w14:textId="0806EF1D"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hAnsiTheme="majorHAnsi" w:cstheme="majorHAnsi"/>
                <w:bCs/>
                <w:sz w:val="26"/>
                <w:szCs w:val="26"/>
              </w:rPr>
              <w:t>Data Center Yên Hòa</w:t>
            </w:r>
          </w:p>
        </w:tc>
        <w:tc>
          <w:tcPr>
            <w:tcW w:w="937" w:type="dxa"/>
            <w:vAlign w:val="center"/>
          </w:tcPr>
          <w:p w14:paraId="59C456D7" w14:textId="1C230FE5"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7.200</w:t>
            </w:r>
          </w:p>
        </w:tc>
        <w:tc>
          <w:tcPr>
            <w:tcW w:w="1225" w:type="dxa"/>
            <w:vAlign w:val="center"/>
          </w:tcPr>
          <w:p w14:paraId="5C445138" w14:textId="5FAEB5FA" w:rsidR="001C5D42" w:rsidRPr="00155308" w:rsidRDefault="001C5D42" w:rsidP="001C5D42">
            <w:pPr>
              <w:spacing w:before="120" w:line="312" w:lineRule="auto"/>
              <w:jc w:val="center"/>
              <w:rPr>
                <w:rFonts w:asciiTheme="majorHAnsi" w:hAnsiTheme="majorHAnsi" w:cstheme="majorHAnsi"/>
                <w:sz w:val="26"/>
                <w:szCs w:val="26"/>
              </w:rPr>
            </w:pPr>
            <w:r w:rsidRPr="00155308">
              <w:rPr>
                <w:rFonts w:asciiTheme="majorHAnsi" w:hAnsiTheme="majorHAnsi" w:cstheme="majorHAnsi"/>
                <w:sz w:val="26"/>
                <w:szCs w:val="26"/>
              </w:rPr>
              <w:t>800</w:t>
            </w:r>
          </w:p>
        </w:tc>
        <w:tc>
          <w:tcPr>
            <w:tcW w:w="1333" w:type="dxa"/>
            <w:vAlign w:val="center"/>
          </w:tcPr>
          <w:p w14:paraId="43ECA663" w14:textId="7834B75D"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w:t>
            </w:r>
          </w:p>
        </w:tc>
        <w:tc>
          <w:tcPr>
            <w:tcW w:w="1334" w:type="dxa"/>
            <w:vAlign w:val="center"/>
          </w:tcPr>
          <w:p w14:paraId="68B80405" w14:textId="6E2C0A0C" w:rsidR="001C5D42" w:rsidRPr="00155308" w:rsidRDefault="002540D4" w:rsidP="001C5D42">
            <w:pPr>
              <w:spacing w:before="120" w:line="312" w:lineRule="auto"/>
              <w:jc w:val="center"/>
              <w:rPr>
                <w:rFonts w:asciiTheme="majorHAnsi" w:hAnsiTheme="majorHAnsi" w:cstheme="majorHAnsi"/>
                <w:sz w:val="26"/>
                <w:szCs w:val="26"/>
              </w:rPr>
            </w:pPr>
            <w:r w:rsidRPr="00155308">
              <w:rPr>
                <w:rFonts w:asciiTheme="majorHAnsi" w:hAnsiTheme="majorHAnsi" w:cstheme="majorHAnsi"/>
                <w:sz w:val="26"/>
                <w:szCs w:val="26"/>
              </w:rPr>
              <w:t>1,8</w:t>
            </w:r>
          </w:p>
        </w:tc>
        <w:tc>
          <w:tcPr>
            <w:tcW w:w="1199" w:type="dxa"/>
            <w:vAlign w:val="center"/>
          </w:tcPr>
          <w:p w14:paraId="767F2EC5" w14:textId="673C9B35"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1,5 - 1,8</w:t>
            </w:r>
          </w:p>
        </w:tc>
        <w:tc>
          <w:tcPr>
            <w:tcW w:w="1151" w:type="dxa"/>
            <w:vAlign w:val="center"/>
          </w:tcPr>
          <w:p w14:paraId="08323E8B" w14:textId="3B45A0C3" w:rsidR="001C5D42" w:rsidRPr="00155308" w:rsidRDefault="002540D4"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2010</w:t>
            </w:r>
          </w:p>
        </w:tc>
      </w:tr>
      <w:tr w:rsidR="00155308" w:rsidRPr="00155308" w14:paraId="68F64B45" w14:textId="77777777" w:rsidTr="00FA505D">
        <w:trPr>
          <w:trHeight w:val="432"/>
        </w:trPr>
        <w:tc>
          <w:tcPr>
            <w:tcW w:w="708" w:type="dxa"/>
            <w:vAlign w:val="center"/>
          </w:tcPr>
          <w:p w14:paraId="3C8E3981" w14:textId="4C4F6B9A"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eastAsia="Times New Roman" w:hAnsiTheme="majorHAnsi" w:cstheme="majorHAnsi"/>
                <w:sz w:val="26"/>
                <w:szCs w:val="26"/>
              </w:rPr>
              <w:t>2</w:t>
            </w:r>
          </w:p>
        </w:tc>
        <w:tc>
          <w:tcPr>
            <w:tcW w:w="1705" w:type="dxa"/>
            <w:vAlign w:val="center"/>
          </w:tcPr>
          <w:p w14:paraId="3740E5F3" w14:textId="373B6D1F"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hAnsiTheme="majorHAnsi" w:cstheme="majorHAnsi"/>
                <w:bCs/>
                <w:sz w:val="26"/>
                <w:szCs w:val="26"/>
              </w:rPr>
              <w:t>Data Center Giáp Bát</w:t>
            </w:r>
          </w:p>
        </w:tc>
        <w:tc>
          <w:tcPr>
            <w:tcW w:w="937" w:type="dxa"/>
            <w:vAlign w:val="center"/>
          </w:tcPr>
          <w:p w14:paraId="4FC27E2F" w14:textId="082573B3" w:rsidR="001C5D42" w:rsidRPr="00155308" w:rsidRDefault="001C5D42" w:rsidP="001C5D42">
            <w:pPr>
              <w:spacing w:before="120" w:line="312" w:lineRule="auto"/>
              <w:ind w:right="-105"/>
              <w:jc w:val="center"/>
              <w:rPr>
                <w:rFonts w:asciiTheme="majorHAnsi" w:hAnsiTheme="majorHAnsi" w:cstheme="majorHAnsi"/>
                <w:bCs/>
                <w:sz w:val="26"/>
                <w:szCs w:val="26"/>
              </w:rPr>
            </w:pPr>
            <w:r w:rsidRPr="00155308">
              <w:rPr>
                <w:rFonts w:asciiTheme="majorHAnsi" w:hAnsiTheme="majorHAnsi" w:cstheme="majorHAnsi"/>
                <w:bCs/>
                <w:sz w:val="26"/>
                <w:szCs w:val="26"/>
              </w:rPr>
              <w:t>4.500</w:t>
            </w:r>
          </w:p>
        </w:tc>
        <w:tc>
          <w:tcPr>
            <w:tcW w:w="1225" w:type="dxa"/>
            <w:vAlign w:val="center"/>
          </w:tcPr>
          <w:p w14:paraId="736FA1EB" w14:textId="2D5CE5BA" w:rsidR="001C5D42" w:rsidRPr="00155308" w:rsidRDefault="001C5D42" w:rsidP="001C5D42">
            <w:pPr>
              <w:spacing w:before="120" w:line="312" w:lineRule="auto"/>
              <w:jc w:val="center"/>
              <w:rPr>
                <w:rFonts w:asciiTheme="majorHAnsi" w:hAnsiTheme="majorHAnsi" w:cstheme="majorHAnsi"/>
                <w:sz w:val="26"/>
                <w:szCs w:val="26"/>
              </w:rPr>
            </w:pPr>
            <w:r w:rsidRPr="00155308">
              <w:rPr>
                <w:rFonts w:asciiTheme="majorHAnsi" w:hAnsiTheme="majorHAnsi" w:cstheme="majorHAnsi"/>
                <w:sz w:val="26"/>
                <w:szCs w:val="26"/>
              </w:rPr>
              <w:t>500</w:t>
            </w:r>
          </w:p>
        </w:tc>
        <w:tc>
          <w:tcPr>
            <w:tcW w:w="1333" w:type="dxa"/>
            <w:vAlign w:val="center"/>
          </w:tcPr>
          <w:p w14:paraId="1CA3B434" w14:textId="41D17290"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2,5</w:t>
            </w:r>
          </w:p>
        </w:tc>
        <w:tc>
          <w:tcPr>
            <w:tcW w:w="1334" w:type="dxa"/>
            <w:vAlign w:val="center"/>
          </w:tcPr>
          <w:p w14:paraId="4F44DDDF" w14:textId="3164FC27" w:rsidR="001C5D42" w:rsidRPr="00155308" w:rsidRDefault="00D557EB"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1,3</w:t>
            </w:r>
          </w:p>
        </w:tc>
        <w:tc>
          <w:tcPr>
            <w:tcW w:w="1199" w:type="dxa"/>
            <w:vAlign w:val="center"/>
          </w:tcPr>
          <w:p w14:paraId="20008995" w14:textId="6DE27140"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1,5 - 1,8</w:t>
            </w:r>
          </w:p>
        </w:tc>
        <w:tc>
          <w:tcPr>
            <w:tcW w:w="1151" w:type="dxa"/>
            <w:vAlign w:val="center"/>
          </w:tcPr>
          <w:p w14:paraId="4FAADD3D" w14:textId="6408B5C8" w:rsidR="001C5D42" w:rsidRPr="00155308" w:rsidRDefault="00871D75"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1999</w:t>
            </w:r>
          </w:p>
        </w:tc>
      </w:tr>
      <w:tr w:rsidR="00155308" w:rsidRPr="00155308" w14:paraId="1004C432" w14:textId="77777777" w:rsidTr="00FA505D">
        <w:trPr>
          <w:trHeight w:val="422"/>
        </w:trPr>
        <w:tc>
          <w:tcPr>
            <w:tcW w:w="708" w:type="dxa"/>
            <w:vAlign w:val="center"/>
          </w:tcPr>
          <w:p w14:paraId="34DB3B7D" w14:textId="6CFE547A"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3</w:t>
            </w:r>
          </w:p>
        </w:tc>
        <w:tc>
          <w:tcPr>
            <w:tcW w:w="1705" w:type="dxa"/>
            <w:vAlign w:val="center"/>
          </w:tcPr>
          <w:p w14:paraId="598602C0" w14:textId="1898786E"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hAnsiTheme="majorHAnsi" w:cstheme="majorHAnsi"/>
                <w:bCs/>
                <w:sz w:val="26"/>
                <w:szCs w:val="26"/>
              </w:rPr>
              <w:t>Data Center Phạm Văn Đồng</w:t>
            </w:r>
          </w:p>
        </w:tc>
        <w:tc>
          <w:tcPr>
            <w:tcW w:w="937" w:type="dxa"/>
            <w:vAlign w:val="center"/>
          </w:tcPr>
          <w:p w14:paraId="05245F83" w14:textId="717F43B8"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4.500</w:t>
            </w:r>
          </w:p>
        </w:tc>
        <w:tc>
          <w:tcPr>
            <w:tcW w:w="1225" w:type="dxa"/>
            <w:vAlign w:val="center"/>
          </w:tcPr>
          <w:p w14:paraId="5F70DD4F" w14:textId="0B8AEB6C"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500</w:t>
            </w:r>
          </w:p>
        </w:tc>
        <w:tc>
          <w:tcPr>
            <w:tcW w:w="1333" w:type="dxa"/>
            <w:vAlign w:val="center"/>
          </w:tcPr>
          <w:p w14:paraId="07E70CCC" w14:textId="0442C0B5"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2,5</w:t>
            </w:r>
          </w:p>
        </w:tc>
        <w:tc>
          <w:tcPr>
            <w:tcW w:w="1334" w:type="dxa"/>
            <w:vAlign w:val="center"/>
          </w:tcPr>
          <w:p w14:paraId="45E2B391" w14:textId="31C5D975" w:rsidR="001C5D42" w:rsidRPr="00155308" w:rsidRDefault="00D557EB"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0,5</w:t>
            </w:r>
          </w:p>
        </w:tc>
        <w:tc>
          <w:tcPr>
            <w:tcW w:w="1199" w:type="dxa"/>
            <w:vAlign w:val="center"/>
          </w:tcPr>
          <w:p w14:paraId="250FAA21" w14:textId="7B2B66FF" w:rsidR="001C5D42" w:rsidRPr="00155308" w:rsidRDefault="00D557EB"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w:t>
            </w:r>
            <w:r w:rsidR="00FC258C" w:rsidRPr="00155308">
              <w:rPr>
                <w:rFonts w:asciiTheme="majorHAnsi" w:hAnsiTheme="majorHAnsi" w:cstheme="majorHAnsi"/>
                <w:bCs/>
                <w:sz w:val="26"/>
                <w:szCs w:val="26"/>
              </w:rPr>
              <w:t xml:space="preserve"> - 1,7</w:t>
            </w:r>
          </w:p>
        </w:tc>
        <w:tc>
          <w:tcPr>
            <w:tcW w:w="1151" w:type="dxa"/>
            <w:vAlign w:val="center"/>
          </w:tcPr>
          <w:p w14:paraId="64FE6F68" w14:textId="1A4895E2" w:rsidR="001C5D42" w:rsidRPr="00155308" w:rsidRDefault="003569E6"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2023</w:t>
            </w:r>
          </w:p>
        </w:tc>
      </w:tr>
      <w:tr w:rsidR="00155308" w:rsidRPr="00155308" w14:paraId="033B6C7B" w14:textId="77777777" w:rsidTr="00230544">
        <w:trPr>
          <w:trHeight w:val="436"/>
        </w:trPr>
        <w:tc>
          <w:tcPr>
            <w:tcW w:w="708" w:type="dxa"/>
            <w:vAlign w:val="center"/>
          </w:tcPr>
          <w:p w14:paraId="21E77CB8" w14:textId="18EB7B97"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w:t>
            </w:r>
          </w:p>
        </w:tc>
        <w:tc>
          <w:tcPr>
            <w:tcW w:w="1705" w:type="dxa"/>
            <w:vAlign w:val="center"/>
          </w:tcPr>
          <w:p w14:paraId="48A86E6B" w14:textId="362D3540"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hAnsiTheme="majorHAnsi" w:cstheme="majorHAnsi"/>
                <w:bCs/>
                <w:sz w:val="26"/>
                <w:szCs w:val="26"/>
              </w:rPr>
              <w:t>Data Center Nguyễn Hữu Thọ</w:t>
            </w:r>
          </w:p>
        </w:tc>
        <w:tc>
          <w:tcPr>
            <w:tcW w:w="937" w:type="dxa"/>
            <w:vAlign w:val="center"/>
          </w:tcPr>
          <w:p w14:paraId="00A0D4F8" w14:textId="4EE62DCA"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7.200</w:t>
            </w:r>
          </w:p>
        </w:tc>
        <w:tc>
          <w:tcPr>
            <w:tcW w:w="1225" w:type="dxa"/>
            <w:vAlign w:val="center"/>
          </w:tcPr>
          <w:p w14:paraId="3516D642" w14:textId="38339F1A"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800</w:t>
            </w:r>
          </w:p>
        </w:tc>
        <w:tc>
          <w:tcPr>
            <w:tcW w:w="1333" w:type="dxa"/>
            <w:vAlign w:val="center"/>
          </w:tcPr>
          <w:p w14:paraId="4826633D" w14:textId="29BD8D69"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w:t>
            </w:r>
          </w:p>
        </w:tc>
        <w:tc>
          <w:tcPr>
            <w:tcW w:w="1334" w:type="dxa"/>
            <w:vAlign w:val="center"/>
          </w:tcPr>
          <w:p w14:paraId="03BA0886" w14:textId="6AC4A555" w:rsidR="001C5D42" w:rsidRPr="00155308" w:rsidRDefault="00D557EB"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w:t>
            </w:r>
          </w:p>
        </w:tc>
        <w:tc>
          <w:tcPr>
            <w:tcW w:w="1199" w:type="dxa"/>
            <w:vAlign w:val="center"/>
          </w:tcPr>
          <w:p w14:paraId="12E5A0F3" w14:textId="579B2C15" w:rsidR="001C5D42" w:rsidRPr="00155308" w:rsidRDefault="00D557EB"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w:t>
            </w:r>
            <w:r w:rsidR="00FC258C" w:rsidRPr="00155308">
              <w:rPr>
                <w:rFonts w:asciiTheme="majorHAnsi" w:hAnsiTheme="majorHAnsi" w:cstheme="majorHAnsi"/>
                <w:bCs/>
                <w:sz w:val="26"/>
                <w:szCs w:val="26"/>
              </w:rPr>
              <w:t xml:space="preserve"> – 1,7</w:t>
            </w:r>
          </w:p>
        </w:tc>
        <w:tc>
          <w:tcPr>
            <w:tcW w:w="1151" w:type="dxa"/>
            <w:vAlign w:val="center"/>
          </w:tcPr>
          <w:p w14:paraId="0E5C3A76" w14:textId="2C7FAAAB" w:rsidR="001C5D42" w:rsidRPr="00155308" w:rsidRDefault="003569E6"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2023</w:t>
            </w:r>
          </w:p>
        </w:tc>
      </w:tr>
      <w:tr w:rsidR="00155308" w:rsidRPr="00155308" w14:paraId="3C045F09" w14:textId="77777777" w:rsidTr="00230544">
        <w:trPr>
          <w:trHeight w:val="404"/>
        </w:trPr>
        <w:tc>
          <w:tcPr>
            <w:tcW w:w="708" w:type="dxa"/>
            <w:vAlign w:val="center"/>
          </w:tcPr>
          <w:p w14:paraId="19BD5339" w14:textId="68D9BA5B"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5</w:t>
            </w:r>
          </w:p>
        </w:tc>
        <w:tc>
          <w:tcPr>
            <w:tcW w:w="1705" w:type="dxa"/>
            <w:vAlign w:val="center"/>
          </w:tcPr>
          <w:p w14:paraId="0F2E6F74" w14:textId="3BC52C38"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hAnsiTheme="majorHAnsi" w:cstheme="majorHAnsi"/>
                <w:bCs/>
                <w:sz w:val="26"/>
                <w:szCs w:val="26"/>
              </w:rPr>
              <w:t>Data Center An Đồn</w:t>
            </w:r>
          </w:p>
        </w:tc>
        <w:tc>
          <w:tcPr>
            <w:tcW w:w="937" w:type="dxa"/>
            <w:vAlign w:val="center"/>
          </w:tcPr>
          <w:p w14:paraId="03767309" w14:textId="1798A49C"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4.500</w:t>
            </w:r>
          </w:p>
        </w:tc>
        <w:tc>
          <w:tcPr>
            <w:tcW w:w="1225" w:type="dxa"/>
            <w:vAlign w:val="center"/>
          </w:tcPr>
          <w:p w14:paraId="7227D517" w14:textId="38CE68C9"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500</w:t>
            </w:r>
          </w:p>
        </w:tc>
        <w:tc>
          <w:tcPr>
            <w:tcW w:w="1333" w:type="dxa"/>
            <w:vAlign w:val="center"/>
          </w:tcPr>
          <w:p w14:paraId="7D26D5BA" w14:textId="2B9BCB60"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2,5</w:t>
            </w:r>
          </w:p>
        </w:tc>
        <w:tc>
          <w:tcPr>
            <w:tcW w:w="1334" w:type="dxa"/>
            <w:vAlign w:val="center"/>
          </w:tcPr>
          <w:p w14:paraId="55E242DF" w14:textId="39DE8223" w:rsidR="001C5D42" w:rsidRPr="00155308" w:rsidRDefault="00D557EB"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1,2</w:t>
            </w:r>
          </w:p>
        </w:tc>
        <w:tc>
          <w:tcPr>
            <w:tcW w:w="1199" w:type="dxa"/>
            <w:vAlign w:val="center"/>
          </w:tcPr>
          <w:p w14:paraId="642C3A0E" w14:textId="42CA76FA"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1,5 - 1,8</w:t>
            </w:r>
          </w:p>
        </w:tc>
        <w:tc>
          <w:tcPr>
            <w:tcW w:w="1151" w:type="dxa"/>
            <w:vAlign w:val="center"/>
          </w:tcPr>
          <w:p w14:paraId="0FBC0B26" w14:textId="3C379C38"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2008</w:t>
            </w:r>
          </w:p>
        </w:tc>
      </w:tr>
      <w:tr w:rsidR="00155308" w:rsidRPr="00155308" w14:paraId="69A84FD3" w14:textId="77777777" w:rsidTr="00230544">
        <w:trPr>
          <w:trHeight w:val="270"/>
        </w:trPr>
        <w:tc>
          <w:tcPr>
            <w:tcW w:w="708" w:type="dxa"/>
            <w:vAlign w:val="center"/>
          </w:tcPr>
          <w:p w14:paraId="2D32CCE9" w14:textId="3A1C57FC"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6</w:t>
            </w:r>
          </w:p>
        </w:tc>
        <w:tc>
          <w:tcPr>
            <w:tcW w:w="1705" w:type="dxa"/>
            <w:vAlign w:val="center"/>
          </w:tcPr>
          <w:p w14:paraId="10EBDB51" w14:textId="695410E3"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hAnsiTheme="majorHAnsi" w:cstheme="majorHAnsi"/>
                <w:bCs/>
                <w:sz w:val="26"/>
                <w:szCs w:val="26"/>
              </w:rPr>
              <w:t>Data Center Node 3</w:t>
            </w:r>
          </w:p>
        </w:tc>
        <w:tc>
          <w:tcPr>
            <w:tcW w:w="937" w:type="dxa"/>
            <w:vAlign w:val="center"/>
          </w:tcPr>
          <w:p w14:paraId="43496FA4" w14:textId="2263AFE3"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9.000</w:t>
            </w:r>
          </w:p>
        </w:tc>
        <w:tc>
          <w:tcPr>
            <w:tcW w:w="1225" w:type="dxa"/>
            <w:vAlign w:val="center"/>
          </w:tcPr>
          <w:p w14:paraId="734CCFC6" w14:textId="24EB617F"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c>
          <w:tcPr>
            <w:tcW w:w="1333" w:type="dxa"/>
            <w:vAlign w:val="center"/>
          </w:tcPr>
          <w:p w14:paraId="64CBE007" w14:textId="12D5F772"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5</w:t>
            </w:r>
          </w:p>
        </w:tc>
        <w:tc>
          <w:tcPr>
            <w:tcW w:w="1334" w:type="dxa"/>
            <w:vAlign w:val="center"/>
          </w:tcPr>
          <w:p w14:paraId="7C5E6B8B" w14:textId="15591C94" w:rsidR="001C5D42" w:rsidRPr="00155308" w:rsidRDefault="00D557EB"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w:t>
            </w:r>
          </w:p>
        </w:tc>
        <w:tc>
          <w:tcPr>
            <w:tcW w:w="1199" w:type="dxa"/>
            <w:vAlign w:val="center"/>
          </w:tcPr>
          <w:p w14:paraId="4D50AF21" w14:textId="67B5C7AA" w:rsidR="001C5D42" w:rsidRPr="00155308" w:rsidRDefault="00D557EB"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w:t>
            </w:r>
          </w:p>
        </w:tc>
        <w:tc>
          <w:tcPr>
            <w:tcW w:w="1151" w:type="dxa"/>
            <w:vAlign w:val="center"/>
          </w:tcPr>
          <w:p w14:paraId="2B5B53BD" w14:textId="2081FD09" w:rsidR="001C5D42" w:rsidRPr="00155308" w:rsidRDefault="00D557EB"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2022</w:t>
            </w:r>
          </w:p>
        </w:tc>
      </w:tr>
      <w:tr w:rsidR="00155308" w:rsidRPr="00155308" w14:paraId="1050F6E2" w14:textId="77777777" w:rsidTr="00230544">
        <w:trPr>
          <w:trHeight w:val="562"/>
        </w:trPr>
        <w:tc>
          <w:tcPr>
            <w:tcW w:w="708" w:type="dxa"/>
            <w:vAlign w:val="center"/>
          </w:tcPr>
          <w:p w14:paraId="790B4D81" w14:textId="751FC172"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7</w:t>
            </w:r>
          </w:p>
        </w:tc>
        <w:tc>
          <w:tcPr>
            <w:tcW w:w="1705" w:type="dxa"/>
            <w:vAlign w:val="center"/>
          </w:tcPr>
          <w:p w14:paraId="41A957BB" w14:textId="24E360FD"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hAnsiTheme="majorHAnsi" w:cstheme="majorHAnsi"/>
                <w:bCs/>
                <w:sz w:val="26"/>
                <w:szCs w:val="26"/>
              </w:rPr>
              <w:t>Data Center C30</w:t>
            </w:r>
          </w:p>
        </w:tc>
        <w:tc>
          <w:tcPr>
            <w:tcW w:w="937" w:type="dxa"/>
            <w:vAlign w:val="center"/>
          </w:tcPr>
          <w:p w14:paraId="1897832B" w14:textId="533ED5DF"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8.100</w:t>
            </w:r>
          </w:p>
        </w:tc>
        <w:tc>
          <w:tcPr>
            <w:tcW w:w="1225" w:type="dxa"/>
            <w:vAlign w:val="center"/>
          </w:tcPr>
          <w:p w14:paraId="078FC11F" w14:textId="7EE1D2EB"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900</w:t>
            </w:r>
          </w:p>
        </w:tc>
        <w:tc>
          <w:tcPr>
            <w:tcW w:w="1333" w:type="dxa"/>
            <w:vAlign w:val="center"/>
          </w:tcPr>
          <w:p w14:paraId="30F07417" w14:textId="30D9429E"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4,5</w:t>
            </w:r>
          </w:p>
        </w:tc>
        <w:tc>
          <w:tcPr>
            <w:tcW w:w="1334" w:type="dxa"/>
            <w:vAlign w:val="center"/>
          </w:tcPr>
          <w:p w14:paraId="13A2682E" w14:textId="3B408685" w:rsidR="001C5D42" w:rsidRPr="00155308" w:rsidRDefault="000A16B5"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1,2</w:t>
            </w:r>
          </w:p>
        </w:tc>
        <w:tc>
          <w:tcPr>
            <w:tcW w:w="1199" w:type="dxa"/>
            <w:vAlign w:val="center"/>
          </w:tcPr>
          <w:p w14:paraId="58836DAC" w14:textId="3E3EA7C1"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1,5 - 1,8</w:t>
            </w:r>
          </w:p>
        </w:tc>
        <w:tc>
          <w:tcPr>
            <w:tcW w:w="1151" w:type="dxa"/>
            <w:vAlign w:val="center"/>
          </w:tcPr>
          <w:p w14:paraId="45134BD5" w14:textId="5264E179" w:rsidR="001C5D42" w:rsidRPr="00155308" w:rsidRDefault="000A16B5"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200</w:t>
            </w:r>
            <w:r w:rsidR="005D3032" w:rsidRPr="00155308">
              <w:rPr>
                <w:rFonts w:asciiTheme="majorHAnsi" w:hAnsiTheme="majorHAnsi" w:cstheme="majorHAnsi"/>
                <w:bCs/>
                <w:sz w:val="26"/>
                <w:szCs w:val="26"/>
              </w:rPr>
              <w:t>2</w:t>
            </w:r>
          </w:p>
        </w:tc>
      </w:tr>
      <w:tr w:rsidR="00155308" w:rsidRPr="00155308" w14:paraId="21C27766" w14:textId="77777777" w:rsidTr="00B20CCA">
        <w:trPr>
          <w:trHeight w:val="272"/>
        </w:trPr>
        <w:tc>
          <w:tcPr>
            <w:tcW w:w="708" w:type="dxa"/>
            <w:vAlign w:val="center"/>
          </w:tcPr>
          <w:p w14:paraId="0D1C010A" w14:textId="4FB04AC5"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8</w:t>
            </w:r>
          </w:p>
        </w:tc>
        <w:tc>
          <w:tcPr>
            <w:tcW w:w="1705" w:type="dxa"/>
          </w:tcPr>
          <w:p w14:paraId="0660944F" w14:textId="792F5736"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hAnsiTheme="majorHAnsi" w:cstheme="majorHAnsi"/>
                <w:bCs/>
                <w:sz w:val="26"/>
                <w:szCs w:val="26"/>
              </w:rPr>
              <w:t>Data Center Đồng Nai</w:t>
            </w:r>
          </w:p>
        </w:tc>
        <w:tc>
          <w:tcPr>
            <w:tcW w:w="937" w:type="dxa"/>
            <w:vAlign w:val="center"/>
          </w:tcPr>
          <w:p w14:paraId="42264C9A" w14:textId="78C1E510"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4.500</w:t>
            </w:r>
          </w:p>
        </w:tc>
        <w:tc>
          <w:tcPr>
            <w:tcW w:w="1225" w:type="dxa"/>
            <w:vAlign w:val="center"/>
          </w:tcPr>
          <w:p w14:paraId="525588BC" w14:textId="4FD2054C"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500</w:t>
            </w:r>
          </w:p>
        </w:tc>
        <w:tc>
          <w:tcPr>
            <w:tcW w:w="1333" w:type="dxa"/>
            <w:vAlign w:val="center"/>
          </w:tcPr>
          <w:p w14:paraId="366B7781" w14:textId="7FF7EE33"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2,5</w:t>
            </w:r>
          </w:p>
        </w:tc>
        <w:tc>
          <w:tcPr>
            <w:tcW w:w="1334" w:type="dxa"/>
            <w:vAlign w:val="center"/>
          </w:tcPr>
          <w:p w14:paraId="53D45638" w14:textId="00C36BB6" w:rsidR="001C5D42" w:rsidRPr="00155308" w:rsidRDefault="000A16B5"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0,4</w:t>
            </w:r>
          </w:p>
        </w:tc>
        <w:tc>
          <w:tcPr>
            <w:tcW w:w="1199" w:type="dxa"/>
            <w:vAlign w:val="center"/>
          </w:tcPr>
          <w:p w14:paraId="13FC91B1" w14:textId="04B66B43"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1,5 - 1,8</w:t>
            </w:r>
          </w:p>
        </w:tc>
        <w:tc>
          <w:tcPr>
            <w:tcW w:w="1151" w:type="dxa"/>
            <w:vAlign w:val="center"/>
          </w:tcPr>
          <w:p w14:paraId="5B6DE3A1" w14:textId="3ED6DA48"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2020</w:t>
            </w:r>
          </w:p>
        </w:tc>
      </w:tr>
      <w:tr w:rsidR="00155308" w:rsidRPr="00155308" w14:paraId="4FE7801B" w14:textId="77777777" w:rsidTr="00230544">
        <w:trPr>
          <w:trHeight w:val="266"/>
        </w:trPr>
        <w:tc>
          <w:tcPr>
            <w:tcW w:w="708" w:type="dxa"/>
            <w:vAlign w:val="center"/>
          </w:tcPr>
          <w:p w14:paraId="3C6B4AB6" w14:textId="6769C7F4"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9</w:t>
            </w:r>
          </w:p>
        </w:tc>
        <w:tc>
          <w:tcPr>
            <w:tcW w:w="1705" w:type="dxa"/>
            <w:vAlign w:val="center"/>
          </w:tcPr>
          <w:p w14:paraId="7B1E0CF8" w14:textId="175520A4"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eastAsia="Times New Roman" w:hAnsiTheme="majorHAnsi" w:cstheme="majorHAnsi"/>
                <w:sz w:val="26"/>
                <w:szCs w:val="26"/>
              </w:rPr>
              <w:t>Data Center Bình Dương</w:t>
            </w:r>
          </w:p>
        </w:tc>
        <w:tc>
          <w:tcPr>
            <w:tcW w:w="937" w:type="dxa"/>
            <w:vAlign w:val="center"/>
          </w:tcPr>
          <w:p w14:paraId="4AE472AA" w14:textId="5F0842BD"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4.500</w:t>
            </w:r>
          </w:p>
        </w:tc>
        <w:tc>
          <w:tcPr>
            <w:tcW w:w="1225" w:type="dxa"/>
            <w:vAlign w:val="center"/>
          </w:tcPr>
          <w:p w14:paraId="390FC53E" w14:textId="04CABE0A"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500</w:t>
            </w:r>
          </w:p>
        </w:tc>
        <w:tc>
          <w:tcPr>
            <w:tcW w:w="1333" w:type="dxa"/>
            <w:vAlign w:val="center"/>
          </w:tcPr>
          <w:p w14:paraId="2D0E9B10" w14:textId="13A1A0D8"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2,5</w:t>
            </w:r>
          </w:p>
        </w:tc>
        <w:tc>
          <w:tcPr>
            <w:tcW w:w="1334" w:type="dxa"/>
            <w:vAlign w:val="center"/>
          </w:tcPr>
          <w:p w14:paraId="245F8FDA" w14:textId="185D642B" w:rsidR="001C5D42" w:rsidRPr="00155308" w:rsidRDefault="003569E6"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0,5</w:t>
            </w:r>
          </w:p>
        </w:tc>
        <w:tc>
          <w:tcPr>
            <w:tcW w:w="1199" w:type="dxa"/>
            <w:vAlign w:val="center"/>
          </w:tcPr>
          <w:p w14:paraId="011E6C46" w14:textId="653D9C24"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1,5 - 1,8</w:t>
            </w:r>
          </w:p>
        </w:tc>
        <w:tc>
          <w:tcPr>
            <w:tcW w:w="1151" w:type="dxa"/>
            <w:vAlign w:val="center"/>
          </w:tcPr>
          <w:p w14:paraId="072C7740" w14:textId="225775AE" w:rsidR="001C5D42" w:rsidRPr="00155308" w:rsidRDefault="005D303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2020</w:t>
            </w:r>
          </w:p>
        </w:tc>
      </w:tr>
      <w:tr w:rsidR="00155308" w:rsidRPr="00155308" w14:paraId="426D4235" w14:textId="77777777" w:rsidTr="00230544">
        <w:trPr>
          <w:trHeight w:val="266"/>
        </w:trPr>
        <w:tc>
          <w:tcPr>
            <w:tcW w:w="708" w:type="dxa"/>
            <w:vAlign w:val="center"/>
          </w:tcPr>
          <w:p w14:paraId="65C5C524" w14:textId="15E6746D" w:rsidR="001C5D42" w:rsidRPr="00155308" w:rsidRDefault="001C5D42" w:rsidP="001C5D42">
            <w:pPr>
              <w:spacing w:before="120" w:line="312" w:lineRule="auto"/>
              <w:jc w:val="center"/>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10</w:t>
            </w:r>
          </w:p>
        </w:tc>
        <w:tc>
          <w:tcPr>
            <w:tcW w:w="1705" w:type="dxa"/>
            <w:vAlign w:val="center"/>
          </w:tcPr>
          <w:p w14:paraId="6F28F3A8" w14:textId="0AED3203"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hAnsiTheme="majorHAnsi" w:cstheme="majorHAnsi"/>
                <w:bCs/>
                <w:sz w:val="26"/>
                <w:szCs w:val="26"/>
              </w:rPr>
              <w:t>Data Center Cần Thơ</w:t>
            </w:r>
          </w:p>
        </w:tc>
        <w:tc>
          <w:tcPr>
            <w:tcW w:w="937" w:type="dxa"/>
            <w:vAlign w:val="center"/>
          </w:tcPr>
          <w:p w14:paraId="11185E5C" w14:textId="6AACA86A"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4.500</w:t>
            </w:r>
          </w:p>
        </w:tc>
        <w:tc>
          <w:tcPr>
            <w:tcW w:w="1225" w:type="dxa"/>
            <w:vAlign w:val="center"/>
          </w:tcPr>
          <w:p w14:paraId="6EE8994E" w14:textId="319A4312"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500</w:t>
            </w:r>
          </w:p>
        </w:tc>
        <w:tc>
          <w:tcPr>
            <w:tcW w:w="1333" w:type="dxa"/>
            <w:vAlign w:val="center"/>
          </w:tcPr>
          <w:p w14:paraId="6C4E33C7" w14:textId="6FEC7988"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2,5</w:t>
            </w:r>
          </w:p>
        </w:tc>
        <w:tc>
          <w:tcPr>
            <w:tcW w:w="1334" w:type="dxa"/>
            <w:vAlign w:val="center"/>
          </w:tcPr>
          <w:p w14:paraId="0F254F9C" w14:textId="723910B3" w:rsidR="001C5D42" w:rsidRPr="00155308" w:rsidRDefault="003569E6"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0,4</w:t>
            </w:r>
          </w:p>
        </w:tc>
        <w:tc>
          <w:tcPr>
            <w:tcW w:w="1199" w:type="dxa"/>
            <w:vAlign w:val="center"/>
          </w:tcPr>
          <w:p w14:paraId="256BBFF5" w14:textId="079BF0C4"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1,5 - 1,8</w:t>
            </w:r>
          </w:p>
        </w:tc>
        <w:tc>
          <w:tcPr>
            <w:tcW w:w="1151" w:type="dxa"/>
            <w:vAlign w:val="center"/>
          </w:tcPr>
          <w:p w14:paraId="31AFDAE5" w14:textId="4F1B6757"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2018</w:t>
            </w:r>
          </w:p>
        </w:tc>
      </w:tr>
      <w:tr w:rsidR="00155308" w:rsidRPr="00155308" w14:paraId="731A9FBD" w14:textId="77777777" w:rsidTr="00B20CCA">
        <w:trPr>
          <w:trHeight w:val="266"/>
        </w:trPr>
        <w:tc>
          <w:tcPr>
            <w:tcW w:w="708" w:type="dxa"/>
            <w:vAlign w:val="center"/>
          </w:tcPr>
          <w:p w14:paraId="7491BBE0" w14:textId="26F13348" w:rsidR="001C5D42" w:rsidRPr="00155308" w:rsidRDefault="001C5D42" w:rsidP="001C5D42">
            <w:pPr>
              <w:spacing w:before="120" w:line="312" w:lineRule="auto"/>
              <w:jc w:val="center"/>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lastRenderedPageBreak/>
              <w:t>11</w:t>
            </w:r>
          </w:p>
        </w:tc>
        <w:tc>
          <w:tcPr>
            <w:tcW w:w="1705" w:type="dxa"/>
          </w:tcPr>
          <w:p w14:paraId="15E16B4D" w14:textId="61F8C4C1" w:rsidR="001C5D42" w:rsidRPr="00155308" w:rsidRDefault="001C5D42" w:rsidP="00871D75">
            <w:pPr>
              <w:spacing w:before="120" w:line="312" w:lineRule="auto"/>
              <w:ind w:left="25" w:right="-65"/>
              <w:rPr>
                <w:rFonts w:asciiTheme="majorHAnsi" w:hAnsiTheme="majorHAnsi" w:cstheme="majorHAnsi"/>
                <w:bCs/>
                <w:sz w:val="26"/>
                <w:szCs w:val="26"/>
              </w:rPr>
            </w:pPr>
            <w:r w:rsidRPr="00155308">
              <w:rPr>
                <w:rFonts w:asciiTheme="majorHAnsi" w:hAnsiTheme="majorHAnsi" w:cstheme="majorHAnsi"/>
                <w:bCs/>
                <w:sz w:val="26"/>
                <w:szCs w:val="26"/>
              </w:rPr>
              <w:t>Data Center Tiền Giang</w:t>
            </w:r>
          </w:p>
        </w:tc>
        <w:tc>
          <w:tcPr>
            <w:tcW w:w="937" w:type="dxa"/>
            <w:vAlign w:val="center"/>
          </w:tcPr>
          <w:p w14:paraId="03DE243F" w14:textId="68EB333B"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4.500</w:t>
            </w:r>
          </w:p>
        </w:tc>
        <w:tc>
          <w:tcPr>
            <w:tcW w:w="1225" w:type="dxa"/>
            <w:vAlign w:val="center"/>
          </w:tcPr>
          <w:p w14:paraId="7C212BFF" w14:textId="3B6A23F8"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500</w:t>
            </w:r>
          </w:p>
        </w:tc>
        <w:tc>
          <w:tcPr>
            <w:tcW w:w="1333" w:type="dxa"/>
            <w:vAlign w:val="center"/>
          </w:tcPr>
          <w:p w14:paraId="1FA1CECC" w14:textId="54975E55" w:rsidR="001C5D42" w:rsidRPr="00155308" w:rsidRDefault="001C5D4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2,5</w:t>
            </w:r>
          </w:p>
        </w:tc>
        <w:tc>
          <w:tcPr>
            <w:tcW w:w="1334" w:type="dxa"/>
            <w:vAlign w:val="center"/>
          </w:tcPr>
          <w:p w14:paraId="1D873703" w14:textId="6A4A86D1" w:rsidR="001C5D42" w:rsidRPr="00155308" w:rsidRDefault="003569E6"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0,2</w:t>
            </w:r>
          </w:p>
        </w:tc>
        <w:tc>
          <w:tcPr>
            <w:tcW w:w="1199" w:type="dxa"/>
            <w:vAlign w:val="center"/>
          </w:tcPr>
          <w:p w14:paraId="67562BD4" w14:textId="047040F6" w:rsidR="001C5D42" w:rsidRPr="00155308" w:rsidRDefault="00FC258C"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1,5 - 1,8</w:t>
            </w:r>
          </w:p>
        </w:tc>
        <w:tc>
          <w:tcPr>
            <w:tcW w:w="1151" w:type="dxa"/>
            <w:vAlign w:val="center"/>
          </w:tcPr>
          <w:p w14:paraId="6FDC57A1" w14:textId="162FB30E" w:rsidR="001C5D42" w:rsidRPr="00155308" w:rsidRDefault="005D3032" w:rsidP="001C5D42">
            <w:pPr>
              <w:spacing w:before="120"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2021</w:t>
            </w:r>
          </w:p>
        </w:tc>
      </w:tr>
    </w:tbl>
    <w:p w14:paraId="707EC7A6" w14:textId="09D6118C" w:rsidR="000E624D" w:rsidRPr="00155308" w:rsidRDefault="000E624D" w:rsidP="00F64CEA">
      <w:pPr>
        <w:pStyle w:val="ListParagraph"/>
        <w:numPr>
          <w:ilvl w:val="0"/>
          <w:numId w:val="5"/>
        </w:numPr>
        <w:shd w:val="clear" w:color="auto" w:fill="FFFFFF"/>
        <w:spacing w:before="120" w:after="120" w:line="276" w:lineRule="auto"/>
        <w:jc w:val="both"/>
        <w:rPr>
          <w:rFonts w:asciiTheme="majorHAnsi" w:eastAsia="Times New Roman" w:hAnsiTheme="majorHAnsi" w:cstheme="majorHAnsi"/>
          <w:b/>
          <w:bCs/>
          <w:sz w:val="26"/>
          <w:szCs w:val="26"/>
          <w:lang w:val="vi-VN"/>
        </w:rPr>
      </w:pPr>
      <w:r w:rsidRPr="00155308">
        <w:rPr>
          <w:rFonts w:asciiTheme="majorHAnsi" w:eastAsia="Times New Roman" w:hAnsiTheme="majorHAnsi" w:cstheme="majorHAnsi"/>
          <w:b/>
          <w:bCs/>
          <w:sz w:val="26"/>
          <w:szCs w:val="26"/>
          <w:lang w:val="vi-VN"/>
        </w:rPr>
        <w:t xml:space="preserve">Thông tin về kết nối Internet của các trung tâm dữ liệu do doanh nghiệp sở hữu, quản lý: </w:t>
      </w:r>
    </w:p>
    <w:p w14:paraId="4ABE1F38" w14:textId="41BF2699" w:rsidR="000E624D" w:rsidRPr="00155308" w:rsidRDefault="00FA505D" w:rsidP="005A6656">
      <w:pPr>
        <w:shd w:val="clear" w:color="auto" w:fill="FFFFFF"/>
        <w:spacing w:before="120" w:after="120" w:line="234" w:lineRule="atLeast"/>
        <w:ind w:firstLine="567"/>
        <w:rPr>
          <w:rFonts w:asciiTheme="majorHAnsi" w:eastAsia="Times New Roman" w:hAnsiTheme="majorHAnsi" w:cstheme="majorHAnsi"/>
          <w:sz w:val="26"/>
          <w:szCs w:val="26"/>
          <w:lang w:val="vi-VN"/>
        </w:rPr>
      </w:pPr>
      <w:r w:rsidRPr="00155308">
        <w:rPr>
          <w:rFonts w:asciiTheme="majorHAnsi" w:eastAsia="Times New Roman" w:hAnsiTheme="majorHAnsi" w:cstheme="majorHAnsi"/>
          <w:sz w:val="26"/>
          <w:szCs w:val="26"/>
          <w:lang w:val="vi-VN"/>
        </w:rPr>
        <w:t>Tổng công ty viễn thông MobiFone</w:t>
      </w:r>
      <w:r w:rsidR="000E624D" w:rsidRPr="00155308">
        <w:rPr>
          <w:rFonts w:asciiTheme="majorHAnsi" w:eastAsia="Times New Roman" w:hAnsiTheme="majorHAnsi" w:cstheme="majorHAnsi"/>
          <w:sz w:val="26"/>
          <w:szCs w:val="26"/>
          <w:lang w:val="vi-VN"/>
        </w:rPr>
        <w:t xml:space="preserve"> đang cung cấp, vận hành dịch vụ dựa trên hạ tầng sau:</w:t>
      </w:r>
    </w:p>
    <w:tbl>
      <w:tblPr>
        <w:tblStyle w:val="TableGrid"/>
        <w:tblpPr w:leftFromText="180" w:rightFromText="180" w:vertAnchor="text" w:tblpXSpec="center" w:tblpY="1"/>
        <w:tblOverlap w:val="never"/>
        <w:tblW w:w="5000" w:type="pct"/>
        <w:jc w:val="center"/>
        <w:tblLook w:val="04A0" w:firstRow="1" w:lastRow="0" w:firstColumn="1" w:lastColumn="0" w:noHBand="0" w:noVBand="1"/>
      </w:tblPr>
      <w:tblGrid>
        <w:gridCol w:w="709"/>
        <w:gridCol w:w="3256"/>
        <w:gridCol w:w="992"/>
        <w:gridCol w:w="992"/>
        <w:gridCol w:w="1134"/>
        <w:gridCol w:w="1134"/>
        <w:gridCol w:w="1127"/>
      </w:tblGrid>
      <w:tr w:rsidR="00155308" w:rsidRPr="00155308" w14:paraId="4D6482DA" w14:textId="77777777" w:rsidTr="009F37FB">
        <w:trPr>
          <w:jc w:val="center"/>
        </w:trPr>
        <w:tc>
          <w:tcPr>
            <w:tcW w:w="379" w:type="pct"/>
            <w:vMerge w:val="restart"/>
            <w:vAlign w:val="center"/>
          </w:tcPr>
          <w:p w14:paraId="7AC0812E" w14:textId="77777777" w:rsidR="000E624D" w:rsidRPr="00155308" w:rsidRDefault="000E624D" w:rsidP="00FA505D">
            <w:pPr>
              <w:tabs>
                <w:tab w:val="left" w:pos="0"/>
              </w:tabs>
              <w:spacing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STT</w:t>
            </w:r>
          </w:p>
        </w:tc>
        <w:tc>
          <w:tcPr>
            <w:tcW w:w="1742" w:type="pct"/>
            <w:vMerge w:val="restart"/>
            <w:vAlign w:val="center"/>
          </w:tcPr>
          <w:p w14:paraId="4628B9BF" w14:textId="77777777" w:rsidR="000E624D" w:rsidRPr="00155308" w:rsidRDefault="000E624D" w:rsidP="00FA505D">
            <w:pPr>
              <w:tabs>
                <w:tab w:val="left" w:pos="0"/>
              </w:tabs>
              <w:spacing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Tên Trung tâm dữ liệu</w:t>
            </w:r>
          </w:p>
        </w:tc>
        <w:tc>
          <w:tcPr>
            <w:tcW w:w="2275" w:type="pct"/>
            <w:gridSpan w:val="4"/>
            <w:vAlign w:val="center"/>
          </w:tcPr>
          <w:p w14:paraId="236AADEE" w14:textId="77777777" w:rsidR="000E624D" w:rsidRPr="00155308" w:rsidRDefault="000E624D" w:rsidP="00FA505D">
            <w:pPr>
              <w:tabs>
                <w:tab w:val="left" w:pos="0"/>
              </w:tabs>
              <w:spacing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Tên băng thông kết nối sử dụng</w:t>
            </w:r>
          </w:p>
        </w:tc>
        <w:tc>
          <w:tcPr>
            <w:tcW w:w="603" w:type="pct"/>
            <w:vMerge w:val="restart"/>
            <w:vAlign w:val="center"/>
          </w:tcPr>
          <w:p w14:paraId="4E9F3942" w14:textId="77777777" w:rsidR="000E624D" w:rsidRPr="00155308" w:rsidRDefault="000E624D" w:rsidP="00FA505D">
            <w:pPr>
              <w:tabs>
                <w:tab w:val="left" w:pos="0"/>
              </w:tabs>
              <w:spacing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Băng thông thiết kế Gps</w:t>
            </w:r>
          </w:p>
        </w:tc>
      </w:tr>
      <w:tr w:rsidR="00155308" w:rsidRPr="00155308" w14:paraId="6DD9C6B6" w14:textId="77777777" w:rsidTr="00FA505D">
        <w:trPr>
          <w:jc w:val="center"/>
        </w:trPr>
        <w:tc>
          <w:tcPr>
            <w:tcW w:w="379" w:type="pct"/>
            <w:vMerge/>
            <w:vAlign w:val="center"/>
          </w:tcPr>
          <w:p w14:paraId="23FCB1ED" w14:textId="77777777" w:rsidR="000E624D" w:rsidRPr="00155308" w:rsidRDefault="000E624D" w:rsidP="00FA505D">
            <w:pPr>
              <w:tabs>
                <w:tab w:val="left" w:pos="0"/>
              </w:tabs>
              <w:spacing w:line="312" w:lineRule="auto"/>
              <w:rPr>
                <w:rFonts w:asciiTheme="majorHAnsi" w:hAnsiTheme="majorHAnsi" w:cstheme="majorHAnsi"/>
                <w:bCs/>
                <w:sz w:val="26"/>
                <w:szCs w:val="26"/>
              </w:rPr>
            </w:pPr>
          </w:p>
        </w:tc>
        <w:tc>
          <w:tcPr>
            <w:tcW w:w="1742" w:type="pct"/>
            <w:vMerge/>
            <w:vAlign w:val="center"/>
          </w:tcPr>
          <w:p w14:paraId="30428493" w14:textId="77777777" w:rsidR="000E624D" w:rsidRPr="00155308" w:rsidRDefault="000E624D" w:rsidP="00FA505D">
            <w:pPr>
              <w:tabs>
                <w:tab w:val="left" w:pos="0"/>
              </w:tabs>
              <w:spacing w:line="312" w:lineRule="auto"/>
              <w:rPr>
                <w:rFonts w:asciiTheme="majorHAnsi" w:hAnsiTheme="majorHAnsi" w:cstheme="majorHAnsi"/>
                <w:bCs/>
                <w:sz w:val="26"/>
                <w:szCs w:val="26"/>
              </w:rPr>
            </w:pPr>
          </w:p>
        </w:tc>
        <w:tc>
          <w:tcPr>
            <w:tcW w:w="1062" w:type="pct"/>
            <w:gridSpan w:val="2"/>
            <w:vAlign w:val="center"/>
          </w:tcPr>
          <w:p w14:paraId="02E4CD14" w14:textId="77777777" w:rsidR="000E624D" w:rsidRPr="00155308" w:rsidRDefault="000E624D" w:rsidP="00FA505D">
            <w:pPr>
              <w:tabs>
                <w:tab w:val="left" w:pos="0"/>
              </w:tabs>
              <w:spacing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Băng thông quốc tế (Gps)</w:t>
            </w:r>
          </w:p>
        </w:tc>
        <w:tc>
          <w:tcPr>
            <w:tcW w:w="1214" w:type="pct"/>
            <w:gridSpan w:val="2"/>
            <w:vAlign w:val="center"/>
          </w:tcPr>
          <w:p w14:paraId="1E9C2B4B" w14:textId="77777777" w:rsidR="000E624D" w:rsidRPr="00155308" w:rsidRDefault="000E624D" w:rsidP="00FA505D">
            <w:pPr>
              <w:tabs>
                <w:tab w:val="left" w:pos="0"/>
              </w:tabs>
              <w:spacing w:line="312" w:lineRule="auto"/>
              <w:jc w:val="center"/>
              <w:rPr>
                <w:rFonts w:asciiTheme="majorHAnsi" w:hAnsiTheme="majorHAnsi" w:cstheme="majorHAnsi"/>
                <w:b/>
                <w:sz w:val="26"/>
                <w:szCs w:val="26"/>
              </w:rPr>
            </w:pPr>
            <w:r w:rsidRPr="00155308">
              <w:rPr>
                <w:rFonts w:asciiTheme="majorHAnsi" w:hAnsiTheme="majorHAnsi" w:cstheme="majorHAnsi"/>
                <w:b/>
                <w:sz w:val="26"/>
                <w:szCs w:val="26"/>
              </w:rPr>
              <w:t>Băng thông trong nước (Gps)</w:t>
            </w:r>
          </w:p>
        </w:tc>
        <w:tc>
          <w:tcPr>
            <w:tcW w:w="603" w:type="pct"/>
            <w:vMerge/>
            <w:vAlign w:val="center"/>
          </w:tcPr>
          <w:p w14:paraId="6835AA79" w14:textId="77777777" w:rsidR="000E624D" w:rsidRPr="00155308" w:rsidRDefault="000E624D" w:rsidP="00FA505D">
            <w:pPr>
              <w:tabs>
                <w:tab w:val="left" w:pos="0"/>
              </w:tabs>
              <w:spacing w:line="312" w:lineRule="auto"/>
              <w:rPr>
                <w:rFonts w:asciiTheme="majorHAnsi" w:hAnsiTheme="majorHAnsi" w:cstheme="majorHAnsi"/>
                <w:b/>
                <w:sz w:val="26"/>
                <w:szCs w:val="26"/>
              </w:rPr>
            </w:pPr>
          </w:p>
        </w:tc>
      </w:tr>
      <w:tr w:rsidR="00155308" w:rsidRPr="00155308" w14:paraId="3A51B3B0" w14:textId="77777777" w:rsidTr="00FA505D">
        <w:trPr>
          <w:jc w:val="center"/>
        </w:trPr>
        <w:tc>
          <w:tcPr>
            <w:tcW w:w="379" w:type="pct"/>
            <w:vMerge/>
            <w:vAlign w:val="center"/>
          </w:tcPr>
          <w:p w14:paraId="56A91D64" w14:textId="77777777" w:rsidR="000E624D" w:rsidRPr="00155308" w:rsidRDefault="000E624D" w:rsidP="00FA505D">
            <w:pPr>
              <w:tabs>
                <w:tab w:val="left" w:pos="0"/>
              </w:tabs>
              <w:spacing w:line="312" w:lineRule="auto"/>
              <w:rPr>
                <w:rFonts w:asciiTheme="majorHAnsi" w:hAnsiTheme="majorHAnsi" w:cstheme="majorHAnsi"/>
                <w:bCs/>
                <w:sz w:val="26"/>
                <w:szCs w:val="26"/>
              </w:rPr>
            </w:pPr>
          </w:p>
        </w:tc>
        <w:tc>
          <w:tcPr>
            <w:tcW w:w="1742" w:type="pct"/>
            <w:vMerge/>
            <w:vAlign w:val="center"/>
          </w:tcPr>
          <w:p w14:paraId="30D9671C" w14:textId="77777777" w:rsidR="000E624D" w:rsidRPr="00155308" w:rsidRDefault="000E624D" w:rsidP="00FA505D">
            <w:pPr>
              <w:tabs>
                <w:tab w:val="left" w:pos="0"/>
              </w:tabs>
              <w:spacing w:line="312" w:lineRule="auto"/>
              <w:rPr>
                <w:rFonts w:asciiTheme="majorHAnsi" w:hAnsiTheme="majorHAnsi" w:cstheme="majorHAnsi"/>
                <w:bCs/>
                <w:sz w:val="26"/>
                <w:szCs w:val="26"/>
              </w:rPr>
            </w:pPr>
          </w:p>
        </w:tc>
        <w:tc>
          <w:tcPr>
            <w:tcW w:w="531" w:type="pct"/>
            <w:vAlign w:val="center"/>
          </w:tcPr>
          <w:p w14:paraId="1F557896" w14:textId="77777777" w:rsidR="000E624D" w:rsidRPr="00155308" w:rsidRDefault="000E624D" w:rsidP="00FA505D">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Đến</w:t>
            </w:r>
          </w:p>
        </w:tc>
        <w:tc>
          <w:tcPr>
            <w:tcW w:w="531" w:type="pct"/>
            <w:vAlign w:val="center"/>
          </w:tcPr>
          <w:p w14:paraId="2CFFDD0C" w14:textId="77777777" w:rsidR="000E624D" w:rsidRPr="00155308" w:rsidRDefault="000E624D" w:rsidP="00FA505D">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Đi</w:t>
            </w:r>
          </w:p>
        </w:tc>
        <w:tc>
          <w:tcPr>
            <w:tcW w:w="607" w:type="pct"/>
            <w:vAlign w:val="center"/>
          </w:tcPr>
          <w:p w14:paraId="6ECFE4EE" w14:textId="77777777" w:rsidR="000E624D" w:rsidRPr="00155308" w:rsidRDefault="000E624D" w:rsidP="00FA505D">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Đến</w:t>
            </w:r>
          </w:p>
        </w:tc>
        <w:tc>
          <w:tcPr>
            <w:tcW w:w="607" w:type="pct"/>
            <w:vAlign w:val="center"/>
          </w:tcPr>
          <w:p w14:paraId="388E7AEB" w14:textId="172A4A33" w:rsidR="000E624D" w:rsidRPr="00155308" w:rsidRDefault="00DD5CA2" w:rsidP="00FA505D">
            <w:pPr>
              <w:tabs>
                <w:tab w:val="left" w:pos="0"/>
              </w:tabs>
              <w:spacing w:line="312" w:lineRule="auto"/>
              <w:jc w:val="center"/>
              <w:rPr>
                <w:rFonts w:asciiTheme="majorHAnsi" w:hAnsiTheme="majorHAnsi" w:cstheme="majorHAnsi"/>
                <w:bCs/>
                <w:sz w:val="26"/>
                <w:szCs w:val="26"/>
              </w:rPr>
            </w:pPr>
            <w:r>
              <w:rPr>
                <w:rFonts w:asciiTheme="majorHAnsi" w:hAnsiTheme="majorHAnsi" w:cstheme="majorHAnsi"/>
                <w:bCs/>
                <w:sz w:val="26"/>
                <w:szCs w:val="26"/>
              </w:rPr>
              <w:t>Đ</w:t>
            </w:r>
            <w:r w:rsidR="000E624D" w:rsidRPr="00155308">
              <w:rPr>
                <w:rFonts w:asciiTheme="majorHAnsi" w:hAnsiTheme="majorHAnsi" w:cstheme="majorHAnsi"/>
                <w:bCs/>
                <w:sz w:val="26"/>
                <w:szCs w:val="26"/>
              </w:rPr>
              <w:t>i</w:t>
            </w:r>
          </w:p>
        </w:tc>
        <w:tc>
          <w:tcPr>
            <w:tcW w:w="603" w:type="pct"/>
            <w:vMerge/>
            <w:vAlign w:val="center"/>
          </w:tcPr>
          <w:p w14:paraId="4D0E57F8" w14:textId="77777777" w:rsidR="000E624D" w:rsidRPr="00155308" w:rsidRDefault="000E624D" w:rsidP="00FA505D">
            <w:pPr>
              <w:tabs>
                <w:tab w:val="left" w:pos="0"/>
              </w:tabs>
              <w:spacing w:line="312" w:lineRule="auto"/>
              <w:rPr>
                <w:rFonts w:asciiTheme="majorHAnsi" w:hAnsiTheme="majorHAnsi" w:cstheme="majorHAnsi"/>
                <w:b/>
                <w:sz w:val="26"/>
                <w:szCs w:val="26"/>
              </w:rPr>
            </w:pPr>
          </w:p>
        </w:tc>
      </w:tr>
      <w:tr w:rsidR="00155308" w:rsidRPr="00155308" w14:paraId="4C39CA3D" w14:textId="77777777" w:rsidTr="00FA505D">
        <w:trPr>
          <w:jc w:val="center"/>
        </w:trPr>
        <w:tc>
          <w:tcPr>
            <w:tcW w:w="379" w:type="pct"/>
            <w:vAlign w:val="center"/>
          </w:tcPr>
          <w:p w14:paraId="6B6744AC" w14:textId="48F9E419" w:rsidR="001C5D42" w:rsidRPr="00155308" w:rsidRDefault="001C5D42" w:rsidP="001C5D42">
            <w:pPr>
              <w:tabs>
                <w:tab w:val="left" w:pos="0"/>
              </w:tabs>
              <w:spacing w:line="312" w:lineRule="auto"/>
              <w:jc w:val="center"/>
              <w:rPr>
                <w:rFonts w:asciiTheme="majorHAnsi" w:hAnsiTheme="majorHAnsi" w:cstheme="majorHAnsi"/>
                <w:bCs/>
                <w:sz w:val="26"/>
                <w:szCs w:val="26"/>
              </w:rPr>
            </w:pPr>
            <w:r w:rsidRPr="00155308">
              <w:rPr>
                <w:rFonts w:asciiTheme="majorHAnsi" w:eastAsia="Times New Roman" w:hAnsiTheme="majorHAnsi" w:cstheme="majorHAnsi"/>
                <w:sz w:val="26"/>
                <w:szCs w:val="26"/>
              </w:rPr>
              <w:t>1</w:t>
            </w:r>
          </w:p>
        </w:tc>
        <w:tc>
          <w:tcPr>
            <w:tcW w:w="1742" w:type="pct"/>
            <w:vAlign w:val="center"/>
          </w:tcPr>
          <w:p w14:paraId="73C25D3D" w14:textId="4B4CB70C" w:rsidR="001C5D42" w:rsidRPr="00155308" w:rsidRDefault="001C5D42" w:rsidP="001C5D42">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Yên Hòa</w:t>
            </w:r>
          </w:p>
        </w:tc>
        <w:tc>
          <w:tcPr>
            <w:tcW w:w="531" w:type="pct"/>
            <w:vAlign w:val="center"/>
          </w:tcPr>
          <w:p w14:paraId="027FD697" w14:textId="69F4C814" w:rsidR="001C5D42" w:rsidRPr="00155308" w:rsidRDefault="008B6F40" w:rsidP="001C5D4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7D5801D8" w14:textId="6BA531AF" w:rsidR="001C5D42" w:rsidRPr="00155308" w:rsidRDefault="008B6F40" w:rsidP="001C5D4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344BB501" w14:textId="3B6FFACA" w:rsidR="001C5D42" w:rsidRPr="00155308" w:rsidRDefault="008B6F40" w:rsidP="001C5D4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576BC9BE" w14:textId="51F4E6BB" w:rsidR="001C5D42" w:rsidRPr="00155308" w:rsidRDefault="008B6F40" w:rsidP="001C5D4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vAlign w:val="center"/>
          </w:tcPr>
          <w:p w14:paraId="5D276AD1" w14:textId="497133F1" w:rsidR="001C5D42" w:rsidRPr="00155308" w:rsidRDefault="008B6F40" w:rsidP="001C5D4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w:t>
            </w:r>
            <w:r w:rsidR="005D3032" w:rsidRPr="00155308">
              <w:rPr>
                <w:rFonts w:asciiTheme="majorHAnsi" w:hAnsiTheme="majorHAnsi" w:cstheme="majorHAnsi"/>
                <w:bCs/>
                <w:sz w:val="26"/>
                <w:szCs w:val="26"/>
              </w:rPr>
              <w:t>.</w:t>
            </w:r>
            <w:r w:rsidRPr="00155308">
              <w:rPr>
                <w:rFonts w:asciiTheme="majorHAnsi" w:hAnsiTheme="majorHAnsi" w:cstheme="majorHAnsi"/>
                <w:bCs/>
                <w:sz w:val="26"/>
                <w:szCs w:val="26"/>
              </w:rPr>
              <w:t>000</w:t>
            </w:r>
          </w:p>
        </w:tc>
      </w:tr>
      <w:tr w:rsidR="00155308" w:rsidRPr="00155308" w14:paraId="57F787DD" w14:textId="77777777" w:rsidTr="00B20CCA">
        <w:trPr>
          <w:jc w:val="center"/>
        </w:trPr>
        <w:tc>
          <w:tcPr>
            <w:tcW w:w="379" w:type="pct"/>
            <w:vAlign w:val="center"/>
          </w:tcPr>
          <w:p w14:paraId="601058BB" w14:textId="656789F5"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eastAsia="Times New Roman" w:hAnsiTheme="majorHAnsi" w:cstheme="majorHAnsi"/>
                <w:sz w:val="26"/>
                <w:szCs w:val="26"/>
              </w:rPr>
              <w:t>2</w:t>
            </w:r>
          </w:p>
        </w:tc>
        <w:tc>
          <w:tcPr>
            <w:tcW w:w="1742" w:type="pct"/>
            <w:vAlign w:val="center"/>
          </w:tcPr>
          <w:p w14:paraId="6E28DE37" w14:textId="222295E9" w:rsidR="005D3032" w:rsidRPr="00155308" w:rsidRDefault="005D3032" w:rsidP="005D3032">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Giáp Bát</w:t>
            </w:r>
          </w:p>
        </w:tc>
        <w:tc>
          <w:tcPr>
            <w:tcW w:w="531" w:type="pct"/>
            <w:vAlign w:val="center"/>
          </w:tcPr>
          <w:p w14:paraId="30E1CD7B" w14:textId="27F03205"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6194B7EE" w14:textId="44BBA3D0"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216113E8" w14:textId="6D882CAA"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24457B15" w14:textId="1C266840"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tcPr>
          <w:p w14:paraId="188F9944" w14:textId="301F6ED1"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r>
      <w:tr w:rsidR="00155308" w:rsidRPr="00155308" w14:paraId="6C570AEE" w14:textId="77777777" w:rsidTr="00B20CCA">
        <w:trPr>
          <w:jc w:val="center"/>
        </w:trPr>
        <w:tc>
          <w:tcPr>
            <w:tcW w:w="379" w:type="pct"/>
            <w:vAlign w:val="center"/>
          </w:tcPr>
          <w:p w14:paraId="4E241209" w14:textId="118325B0"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3</w:t>
            </w:r>
          </w:p>
        </w:tc>
        <w:tc>
          <w:tcPr>
            <w:tcW w:w="1742" w:type="pct"/>
            <w:vAlign w:val="center"/>
          </w:tcPr>
          <w:p w14:paraId="58D4BA8F" w14:textId="75CDC11F" w:rsidR="005D3032" w:rsidRPr="00155308" w:rsidRDefault="005D3032" w:rsidP="005D3032">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Phạm Văn Đồng</w:t>
            </w:r>
          </w:p>
        </w:tc>
        <w:tc>
          <w:tcPr>
            <w:tcW w:w="531" w:type="pct"/>
            <w:vAlign w:val="center"/>
          </w:tcPr>
          <w:p w14:paraId="7405F13D" w14:textId="087A27B6"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2304A394" w14:textId="51521708"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04042655" w14:textId="554A644C"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2E3F3BE2" w14:textId="21F6A202"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tcPr>
          <w:p w14:paraId="4AE91EFF" w14:textId="171C5225"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r>
      <w:tr w:rsidR="00155308" w:rsidRPr="00155308" w14:paraId="64394EAE" w14:textId="77777777" w:rsidTr="00B20CCA">
        <w:trPr>
          <w:jc w:val="center"/>
        </w:trPr>
        <w:tc>
          <w:tcPr>
            <w:tcW w:w="379" w:type="pct"/>
            <w:vAlign w:val="center"/>
          </w:tcPr>
          <w:p w14:paraId="380FE816" w14:textId="71743EFA"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w:t>
            </w:r>
          </w:p>
        </w:tc>
        <w:tc>
          <w:tcPr>
            <w:tcW w:w="1742" w:type="pct"/>
            <w:vAlign w:val="center"/>
          </w:tcPr>
          <w:p w14:paraId="554757E0" w14:textId="22A19AB9" w:rsidR="005D3032" w:rsidRPr="00155308" w:rsidRDefault="005D3032" w:rsidP="005D3032">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Nguyễn Hữu Thọ</w:t>
            </w:r>
          </w:p>
        </w:tc>
        <w:tc>
          <w:tcPr>
            <w:tcW w:w="531" w:type="pct"/>
            <w:vAlign w:val="center"/>
          </w:tcPr>
          <w:p w14:paraId="2D031BF2" w14:textId="0DB1FDDF"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6B53D825" w14:textId="00651102"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0A97FD5A" w14:textId="404A27A8"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03DF2D8E" w14:textId="77E03F22"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tcPr>
          <w:p w14:paraId="23E35B7B" w14:textId="64DBADBC"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r>
      <w:tr w:rsidR="00155308" w:rsidRPr="00155308" w14:paraId="5545F292" w14:textId="77777777" w:rsidTr="00B20CCA">
        <w:trPr>
          <w:jc w:val="center"/>
        </w:trPr>
        <w:tc>
          <w:tcPr>
            <w:tcW w:w="379" w:type="pct"/>
            <w:vAlign w:val="center"/>
          </w:tcPr>
          <w:p w14:paraId="058C509E" w14:textId="5E865057"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5</w:t>
            </w:r>
          </w:p>
        </w:tc>
        <w:tc>
          <w:tcPr>
            <w:tcW w:w="1742" w:type="pct"/>
            <w:vAlign w:val="center"/>
          </w:tcPr>
          <w:p w14:paraId="72FD63FC" w14:textId="5D17FE70" w:rsidR="005D3032" w:rsidRPr="00155308" w:rsidRDefault="005D3032" w:rsidP="005D3032">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An Đồn</w:t>
            </w:r>
          </w:p>
        </w:tc>
        <w:tc>
          <w:tcPr>
            <w:tcW w:w="531" w:type="pct"/>
            <w:vAlign w:val="center"/>
          </w:tcPr>
          <w:p w14:paraId="7DF1A94A" w14:textId="70E2E12D"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3AF867B5" w14:textId="4AE575DB"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66AF4CEA" w14:textId="5FE72BCC"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6E2695C1" w14:textId="428817C3"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tcPr>
          <w:p w14:paraId="594C0AC4" w14:textId="05DF878D"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r>
      <w:tr w:rsidR="00155308" w:rsidRPr="00155308" w14:paraId="25F5EDC5" w14:textId="77777777" w:rsidTr="00B20CCA">
        <w:trPr>
          <w:jc w:val="center"/>
        </w:trPr>
        <w:tc>
          <w:tcPr>
            <w:tcW w:w="379" w:type="pct"/>
            <w:vAlign w:val="center"/>
          </w:tcPr>
          <w:p w14:paraId="77779E0E" w14:textId="2B3EF55D"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6</w:t>
            </w:r>
          </w:p>
        </w:tc>
        <w:tc>
          <w:tcPr>
            <w:tcW w:w="1742" w:type="pct"/>
            <w:vAlign w:val="center"/>
          </w:tcPr>
          <w:p w14:paraId="42F7892E" w14:textId="254D8D18" w:rsidR="005D3032" w:rsidRPr="00155308" w:rsidRDefault="005D3032" w:rsidP="005D3032">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Node 3</w:t>
            </w:r>
          </w:p>
        </w:tc>
        <w:tc>
          <w:tcPr>
            <w:tcW w:w="531" w:type="pct"/>
            <w:vAlign w:val="center"/>
          </w:tcPr>
          <w:p w14:paraId="2D567A8F" w14:textId="7A0467D5"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69A89969" w14:textId="161047F9"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04124CB5" w14:textId="09A5DD06"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4D155D06" w14:textId="3B1CE02F"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tcPr>
          <w:p w14:paraId="479E7B88" w14:textId="55A02405"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r>
      <w:tr w:rsidR="00155308" w:rsidRPr="00155308" w14:paraId="29550D11" w14:textId="77777777" w:rsidTr="00B20CCA">
        <w:trPr>
          <w:jc w:val="center"/>
        </w:trPr>
        <w:tc>
          <w:tcPr>
            <w:tcW w:w="379" w:type="pct"/>
            <w:vAlign w:val="center"/>
          </w:tcPr>
          <w:p w14:paraId="5BEE45E9" w14:textId="1EED5FA8"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7</w:t>
            </w:r>
          </w:p>
        </w:tc>
        <w:tc>
          <w:tcPr>
            <w:tcW w:w="1742" w:type="pct"/>
            <w:vAlign w:val="center"/>
          </w:tcPr>
          <w:p w14:paraId="5EFCEAB0" w14:textId="0484CBC6" w:rsidR="005D3032" w:rsidRPr="00155308" w:rsidRDefault="005D3032" w:rsidP="005D3032">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C30</w:t>
            </w:r>
          </w:p>
        </w:tc>
        <w:tc>
          <w:tcPr>
            <w:tcW w:w="531" w:type="pct"/>
            <w:vAlign w:val="center"/>
          </w:tcPr>
          <w:p w14:paraId="27C4431F" w14:textId="5DD13CF8"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2F4FC64B" w14:textId="3F1CE463"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2276F068" w14:textId="52729230"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47F1925C" w14:textId="105F2EAE"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tcPr>
          <w:p w14:paraId="19889F54" w14:textId="4813B590"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r>
      <w:tr w:rsidR="00155308" w:rsidRPr="00155308" w14:paraId="0E29260B" w14:textId="77777777" w:rsidTr="00B20CCA">
        <w:trPr>
          <w:jc w:val="center"/>
        </w:trPr>
        <w:tc>
          <w:tcPr>
            <w:tcW w:w="379" w:type="pct"/>
            <w:vAlign w:val="center"/>
          </w:tcPr>
          <w:p w14:paraId="3EE31DD1" w14:textId="50D9B524"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8</w:t>
            </w:r>
          </w:p>
        </w:tc>
        <w:tc>
          <w:tcPr>
            <w:tcW w:w="1742" w:type="pct"/>
          </w:tcPr>
          <w:p w14:paraId="29FBB032" w14:textId="6569B97E" w:rsidR="005D3032" w:rsidRPr="00155308" w:rsidRDefault="005D3032" w:rsidP="005D3032">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Đồng Nai</w:t>
            </w:r>
          </w:p>
        </w:tc>
        <w:tc>
          <w:tcPr>
            <w:tcW w:w="531" w:type="pct"/>
            <w:vAlign w:val="center"/>
          </w:tcPr>
          <w:p w14:paraId="37A33CC4" w14:textId="2E8E8AA0"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0C5EF370" w14:textId="2D68E58E"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31ADC710" w14:textId="2C3B52BA"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72BA6D34" w14:textId="7AE170C0"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tcPr>
          <w:p w14:paraId="74FC4D29" w14:textId="37292111"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r>
      <w:tr w:rsidR="00155308" w:rsidRPr="00155308" w14:paraId="24F779F2" w14:textId="77777777" w:rsidTr="00B20CCA">
        <w:trPr>
          <w:jc w:val="center"/>
        </w:trPr>
        <w:tc>
          <w:tcPr>
            <w:tcW w:w="379" w:type="pct"/>
            <w:vAlign w:val="center"/>
          </w:tcPr>
          <w:p w14:paraId="5BA5291E" w14:textId="60F03E1A"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9</w:t>
            </w:r>
          </w:p>
        </w:tc>
        <w:tc>
          <w:tcPr>
            <w:tcW w:w="1742" w:type="pct"/>
            <w:vAlign w:val="center"/>
          </w:tcPr>
          <w:p w14:paraId="6A275BC8" w14:textId="29F6474C" w:rsidR="005D3032" w:rsidRPr="00155308" w:rsidRDefault="005D3032" w:rsidP="005D3032">
            <w:pPr>
              <w:tabs>
                <w:tab w:val="left" w:pos="0"/>
              </w:tabs>
              <w:spacing w:line="312" w:lineRule="auto"/>
              <w:rPr>
                <w:rFonts w:asciiTheme="majorHAnsi" w:hAnsiTheme="majorHAnsi" w:cstheme="majorHAnsi"/>
                <w:bCs/>
                <w:sz w:val="26"/>
                <w:szCs w:val="26"/>
              </w:rPr>
            </w:pPr>
            <w:r w:rsidRPr="00155308">
              <w:rPr>
                <w:rFonts w:asciiTheme="majorHAnsi" w:eastAsia="Times New Roman" w:hAnsiTheme="majorHAnsi" w:cstheme="majorHAnsi"/>
                <w:sz w:val="26"/>
                <w:szCs w:val="26"/>
              </w:rPr>
              <w:t>Data Center Bình Dương</w:t>
            </w:r>
          </w:p>
        </w:tc>
        <w:tc>
          <w:tcPr>
            <w:tcW w:w="531" w:type="pct"/>
            <w:vAlign w:val="center"/>
          </w:tcPr>
          <w:p w14:paraId="02F8F97A" w14:textId="35AF6505"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24876D6D" w14:textId="24C3409E"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7A7DB99A" w14:textId="7192B208"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444632F8" w14:textId="23C4C56F"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tcPr>
          <w:p w14:paraId="541E2ED5" w14:textId="3FE65527"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r>
      <w:tr w:rsidR="00155308" w:rsidRPr="00155308" w14:paraId="7DF34014" w14:textId="77777777" w:rsidTr="00B20CCA">
        <w:trPr>
          <w:jc w:val="center"/>
        </w:trPr>
        <w:tc>
          <w:tcPr>
            <w:tcW w:w="379" w:type="pct"/>
            <w:vAlign w:val="center"/>
          </w:tcPr>
          <w:p w14:paraId="450E0737" w14:textId="44A4306C"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eastAsia="Times New Roman" w:hAnsiTheme="majorHAnsi" w:cstheme="majorHAnsi"/>
                <w:sz w:val="26"/>
                <w:szCs w:val="26"/>
              </w:rPr>
              <w:t>10</w:t>
            </w:r>
          </w:p>
        </w:tc>
        <w:tc>
          <w:tcPr>
            <w:tcW w:w="1742" w:type="pct"/>
            <w:vAlign w:val="center"/>
          </w:tcPr>
          <w:p w14:paraId="46379BB4" w14:textId="30236163" w:rsidR="005D3032" w:rsidRPr="00155308" w:rsidRDefault="005D3032" w:rsidP="005D3032">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Cần Thơ</w:t>
            </w:r>
          </w:p>
        </w:tc>
        <w:tc>
          <w:tcPr>
            <w:tcW w:w="531" w:type="pct"/>
            <w:vAlign w:val="center"/>
          </w:tcPr>
          <w:p w14:paraId="5E5D103F" w14:textId="4ED6F5C9"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33452225" w14:textId="279FFE48"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7E3BB66F" w14:textId="3FEAD6F7"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53D2CE16" w14:textId="2F458E29"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tcPr>
          <w:p w14:paraId="5939154E" w14:textId="025D9A0E"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r>
      <w:tr w:rsidR="00155308" w:rsidRPr="00155308" w14:paraId="267B531B" w14:textId="77777777" w:rsidTr="00B20CCA">
        <w:trPr>
          <w:jc w:val="center"/>
        </w:trPr>
        <w:tc>
          <w:tcPr>
            <w:tcW w:w="379" w:type="pct"/>
            <w:vAlign w:val="center"/>
          </w:tcPr>
          <w:p w14:paraId="25799DAF" w14:textId="56AD0E22" w:rsidR="005D3032" w:rsidRPr="00155308" w:rsidRDefault="005D3032" w:rsidP="005D3032">
            <w:pPr>
              <w:tabs>
                <w:tab w:val="left" w:pos="0"/>
              </w:tabs>
              <w:spacing w:line="312" w:lineRule="auto"/>
              <w:jc w:val="center"/>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lastRenderedPageBreak/>
              <w:t>11</w:t>
            </w:r>
          </w:p>
        </w:tc>
        <w:tc>
          <w:tcPr>
            <w:tcW w:w="1742" w:type="pct"/>
          </w:tcPr>
          <w:p w14:paraId="45A30F13" w14:textId="5D4256E7" w:rsidR="005D3032" w:rsidRPr="00155308" w:rsidRDefault="005D3032" w:rsidP="005D3032">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Tiền Giang</w:t>
            </w:r>
          </w:p>
        </w:tc>
        <w:tc>
          <w:tcPr>
            <w:tcW w:w="531" w:type="pct"/>
            <w:vAlign w:val="center"/>
          </w:tcPr>
          <w:p w14:paraId="1B863734" w14:textId="1A6B78DD"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531" w:type="pct"/>
            <w:vAlign w:val="center"/>
          </w:tcPr>
          <w:p w14:paraId="07007D91" w14:textId="28087214"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38DDD594" w14:textId="670D4128"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7" w:type="pct"/>
            <w:vAlign w:val="center"/>
          </w:tcPr>
          <w:p w14:paraId="3157678F" w14:textId="028977D9"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100-1000</w:t>
            </w:r>
          </w:p>
        </w:tc>
        <w:tc>
          <w:tcPr>
            <w:tcW w:w="603" w:type="pct"/>
          </w:tcPr>
          <w:p w14:paraId="012C95CC" w14:textId="5BEBB93E" w:rsidR="005D3032" w:rsidRPr="00155308" w:rsidRDefault="005D3032" w:rsidP="005D3032">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1.000</w:t>
            </w:r>
          </w:p>
        </w:tc>
      </w:tr>
    </w:tbl>
    <w:p w14:paraId="731E9BCA" w14:textId="77777777" w:rsidR="00DC1837" w:rsidRPr="00155308" w:rsidRDefault="00DC1837" w:rsidP="00DC1837">
      <w:pPr>
        <w:pStyle w:val="ListParagraph"/>
        <w:numPr>
          <w:ilvl w:val="0"/>
          <w:numId w:val="5"/>
        </w:numPr>
        <w:shd w:val="clear" w:color="auto" w:fill="FFFFFF"/>
        <w:spacing w:before="120" w:after="120" w:line="276" w:lineRule="auto"/>
        <w:jc w:val="both"/>
        <w:rPr>
          <w:rFonts w:asciiTheme="majorHAnsi" w:eastAsia="Times New Roman" w:hAnsiTheme="majorHAnsi" w:cstheme="majorHAnsi"/>
          <w:b/>
          <w:bCs/>
          <w:sz w:val="26"/>
          <w:szCs w:val="26"/>
          <w:lang w:val="vi-VN"/>
        </w:rPr>
      </w:pPr>
      <w:r w:rsidRPr="00155308">
        <w:rPr>
          <w:rFonts w:asciiTheme="majorHAnsi" w:eastAsia="Times New Roman" w:hAnsiTheme="majorHAnsi" w:cstheme="majorHAnsi"/>
          <w:b/>
          <w:bCs/>
          <w:sz w:val="26"/>
          <w:szCs w:val="26"/>
          <w:lang w:val="vi-VN"/>
        </w:rPr>
        <w:t>Mô tả các tiêu chuẩn, quy chuẩn liên quan</w:t>
      </w:r>
    </w:p>
    <w:p w14:paraId="784B9BB3" w14:textId="77777777" w:rsidR="00DC1837" w:rsidRPr="00155308" w:rsidRDefault="00DC1837" w:rsidP="00DC1837">
      <w:pPr>
        <w:pStyle w:val="ListParagraph"/>
        <w:numPr>
          <w:ilvl w:val="0"/>
          <w:numId w:val="11"/>
        </w:numPr>
        <w:tabs>
          <w:tab w:val="left" w:pos="0"/>
        </w:tabs>
        <w:spacing w:after="0" w:line="312" w:lineRule="auto"/>
        <w:ind w:left="1134" w:hanging="504"/>
        <w:jc w:val="both"/>
        <w:rPr>
          <w:rFonts w:asciiTheme="majorHAnsi" w:hAnsiTheme="majorHAnsi" w:cstheme="majorHAnsi"/>
          <w:b/>
          <w:i/>
          <w:sz w:val="26"/>
          <w:szCs w:val="26"/>
          <w:lang w:val="vi-VN"/>
        </w:rPr>
      </w:pPr>
      <w:r w:rsidRPr="00155308">
        <w:rPr>
          <w:rFonts w:asciiTheme="majorHAnsi" w:hAnsiTheme="majorHAnsi" w:cstheme="majorHAnsi"/>
          <w:b/>
          <w:i/>
          <w:sz w:val="26"/>
          <w:szCs w:val="26"/>
          <w:lang w:val="vi-VN"/>
        </w:rPr>
        <w:t>Tiêu chuẩn, quy chuẩn áp dụng đối với dịch vụ Trung tâm dữ liệu</w:t>
      </w:r>
    </w:p>
    <w:p w14:paraId="07A12408" w14:textId="77777777" w:rsidR="00DC1837" w:rsidRPr="00155308" w:rsidRDefault="00DC1837" w:rsidP="00DC1837">
      <w:pPr>
        <w:pStyle w:val="ListParagraph"/>
        <w:numPr>
          <w:ilvl w:val="0"/>
          <w:numId w:val="12"/>
        </w:numPr>
        <w:tabs>
          <w:tab w:val="left" w:pos="0"/>
        </w:tabs>
        <w:spacing w:after="0" w:line="312" w:lineRule="auto"/>
        <w:ind w:left="1134" w:hanging="436"/>
        <w:jc w:val="both"/>
        <w:rPr>
          <w:rFonts w:asciiTheme="majorHAnsi" w:hAnsiTheme="majorHAnsi" w:cstheme="majorHAnsi"/>
          <w:bCs/>
          <w:iCs/>
          <w:sz w:val="26"/>
          <w:szCs w:val="26"/>
        </w:rPr>
      </w:pPr>
      <w:r w:rsidRPr="00155308">
        <w:rPr>
          <w:rFonts w:asciiTheme="majorHAnsi" w:hAnsiTheme="majorHAnsi" w:cstheme="majorHAnsi"/>
          <w:bCs/>
          <w:iCs/>
          <w:sz w:val="26"/>
          <w:szCs w:val="26"/>
        </w:rPr>
        <w:t>Tiêu chuẩn, quy chuẩn</w:t>
      </w:r>
    </w:p>
    <w:p w14:paraId="4BF00013" w14:textId="21B4146B" w:rsidR="00DC1837" w:rsidRPr="00155308" w:rsidRDefault="00DC1837" w:rsidP="00DC1837">
      <w:pPr>
        <w:spacing w:line="312" w:lineRule="auto"/>
        <w:rPr>
          <w:rFonts w:asciiTheme="majorHAnsi" w:hAnsiTheme="majorHAnsi" w:cstheme="majorHAnsi"/>
          <w:noProof/>
          <w:sz w:val="26"/>
          <w:szCs w:val="26"/>
        </w:rPr>
      </w:pPr>
      <w:r w:rsidRPr="00155308">
        <w:rPr>
          <w:rFonts w:asciiTheme="majorHAnsi" w:hAnsiTheme="majorHAnsi" w:cstheme="majorHAnsi"/>
          <w:noProof/>
          <w:sz w:val="26"/>
          <w:szCs w:val="26"/>
        </w:rPr>
        <w:tab/>
      </w:r>
      <w:r w:rsidR="00903DDA" w:rsidRPr="00155308">
        <w:rPr>
          <w:rFonts w:asciiTheme="majorHAnsi" w:hAnsiTheme="majorHAnsi" w:cstheme="majorHAnsi"/>
          <w:noProof/>
          <w:sz w:val="26"/>
          <w:szCs w:val="26"/>
        </w:rPr>
        <w:t>Tổng công ty viễn thông MobiFone</w:t>
      </w:r>
      <w:r w:rsidRPr="00155308">
        <w:rPr>
          <w:rFonts w:asciiTheme="majorHAnsi" w:hAnsiTheme="majorHAnsi" w:cstheme="majorHAnsi"/>
          <w:noProof/>
          <w:sz w:val="26"/>
          <w:szCs w:val="26"/>
          <w:lang w:val="vi-VN"/>
        </w:rPr>
        <w:t xml:space="preserve"> </w:t>
      </w:r>
      <w:r w:rsidRPr="00155308">
        <w:rPr>
          <w:rFonts w:asciiTheme="majorHAnsi" w:hAnsiTheme="majorHAnsi" w:cstheme="majorHAnsi"/>
          <w:noProof/>
          <w:sz w:val="26"/>
          <w:szCs w:val="26"/>
        </w:rPr>
        <w:t xml:space="preserve">đã thực hiện công bố sự phù hợp của </w:t>
      </w:r>
      <w:r w:rsidR="00903DDA" w:rsidRPr="00155308">
        <w:rPr>
          <w:rFonts w:asciiTheme="majorHAnsi" w:hAnsiTheme="majorHAnsi" w:cstheme="majorHAnsi"/>
          <w:noProof/>
          <w:sz w:val="26"/>
          <w:szCs w:val="26"/>
        </w:rPr>
        <w:t>các</w:t>
      </w:r>
      <w:r w:rsidRPr="00155308">
        <w:rPr>
          <w:rFonts w:asciiTheme="majorHAnsi" w:hAnsiTheme="majorHAnsi" w:cstheme="majorHAnsi"/>
          <w:noProof/>
          <w:sz w:val="26"/>
          <w:szCs w:val="26"/>
        </w:rPr>
        <w:t xml:space="preserve"> trung tâm dữ liệu nêu trên với các tiêu chuẩn, quy chuẩn ban hành theo Thông tư 03/2013/TT-BTTTT và Thông tư 23/2022/TT-BTTTT </w:t>
      </w:r>
    </w:p>
    <w:p w14:paraId="513FC972" w14:textId="77777777" w:rsidR="00DC1837" w:rsidRPr="00155308" w:rsidRDefault="00DC1837" w:rsidP="00DC1837">
      <w:pPr>
        <w:tabs>
          <w:tab w:val="left" w:pos="0"/>
        </w:tabs>
        <w:spacing w:line="312" w:lineRule="auto"/>
        <w:rPr>
          <w:rFonts w:asciiTheme="majorHAnsi" w:hAnsiTheme="majorHAnsi" w:cstheme="majorHAnsi"/>
          <w:bCs/>
          <w:iCs/>
          <w:sz w:val="26"/>
          <w:szCs w:val="26"/>
        </w:rPr>
      </w:pPr>
      <w:r w:rsidRPr="00155308">
        <w:rPr>
          <w:rFonts w:asciiTheme="majorHAnsi" w:hAnsiTheme="majorHAnsi" w:cstheme="majorHAnsi"/>
          <w:bCs/>
          <w:iCs/>
          <w:sz w:val="26"/>
          <w:szCs w:val="26"/>
        </w:rPr>
        <w:t>Cụ thể:</w:t>
      </w:r>
    </w:p>
    <w:tbl>
      <w:tblPr>
        <w:tblStyle w:val="TableGrid"/>
        <w:tblW w:w="0" w:type="auto"/>
        <w:tblLook w:val="04A0" w:firstRow="1" w:lastRow="0" w:firstColumn="1" w:lastColumn="0" w:noHBand="0" w:noVBand="1"/>
      </w:tblPr>
      <w:tblGrid>
        <w:gridCol w:w="708"/>
        <w:gridCol w:w="1697"/>
        <w:gridCol w:w="6939"/>
      </w:tblGrid>
      <w:tr w:rsidR="00155308" w:rsidRPr="00155308" w14:paraId="755E969E" w14:textId="77777777" w:rsidTr="00464812">
        <w:trPr>
          <w:tblHeader/>
        </w:trPr>
        <w:tc>
          <w:tcPr>
            <w:tcW w:w="708" w:type="dxa"/>
            <w:shd w:val="clear" w:color="auto" w:fill="A5C9EB" w:themeFill="text2" w:themeFillTint="40"/>
            <w:vAlign w:val="center"/>
          </w:tcPr>
          <w:p w14:paraId="171FED83" w14:textId="77777777" w:rsidR="00DC1837" w:rsidRPr="00155308" w:rsidRDefault="00DC1837" w:rsidP="00B20CCA">
            <w:pPr>
              <w:tabs>
                <w:tab w:val="left" w:pos="0"/>
              </w:tabs>
              <w:spacing w:line="312" w:lineRule="auto"/>
              <w:jc w:val="center"/>
              <w:rPr>
                <w:rFonts w:asciiTheme="majorHAnsi" w:hAnsiTheme="majorHAnsi" w:cstheme="majorHAnsi"/>
                <w:b/>
                <w:bCs/>
                <w:noProof/>
                <w:sz w:val="26"/>
                <w:szCs w:val="26"/>
              </w:rPr>
            </w:pPr>
            <w:r w:rsidRPr="00155308">
              <w:rPr>
                <w:rFonts w:asciiTheme="majorHAnsi" w:hAnsiTheme="majorHAnsi" w:cstheme="majorHAnsi"/>
                <w:b/>
                <w:bCs/>
                <w:noProof/>
                <w:sz w:val="26"/>
                <w:szCs w:val="26"/>
              </w:rPr>
              <w:t>STT</w:t>
            </w:r>
          </w:p>
        </w:tc>
        <w:tc>
          <w:tcPr>
            <w:tcW w:w="1697" w:type="dxa"/>
            <w:shd w:val="clear" w:color="auto" w:fill="A5C9EB" w:themeFill="text2" w:themeFillTint="40"/>
            <w:vAlign w:val="center"/>
          </w:tcPr>
          <w:p w14:paraId="3EE77EED" w14:textId="77777777" w:rsidR="00DC1837" w:rsidRPr="00155308" w:rsidRDefault="00DC1837" w:rsidP="00B20CCA">
            <w:pPr>
              <w:tabs>
                <w:tab w:val="left" w:pos="0"/>
              </w:tabs>
              <w:spacing w:line="312" w:lineRule="auto"/>
              <w:jc w:val="center"/>
              <w:rPr>
                <w:rFonts w:asciiTheme="majorHAnsi" w:hAnsiTheme="majorHAnsi" w:cstheme="majorHAnsi"/>
                <w:b/>
                <w:bCs/>
                <w:noProof/>
                <w:sz w:val="26"/>
                <w:szCs w:val="26"/>
              </w:rPr>
            </w:pPr>
            <w:r w:rsidRPr="00155308">
              <w:rPr>
                <w:rFonts w:asciiTheme="majorHAnsi" w:hAnsiTheme="majorHAnsi" w:cstheme="majorHAnsi"/>
                <w:b/>
                <w:bCs/>
                <w:noProof/>
                <w:sz w:val="26"/>
                <w:szCs w:val="26"/>
              </w:rPr>
              <w:t>Tên trung tâm dữ liệu</w:t>
            </w:r>
          </w:p>
        </w:tc>
        <w:tc>
          <w:tcPr>
            <w:tcW w:w="6939" w:type="dxa"/>
            <w:shd w:val="clear" w:color="auto" w:fill="A5C9EB" w:themeFill="text2" w:themeFillTint="40"/>
            <w:vAlign w:val="center"/>
          </w:tcPr>
          <w:p w14:paraId="51FD16C0" w14:textId="77777777" w:rsidR="00DC1837" w:rsidRPr="00155308" w:rsidRDefault="00DC1837" w:rsidP="00B20CCA">
            <w:pPr>
              <w:tabs>
                <w:tab w:val="left" w:pos="0"/>
              </w:tabs>
              <w:spacing w:line="312" w:lineRule="auto"/>
              <w:jc w:val="center"/>
              <w:rPr>
                <w:rFonts w:asciiTheme="majorHAnsi" w:hAnsiTheme="majorHAnsi" w:cstheme="majorHAnsi"/>
                <w:b/>
                <w:bCs/>
                <w:noProof/>
                <w:sz w:val="26"/>
                <w:szCs w:val="26"/>
              </w:rPr>
            </w:pPr>
            <w:r w:rsidRPr="00155308">
              <w:rPr>
                <w:rFonts w:asciiTheme="majorHAnsi" w:hAnsiTheme="majorHAnsi" w:cstheme="majorHAnsi"/>
                <w:b/>
                <w:bCs/>
                <w:noProof/>
                <w:sz w:val="26"/>
                <w:szCs w:val="26"/>
              </w:rPr>
              <w:t>Tiêu chuẩn, Quy chuẩn</w:t>
            </w:r>
          </w:p>
        </w:tc>
      </w:tr>
      <w:tr w:rsidR="00155308" w:rsidRPr="00155308" w14:paraId="05A52500" w14:textId="77777777" w:rsidTr="00B20CCA">
        <w:tc>
          <w:tcPr>
            <w:tcW w:w="708" w:type="dxa"/>
            <w:vAlign w:val="center"/>
          </w:tcPr>
          <w:p w14:paraId="48C5278E" w14:textId="26129295" w:rsidR="005A721F" w:rsidRPr="00155308" w:rsidRDefault="005A721F" w:rsidP="005A721F">
            <w:pPr>
              <w:tabs>
                <w:tab w:val="left" w:pos="0"/>
              </w:tabs>
              <w:spacing w:line="312" w:lineRule="auto"/>
              <w:jc w:val="center"/>
              <w:rPr>
                <w:rFonts w:asciiTheme="majorHAnsi" w:hAnsiTheme="majorHAnsi" w:cstheme="majorHAnsi"/>
                <w:noProof/>
                <w:sz w:val="26"/>
                <w:szCs w:val="26"/>
              </w:rPr>
            </w:pPr>
            <w:r w:rsidRPr="00155308">
              <w:rPr>
                <w:rFonts w:asciiTheme="majorHAnsi" w:eastAsia="Times New Roman" w:hAnsiTheme="majorHAnsi" w:cstheme="majorHAnsi"/>
                <w:sz w:val="26"/>
                <w:szCs w:val="26"/>
              </w:rPr>
              <w:t>1</w:t>
            </w:r>
          </w:p>
        </w:tc>
        <w:tc>
          <w:tcPr>
            <w:tcW w:w="1697" w:type="dxa"/>
            <w:vAlign w:val="center"/>
          </w:tcPr>
          <w:p w14:paraId="4E8B4BAD" w14:textId="3400E511" w:rsidR="005A721F" w:rsidRPr="00155308" w:rsidRDefault="005A721F"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bCs/>
                <w:sz w:val="26"/>
                <w:szCs w:val="26"/>
              </w:rPr>
              <w:t>Data Center Yên Hòa</w:t>
            </w:r>
          </w:p>
        </w:tc>
        <w:tc>
          <w:tcPr>
            <w:tcW w:w="6939" w:type="dxa"/>
          </w:tcPr>
          <w:p w14:paraId="5C0718F6" w14:textId="4F2E1B7E" w:rsidR="005D59C2" w:rsidRDefault="000071CE" w:rsidP="005A721F">
            <w:pPr>
              <w:tabs>
                <w:tab w:val="left" w:pos="0"/>
              </w:tabs>
              <w:spacing w:line="312" w:lineRule="auto"/>
              <w:jc w:val="both"/>
              <w:rPr>
                <w:rFonts w:asciiTheme="majorHAnsi" w:hAnsiTheme="majorHAnsi" w:cstheme="majorHAnsi"/>
                <w:noProof/>
                <w:sz w:val="26"/>
                <w:szCs w:val="26"/>
              </w:rPr>
            </w:pPr>
            <w:r w:rsidRPr="00155308">
              <w:rPr>
                <w:rFonts w:asciiTheme="majorHAnsi" w:hAnsiTheme="majorHAnsi" w:cstheme="majorHAnsi"/>
                <w:noProof/>
                <w:sz w:val="26"/>
                <w:szCs w:val="26"/>
              </w:rPr>
              <w:t>1. Tiêu chuẩn ANSI/TIA-942- B:2017 rated I</w:t>
            </w:r>
            <w:r w:rsidR="005D59C2">
              <w:rPr>
                <w:rFonts w:asciiTheme="majorHAnsi" w:hAnsiTheme="majorHAnsi" w:cstheme="majorHAnsi"/>
                <w:noProof/>
                <w:sz w:val="26"/>
                <w:szCs w:val="26"/>
              </w:rPr>
              <w:t>I</w:t>
            </w:r>
            <w:r w:rsidRPr="00155308">
              <w:rPr>
                <w:rFonts w:asciiTheme="majorHAnsi" w:hAnsiTheme="majorHAnsi" w:cstheme="majorHAnsi"/>
                <w:noProof/>
                <w:sz w:val="26"/>
                <w:szCs w:val="26"/>
              </w:rPr>
              <w:t>I</w:t>
            </w:r>
            <w:r w:rsidR="005D59C2">
              <w:rPr>
                <w:rFonts w:asciiTheme="majorHAnsi" w:hAnsiTheme="majorHAnsi" w:cstheme="majorHAnsi"/>
                <w:noProof/>
                <w:sz w:val="26"/>
                <w:szCs w:val="26"/>
              </w:rPr>
              <w:t xml:space="preserve"> </w:t>
            </w:r>
            <w:r w:rsidR="00506789">
              <w:rPr>
                <w:rFonts w:asciiTheme="majorHAnsi" w:hAnsiTheme="majorHAnsi" w:cstheme="majorHAnsi"/>
                <w:noProof/>
                <w:sz w:val="26"/>
                <w:szCs w:val="26"/>
              </w:rPr>
              <w:t>(đ</w:t>
            </w:r>
            <w:r w:rsidR="005D59C2">
              <w:rPr>
                <w:rFonts w:asciiTheme="majorHAnsi" w:hAnsiTheme="majorHAnsi" w:cstheme="majorHAnsi"/>
                <w:noProof/>
                <w:sz w:val="26"/>
                <w:szCs w:val="26"/>
              </w:rPr>
              <w:t>ang thực hiện thủ tục đánh giá để lấy chứng nhận.</w:t>
            </w:r>
            <w:r w:rsidR="00AF13FF">
              <w:rPr>
                <w:rFonts w:asciiTheme="majorHAnsi" w:hAnsiTheme="majorHAnsi" w:cstheme="majorHAnsi"/>
                <w:noProof/>
                <w:sz w:val="26"/>
                <w:szCs w:val="26"/>
              </w:rPr>
              <w:t>)</w:t>
            </w:r>
          </w:p>
          <w:p w14:paraId="2ACA5DC4" w14:textId="77777777" w:rsidR="005A721F" w:rsidRDefault="000071CE" w:rsidP="005A721F">
            <w:pPr>
              <w:tabs>
                <w:tab w:val="left" w:pos="0"/>
              </w:tabs>
              <w:spacing w:line="312" w:lineRule="auto"/>
              <w:jc w:val="both"/>
              <w:rPr>
                <w:rFonts w:asciiTheme="majorHAnsi" w:hAnsiTheme="majorHAnsi" w:cstheme="majorHAnsi"/>
                <w:noProof/>
                <w:sz w:val="26"/>
                <w:szCs w:val="26"/>
              </w:rPr>
            </w:pPr>
            <w:r w:rsidRPr="00155308">
              <w:rPr>
                <w:rFonts w:asciiTheme="majorHAnsi" w:hAnsiTheme="majorHAnsi" w:cstheme="majorHAnsi"/>
                <w:noProof/>
                <w:sz w:val="26"/>
                <w:szCs w:val="26"/>
              </w:rPr>
              <w:t>2. Quy chuẩn kỹ thuật quốc gia về chống sét cho các trạm viễn thông và mạng cáp ngoại vi viễn thông, ký hiệu QCVN 32:2020/</w:t>
            </w:r>
            <w:r w:rsidR="00341BC0" w:rsidRPr="00155308">
              <w:rPr>
                <w:rFonts w:asciiTheme="majorHAnsi" w:hAnsiTheme="majorHAnsi" w:cstheme="majorHAnsi"/>
                <w:noProof/>
                <w:sz w:val="26"/>
                <w:szCs w:val="26"/>
              </w:rPr>
              <w:t>BTTTT</w:t>
            </w:r>
            <w:r w:rsidRPr="00155308">
              <w:rPr>
                <w:rFonts w:asciiTheme="majorHAnsi" w:hAnsiTheme="majorHAnsi" w:cstheme="majorHAnsi"/>
                <w:noProof/>
                <w:sz w:val="26"/>
                <w:szCs w:val="26"/>
              </w:rPr>
              <w:br/>
              <w:t>3. Quy chuẩn kỹ thuật quốc gia về tiếp đất cho các trạm viễn thông, ký hiệu QCVN 9:2016/BTTTT;</w:t>
            </w:r>
            <w:r w:rsidRPr="00155308">
              <w:rPr>
                <w:rFonts w:asciiTheme="majorHAnsi" w:hAnsiTheme="majorHAnsi" w:cstheme="majorHAnsi"/>
                <w:noProof/>
                <w:sz w:val="26"/>
                <w:szCs w:val="26"/>
              </w:rPr>
              <w:br/>
              <w:t>4. Quy chuẩn kỹ thuật quốc gia về an toàn cháy cho nhà và công trình, ký hiệu QCVN 06:2021/BXD.</w:t>
            </w:r>
          </w:p>
          <w:p w14:paraId="2B76BFB4" w14:textId="38B7386A" w:rsidR="00433A16" w:rsidRPr="00155308" w:rsidRDefault="00433A16" w:rsidP="005A721F">
            <w:pPr>
              <w:tabs>
                <w:tab w:val="left" w:pos="0"/>
              </w:tabs>
              <w:spacing w:line="312" w:lineRule="auto"/>
              <w:jc w:val="both"/>
              <w:rPr>
                <w:rFonts w:asciiTheme="majorHAnsi" w:hAnsiTheme="majorHAnsi" w:cstheme="majorHAnsi"/>
                <w:noProof/>
                <w:sz w:val="26"/>
                <w:szCs w:val="26"/>
              </w:rPr>
            </w:pPr>
            <w:r>
              <w:rPr>
                <w:rFonts w:asciiTheme="majorHAnsi" w:hAnsiTheme="majorHAnsi" w:cstheme="majorHAnsi"/>
                <w:noProof/>
                <w:sz w:val="26"/>
                <w:szCs w:val="26"/>
              </w:rPr>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w:t>
            </w:r>
            <w:r w:rsidR="004C108D">
              <w:rPr>
                <w:rFonts w:asciiTheme="majorHAnsi" w:hAnsiTheme="majorHAnsi" w:cstheme="majorHAnsi"/>
                <w:noProof/>
                <w:sz w:val="26"/>
                <w:szCs w:val="26"/>
              </w:rPr>
              <w:t>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sidR="000C5DD3">
              <w:rPr>
                <w:rFonts w:asciiTheme="majorHAnsi" w:hAnsiTheme="majorHAnsi" w:cstheme="majorHAnsi"/>
                <w:noProof/>
                <w:sz w:val="26"/>
                <w:szCs w:val="26"/>
              </w:rPr>
              <w:t>.</w:t>
            </w:r>
          </w:p>
        </w:tc>
      </w:tr>
      <w:tr w:rsidR="00155308" w:rsidRPr="00155308" w14:paraId="1107A07C" w14:textId="77777777" w:rsidTr="00B20CCA">
        <w:tc>
          <w:tcPr>
            <w:tcW w:w="708" w:type="dxa"/>
            <w:vAlign w:val="center"/>
          </w:tcPr>
          <w:p w14:paraId="2B8924DA" w14:textId="0E5DEADB" w:rsidR="005A721F" w:rsidRPr="00155308" w:rsidRDefault="005A721F" w:rsidP="005A721F">
            <w:pPr>
              <w:tabs>
                <w:tab w:val="left" w:pos="0"/>
              </w:tabs>
              <w:spacing w:line="312" w:lineRule="auto"/>
              <w:jc w:val="center"/>
              <w:rPr>
                <w:rFonts w:asciiTheme="majorHAnsi" w:hAnsiTheme="majorHAnsi" w:cstheme="majorHAnsi"/>
                <w:noProof/>
                <w:sz w:val="26"/>
                <w:szCs w:val="26"/>
              </w:rPr>
            </w:pPr>
            <w:r w:rsidRPr="00155308">
              <w:rPr>
                <w:rFonts w:asciiTheme="majorHAnsi" w:eastAsia="Times New Roman" w:hAnsiTheme="majorHAnsi" w:cstheme="majorHAnsi"/>
                <w:sz w:val="26"/>
                <w:szCs w:val="26"/>
              </w:rPr>
              <w:t>2</w:t>
            </w:r>
          </w:p>
        </w:tc>
        <w:tc>
          <w:tcPr>
            <w:tcW w:w="1697" w:type="dxa"/>
            <w:vAlign w:val="center"/>
          </w:tcPr>
          <w:p w14:paraId="47578D58" w14:textId="72AE5517" w:rsidR="005A721F" w:rsidRPr="00155308" w:rsidRDefault="005A721F"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bCs/>
                <w:sz w:val="26"/>
                <w:szCs w:val="26"/>
              </w:rPr>
              <w:t>Data Center Giáp Bát</w:t>
            </w:r>
          </w:p>
        </w:tc>
        <w:tc>
          <w:tcPr>
            <w:tcW w:w="6939" w:type="dxa"/>
          </w:tcPr>
          <w:p w14:paraId="1D1E977F" w14:textId="77777777" w:rsidR="005A721F" w:rsidRDefault="00341BC0"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noProof/>
                <w:sz w:val="26"/>
                <w:szCs w:val="26"/>
              </w:rPr>
              <w:t xml:space="preserve">1. Tiêu chuẩn ANSI/TIA-942- B:2017 rated II. </w:t>
            </w:r>
            <w:r w:rsidRPr="00155308">
              <w:rPr>
                <w:rFonts w:asciiTheme="majorHAnsi" w:hAnsiTheme="majorHAnsi" w:cstheme="majorHAnsi"/>
                <w:noProof/>
                <w:sz w:val="26"/>
                <w:szCs w:val="26"/>
              </w:rPr>
              <w:br/>
              <w:t>2. Quy chuẩn kỹ thuật quốc gia về chống sét cho các trạm viễn thông và mạng cáp ngoại vi viễn thông, ký hiệu QCVN 32:2020/BTTTT</w:t>
            </w:r>
            <w:r w:rsidRPr="00155308">
              <w:rPr>
                <w:rFonts w:asciiTheme="majorHAnsi" w:hAnsiTheme="majorHAnsi" w:cstheme="majorHAnsi"/>
                <w:noProof/>
                <w:sz w:val="26"/>
                <w:szCs w:val="26"/>
              </w:rPr>
              <w:br/>
              <w:t>3. Quy chuẩn kỹ thuật quốc gia về tiếp đất cho các trạm viễn thông, ký hiệu QCVN 9:2016/BTTTT;</w:t>
            </w:r>
            <w:r w:rsidRPr="00155308">
              <w:rPr>
                <w:rFonts w:asciiTheme="majorHAnsi" w:hAnsiTheme="majorHAnsi" w:cstheme="majorHAnsi"/>
                <w:noProof/>
                <w:sz w:val="26"/>
                <w:szCs w:val="26"/>
              </w:rPr>
              <w:br/>
              <w:t>4. Quy chuẩn kỹ thuật quốc gia về an toàn cháy cho nhà và công trình, ký hiệu QCVN 06:2021/BXD.</w:t>
            </w:r>
          </w:p>
          <w:p w14:paraId="365C6125" w14:textId="563A0DE0" w:rsidR="000C5DD3" w:rsidRPr="00155308" w:rsidRDefault="000C5DD3" w:rsidP="005A721F">
            <w:pPr>
              <w:tabs>
                <w:tab w:val="left" w:pos="0"/>
              </w:tabs>
              <w:spacing w:line="312" w:lineRule="auto"/>
              <w:rPr>
                <w:rFonts w:asciiTheme="majorHAnsi" w:hAnsiTheme="majorHAnsi" w:cstheme="majorHAnsi"/>
                <w:noProof/>
                <w:sz w:val="26"/>
                <w:szCs w:val="26"/>
              </w:rPr>
            </w:pPr>
            <w:r>
              <w:rPr>
                <w:rFonts w:asciiTheme="majorHAnsi" w:hAnsiTheme="majorHAnsi" w:cstheme="majorHAnsi"/>
                <w:noProof/>
                <w:sz w:val="26"/>
                <w:szCs w:val="26"/>
              </w:rPr>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Pr>
                <w:rFonts w:asciiTheme="majorHAnsi" w:hAnsiTheme="majorHAnsi" w:cstheme="majorHAnsi"/>
                <w:noProof/>
                <w:sz w:val="26"/>
                <w:szCs w:val="26"/>
              </w:rPr>
              <w:t>.</w:t>
            </w:r>
          </w:p>
        </w:tc>
      </w:tr>
      <w:tr w:rsidR="00155308" w:rsidRPr="00155308" w14:paraId="6414937D" w14:textId="77777777" w:rsidTr="00B20CCA">
        <w:tc>
          <w:tcPr>
            <w:tcW w:w="708" w:type="dxa"/>
            <w:vAlign w:val="center"/>
          </w:tcPr>
          <w:p w14:paraId="0EFF41AF" w14:textId="09F47A5B" w:rsidR="005A721F" w:rsidRPr="00155308" w:rsidRDefault="005A721F" w:rsidP="005A721F">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lastRenderedPageBreak/>
              <w:t>3</w:t>
            </w:r>
          </w:p>
        </w:tc>
        <w:tc>
          <w:tcPr>
            <w:tcW w:w="1697" w:type="dxa"/>
            <w:vAlign w:val="center"/>
          </w:tcPr>
          <w:p w14:paraId="718799A2" w14:textId="34596077" w:rsidR="005A721F" w:rsidRPr="00155308" w:rsidRDefault="005A721F"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bCs/>
                <w:sz w:val="26"/>
                <w:szCs w:val="26"/>
              </w:rPr>
              <w:t>Data Center Phạm Văn Đồng</w:t>
            </w:r>
          </w:p>
        </w:tc>
        <w:tc>
          <w:tcPr>
            <w:tcW w:w="6939" w:type="dxa"/>
          </w:tcPr>
          <w:p w14:paraId="16E60471" w14:textId="6CBC6330" w:rsidR="00AF13FF" w:rsidRDefault="005D59C2" w:rsidP="00AF13FF">
            <w:pPr>
              <w:tabs>
                <w:tab w:val="left" w:pos="0"/>
              </w:tabs>
              <w:spacing w:line="312" w:lineRule="auto"/>
              <w:jc w:val="both"/>
              <w:rPr>
                <w:rFonts w:asciiTheme="majorHAnsi" w:hAnsiTheme="majorHAnsi" w:cstheme="majorHAnsi"/>
                <w:noProof/>
                <w:sz w:val="26"/>
                <w:szCs w:val="26"/>
              </w:rPr>
            </w:pPr>
            <w:r w:rsidRPr="00155308">
              <w:rPr>
                <w:rFonts w:asciiTheme="majorHAnsi" w:hAnsiTheme="majorHAnsi" w:cstheme="majorHAnsi"/>
                <w:noProof/>
                <w:sz w:val="26"/>
                <w:szCs w:val="26"/>
              </w:rPr>
              <w:t xml:space="preserve">1. </w:t>
            </w:r>
            <w:r w:rsidR="00AF13FF" w:rsidRPr="00155308">
              <w:rPr>
                <w:rFonts w:asciiTheme="majorHAnsi" w:hAnsiTheme="majorHAnsi" w:cstheme="majorHAnsi"/>
                <w:noProof/>
                <w:sz w:val="26"/>
                <w:szCs w:val="26"/>
              </w:rPr>
              <w:t>Tiêu chuẩn ANSI/TIA-942- B:2017 rated I</w:t>
            </w:r>
            <w:r w:rsidR="00AF13FF">
              <w:rPr>
                <w:rFonts w:asciiTheme="majorHAnsi" w:hAnsiTheme="majorHAnsi" w:cstheme="majorHAnsi"/>
                <w:noProof/>
                <w:sz w:val="26"/>
                <w:szCs w:val="26"/>
              </w:rPr>
              <w:t>I</w:t>
            </w:r>
            <w:r w:rsidR="00AF13FF" w:rsidRPr="00155308">
              <w:rPr>
                <w:rFonts w:asciiTheme="majorHAnsi" w:hAnsiTheme="majorHAnsi" w:cstheme="majorHAnsi"/>
                <w:noProof/>
                <w:sz w:val="26"/>
                <w:szCs w:val="26"/>
              </w:rPr>
              <w:t>I</w:t>
            </w:r>
            <w:r w:rsidR="00AF13FF">
              <w:rPr>
                <w:rFonts w:asciiTheme="majorHAnsi" w:hAnsiTheme="majorHAnsi" w:cstheme="majorHAnsi"/>
                <w:noProof/>
                <w:sz w:val="26"/>
                <w:szCs w:val="26"/>
              </w:rPr>
              <w:t xml:space="preserve"> (đang thực hiện thủ tục đánh giá để lấy chứng nhận.)</w:t>
            </w:r>
          </w:p>
          <w:p w14:paraId="7A6471E0" w14:textId="77777777" w:rsidR="005A721F" w:rsidRDefault="00341BC0" w:rsidP="00AF13FF">
            <w:pPr>
              <w:tabs>
                <w:tab w:val="left" w:pos="0"/>
              </w:tabs>
              <w:spacing w:line="312" w:lineRule="auto"/>
              <w:jc w:val="both"/>
              <w:rPr>
                <w:rFonts w:asciiTheme="majorHAnsi" w:hAnsiTheme="majorHAnsi" w:cstheme="majorHAnsi"/>
                <w:noProof/>
                <w:sz w:val="26"/>
                <w:szCs w:val="26"/>
              </w:rPr>
            </w:pPr>
            <w:r w:rsidRPr="00155308">
              <w:rPr>
                <w:rFonts w:asciiTheme="majorHAnsi" w:hAnsiTheme="majorHAnsi" w:cstheme="majorHAnsi"/>
                <w:noProof/>
                <w:sz w:val="26"/>
                <w:szCs w:val="26"/>
              </w:rPr>
              <w:t>2. Quy chuẩn kỹ thuật quốc gia về chống sét cho các trạm viễn thông và mạng cáp ngoại vi viễn thông, ký hiệu QCVN 32:2020/BTTTT</w:t>
            </w:r>
            <w:r w:rsidRPr="00155308">
              <w:rPr>
                <w:rFonts w:asciiTheme="majorHAnsi" w:hAnsiTheme="majorHAnsi" w:cstheme="majorHAnsi"/>
                <w:noProof/>
                <w:sz w:val="26"/>
                <w:szCs w:val="26"/>
              </w:rPr>
              <w:br/>
              <w:t>3. Quy chuẩn kỹ thuật quốc gia về tiếp đất cho các trạm viễn thông, ký hiệu QCVN 9:2016/BTTTT;</w:t>
            </w:r>
            <w:r w:rsidRPr="00155308">
              <w:rPr>
                <w:rFonts w:asciiTheme="majorHAnsi" w:hAnsiTheme="majorHAnsi" w:cstheme="majorHAnsi"/>
                <w:noProof/>
                <w:sz w:val="26"/>
                <w:szCs w:val="26"/>
              </w:rPr>
              <w:br/>
              <w:t>4. Quy chuẩn kỹ thuật quốc gia về an toàn cháy cho nhà và công trình, ký hiệu QCVN 06:2021/BXD.</w:t>
            </w:r>
          </w:p>
          <w:p w14:paraId="7A1DCB7E" w14:textId="7A719ECD" w:rsidR="000C5DD3" w:rsidRPr="00155308" w:rsidRDefault="000C5DD3" w:rsidP="00AF13FF">
            <w:pPr>
              <w:tabs>
                <w:tab w:val="left" w:pos="0"/>
              </w:tabs>
              <w:spacing w:line="312" w:lineRule="auto"/>
              <w:jc w:val="both"/>
              <w:rPr>
                <w:rFonts w:asciiTheme="majorHAnsi" w:hAnsiTheme="majorHAnsi" w:cstheme="majorHAnsi"/>
                <w:noProof/>
                <w:sz w:val="26"/>
                <w:szCs w:val="26"/>
              </w:rPr>
            </w:pPr>
            <w:r>
              <w:rPr>
                <w:rFonts w:asciiTheme="majorHAnsi" w:hAnsiTheme="majorHAnsi" w:cstheme="majorHAnsi"/>
                <w:noProof/>
                <w:sz w:val="26"/>
                <w:szCs w:val="26"/>
              </w:rPr>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Pr>
                <w:rFonts w:asciiTheme="majorHAnsi" w:hAnsiTheme="majorHAnsi" w:cstheme="majorHAnsi"/>
                <w:noProof/>
                <w:sz w:val="26"/>
                <w:szCs w:val="26"/>
              </w:rPr>
              <w:t>.</w:t>
            </w:r>
          </w:p>
        </w:tc>
      </w:tr>
      <w:tr w:rsidR="00155308" w:rsidRPr="00155308" w14:paraId="08653296" w14:textId="77777777" w:rsidTr="00B20CCA">
        <w:tc>
          <w:tcPr>
            <w:tcW w:w="708" w:type="dxa"/>
            <w:vAlign w:val="center"/>
          </w:tcPr>
          <w:p w14:paraId="046AFFDA" w14:textId="36E888FC" w:rsidR="005A721F" w:rsidRPr="00155308" w:rsidRDefault="005A721F" w:rsidP="005A721F">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4</w:t>
            </w:r>
          </w:p>
        </w:tc>
        <w:tc>
          <w:tcPr>
            <w:tcW w:w="1697" w:type="dxa"/>
            <w:vAlign w:val="center"/>
          </w:tcPr>
          <w:p w14:paraId="17E5EEB8" w14:textId="40B6396A" w:rsidR="005A721F" w:rsidRPr="00155308" w:rsidRDefault="005A721F"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bCs/>
                <w:sz w:val="26"/>
                <w:szCs w:val="26"/>
              </w:rPr>
              <w:t>Data Center Nguyễn Hữu Thọ</w:t>
            </w:r>
          </w:p>
        </w:tc>
        <w:tc>
          <w:tcPr>
            <w:tcW w:w="6939" w:type="dxa"/>
          </w:tcPr>
          <w:p w14:paraId="67DFBFB3" w14:textId="77777777" w:rsidR="005A721F" w:rsidRDefault="005D59C2"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noProof/>
                <w:sz w:val="26"/>
                <w:szCs w:val="26"/>
              </w:rPr>
              <w:t xml:space="preserve">1. </w:t>
            </w:r>
            <w:r>
              <w:rPr>
                <w:rFonts w:asciiTheme="majorHAnsi" w:hAnsiTheme="majorHAnsi" w:cstheme="majorHAnsi"/>
                <w:noProof/>
                <w:sz w:val="26"/>
                <w:szCs w:val="26"/>
              </w:rPr>
              <w:t xml:space="preserve">Thiết kế và triển khai theo </w:t>
            </w:r>
            <w:r w:rsidRPr="00155308">
              <w:rPr>
                <w:rFonts w:asciiTheme="majorHAnsi" w:hAnsiTheme="majorHAnsi" w:cstheme="majorHAnsi"/>
                <w:noProof/>
                <w:sz w:val="26"/>
                <w:szCs w:val="26"/>
              </w:rPr>
              <w:t>Tiêu chuẩn ANSI/TIA-942- B:2017 rated I</w:t>
            </w:r>
            <w:r>
              <w:rPr>
                <w:rFonts w:asciiTheme="majorHAnsi" w:hAnsiTheme="majorHAnsi" w:cstheme="majorHAnsi"/>
                <w:noProof/>
                <w:sz w:val="26"/>
                <w:szCs w:val="26"/>
              </w:rPr>
              <w:t>I</w:t>
            </w:r>
            <w:r w:rsidRPr="00155308">
              <w:rPr>
                <w:rFonts w:asciiTheme="majorHAnsi" w:hAnsiTheme="majorHAnsi" w:cstheme="majorHAnsi"/>
                <w:noProof/>
                <w:sz w:val="26"/>
                <w:szCs w:val="26"/>
              </w:rPr>
              <w:t>I</w:t>
            </w:r>
            <w:r>
              <w:rPr>
                <w:rFonts w:asciiTheme="majorHAnsi" w:hAnsiTheme="majorHAnsi" w:cstheme="majorHAnsi"/>
                <w:noProof/>
                <w:sz w:val="26"/>
                <w:szCs w:val="26"/>
              </w:rPr>
              <w:t xml:space="preserve"> . Đang thực hiện thủ tục đánh giá để lấy chứng nhận</w:t>
            </w:r>
            <w:r w:rsidR="00341BC0" w:rsidRPr="00155308">
              <w:rPr>
                <w:rFonts w:asciiTheme="majorHAnsi" w:hAnsiTheme="majorHAnsi" w:cstheme="majorHAnsi"/>
                <w:noProof/>
                <w:sz w:val="26"/>
                <w:szCs w:val="26"/>
              </w:rPr>
              <w:br/>
              <w:t>2. Quy chuẩn kỹ thuật quốc gia về chống sét cho các trạm viễn thông và mạng cáp ngoại vi viễn thông, ký hiệu QCVN 32:2020/BTTTT</w:t>
            </w:r>
            <w:r w:rsidR="00341BC0" w:rsidRPr="00155308">
              <w:rPr>
                <w:rFonts w:asciiTheme="majorHAnsi" w:hAnsiTheme="majorHAnsi" w:cstheme="majorHAnsi"/>
                <w:noProof/>
                <w:sz w:val="26"/>
                <w:szCs w:val="26"/>
              </w:rPr>
              <w:br/>
              <w:t>3. Quy chuẩn kỹ thuật quốc gia về tiếp đất cho các trạm viễn thông, ký hiệu QCVN 9:2016/BTTTT;</w:t>
            </w:r>
            <w:r w:rsidR="00341BC0" w:rsidRPr="00155308">
              <w:rPr>
                <w:rFonts w:asciiTheme="majorHAnsi" w:hAnsiTheme="majorHAnsi" w:cstheme="majorHAnsi"/>
                <w:noProof/>
                <w:sz w:val="26"/>
                <w:szCs w:val="26"/>
              </w:rPr>
              <w:br/>
              <w:t>4. Quy chuẩn kỹ thuật quốc gia về an toàn cháy cho nhà và công trình, ký hiệu QCVN 06:2021/BXD.</w:t>
            </w:r>
          </w:p>
          <w:p w14:paraId="6B03B5E0" w14:textId="4FFCEA66" w:rsidR="000C5DD3" w:rsidRPr="00155308" w:rsidRDefault="000C5DD3" w:rsidP="005A721F">
            <w:pPr>
              <w:tabs>
                <w:tab w:val="left" w:pos="0"/>
              </w:tabs>
              <w:spacing w:line="312" w:lineRule="auto"/>
              <w:rPr>
                <w:rFonts w:asciiTheme="majorHAnsi" w:hAnsiTheme="majorHAnsi" w:cstheme="majorHAnsi"/>
                <w:noProof/>
                <w:sz w:val="26"/>
                <w:szCs w:val="26"/>
              </w:rPr>
            </w:pPr>
            <w:r>
              <w:rPr>
                <w:rFonts w:asciiTheme="majorHAnsi" w:hAnsiTheme="majorHAnsi" w:cstheme="majorHAnsi"/>
                <w:noProof/>
                <w:sz w:val="26"/>
                <w:szCs w:val="26"/>
              </w:rPr>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Pr>
                <w:rFonts w:asciiTheme="majorHAnsi" w:hAnsiTheme="majorHAnsi" w:cstheme="majorHAnsi"/>
                <w:noProof/>
                <w:sz w:val="26"/>
                <w:szCs w:val="26"/>
              </w:rPr>
              <w:t>.</w:t>
            </w:r>
          </w:p>
        </w:tc>
      </w:tr>
      <w:tr w:rsidR="00155308" w:rsidRPr="00155308" w14:paraId="2D7F0AF7" w14:textId="77777777" w:rsidTr="00B20CCA">
        <w:tc>
          <w:tcPr>
            <w:tcW w:w="708" w:type="dxa"/>
            <w:vAlign w:val="center"/>
          </w:tcPr>
          <w:p w14:paraId="2D5260A9" w14:textId="147DCD52" w:rsidR="005A721F" w:rsidRPr="00155308" w:rsidRDefault="005A721F" w:rsidP="005A721F">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5</w:t>
            </w:r>
          </w:p>
        </w:tc>
        <w:tc>
          <w:tcPr>
            <w:tcW w:w="1697" w:type="dxa"/>
            <w:vAlign w:val="center"/>
          </w:tcPr>
          <w:p w14:paraId="4C5307C3" w14:textId="13E61439" w:rsidR="005A721F" w:rsidRPr="00155308" w:rsidRDefault="005A721F"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bCs/>
                <w:sz w:val="26"/>
                <w:szCs w:val="26"/>
              </w:rPr>
              <w:t>Data Center An Đồn</w:t>
            </w:r>
          </w:p>
        </w:tc>
        <w:tc>
          <w:tcPr>
            <w:tcW w:w="6939" w:type="dxa"/>
          </w:tcPr>
          <w:p w14:paraId="709B38D5" w14:textId="77777777" w:rsidR="005A721F" w:rsidRDefault="00341BC0"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noProof/>
                <w:sz w:val="26"/>
                <w:szCs w:val="26"/>
              </w:rPr>
              <w:t xml:space="preserve">1. Tiêu chuẩn ANSI/TIA-942- B:2017 rated II. </w:t>
            </w:r>
            <w:r w:rsidRPr="00155308">
              <w:rPr>
                <w:rFonts w:asciiTheme="majorHAnsi" w:hAnsiTheme="majorHAnsi" w:cstheme="majorHAnsi"/>
                <w:noProof/>
                <w:sz w:val="26"/>
                <w:szCs w:val="26"/>
              </w:rPr>
              <w:br/>
              <w:t>2. Quy chuẩn kỹ thuật quốc gia về chống sét cho các trạm viễn thông và mạng cáp ngoại vi viễn thông, ký hiệu QCVN 32:2020/BTTTT</w:t>
            </w:r>
            <w:r w:rsidRPr="00155308">
              <w:rPr>
                <w:rFonts w:asciiTheme="majorHAnsi" w:hAnsiTheme="majorHAnsi" w:cstheme="majorHAnsi"/>
                <w:noProof/>
                <w:sz w:val="26"/>
                <w:szCs w:val="26"/>
              </w:rPr>
              <w:br/>
              <w:t>3. Quy chuẩn kỹ thuật quốc gia về tiếp đất cho các trạm viễn thông, ký hiệu QCVN 9:2016/BTTTT;</w:t>
            </w:r>
            <w:r w:rsidRPr="00155308">
              <w:rPr>
                <w:rFonts w:asciiTheme="majorHAnsi" w:hAnsiTheme="majorHAnsi" w:cstheme="majorHAnsi"/>
                <w:noProof/>
                <w:sz w:val="26"/>
                <w:szCs w:val="26"/>
              </w:rPr>
              <w:br/>
              <w:t>4. Quy chuẩn kỹ thuật quốc gia về an toàn cháy cho nhà và công trình, ký hiệu QCVN 06:2021/BXD.</w:t>
            </w:r>
          </w:p>
          <w:p w14:paraId="285DB1E9" w14:textId="55EEFAC3" w:rsidR="000C5DD3" w:rsidRPr="00155308" w:rsidRDefault="000C5DD3" w:rsidP="005A721F">
            <w:pPr>
              <w:tabs>
                <w:tab w:val="left" w:pos="0"/>
              </w:tabs>
              <w:spacing w:line="312" w:lineRule="auto"/>
              <w:rPr>
                <w:rFonts w:asciiTheme="majorHAnsi" w:hAnsiTheme="majorHAnsi" w:cstheme="majorHAnsi"/>
                <w:noProof/>
                <w:sz w:val="26"/>
                <w:szCs w:val="26"/>
              </w:rPr>
            </w:pPr>
            <w:r>
              <w:rPr>
                <w:rFonts w:asciiTheme="majorHAnsi" w:hAnsiTheme="majorHAnsi" w:cstheme="majorHAnsi"/>
                <w:noProof/>
                <w:sz w:val="26"/>
                <w:szCs w:val="26"/>
              </w:rPr>
              <w:lastRenderedPageBreak/>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Pr>
                <w:rFonts w:asciiTheme="majorHAnsi" w:hAnsiTheme="majorHAnsi" w:cstheme="majorHAnsi"/>
                <w:noProof/>
                <w:sz w:val="26"/>
                <w:szCs w:val="26"/>
              </w:rPr>
              <w:t>.</w:t>
            </w:r>
          </w:p>
        </w:tc>
      </w:tr>
      <w:tr w:rsidR="00155308" w:rsidRPr="00155308" w14:paraId="70AFCB01" w14:textId="77777777" w:rsidTr="00B20CCA">
        <w:tc>
          <w:tcPr>
            <w:tcW w:w="708" w:type="dxa"/>
            <w:vAlign w:val="center"/>
          </w:tcPr>
          <w:p w14:paraId="31F70792" w14:textId="00C81DFE" w:rsidR="005A721F" w:rsidRPr="00155308" w:rsidRDefault="005A721F" w:rsidP="005A721F">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lastRenderedPageBreak/>
              <w:t>6</w:t>
            </w:r>
          </w:p>
        </w:tc>
        <w:tc>
          <w:tcPr>
            <w:tcW w:w="1697" w:type="dxa"/>
            <w:vAlign w:val="center"/>
          </w:tcPr>
          <w:p w14:paraId="6CEA4BB8" w14:textId="031FB2E9" w:rsidR="005A721F" w:rsidRPr="00155308" w:rsidRDefault="005A721F"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bCs/>
                <w:sz w:val="26"/>
                <w:szCs w:val="26"/>
              </w:rPr>
              <w:t>Data Center Node 3</w:t>
            </w:r>
          </w:p>
        </w:tc>
        <w:tc>
          <w:tcPr>
            <w:tcW w:w="6939" w:type="dxa"/>
          </w:tcPr>
          <w:p w14:paraId="1B17433F" w14:textId="77777777" w:rsidR="005A721F" w:rsidRDefault="00341BC0"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noProof/>
                <w:sz w:val="26"/>
                <w:szCs w:val="26"/>
              </w:rPr>
              <w:t xml:space="preserve">1. Tiêu chuẩn ANSI/TIA-942- B:2017 rated III. </w:t>
            </w:r>
            <w:r w:rsidRPr="00155308">
              <w:rPr>
                <w:rFonts w:asciiTheme="majorHAnsi" w:hAnsiTheme="majorHAnsi" w:cstheme="majorHAnsi"/>
                <w:noProof/>
                <w:sz w:val="26"/>
                <w:szCs w:val="26"/>
              </w:rPr>
              <w:br/>
              <w:t>2. Quy chuẩn kỹ thuật quốc gia về chống sét cho các trạm viễn thông và mạng cáp ngoại vi viễn thông, ký hiệu QCVN 32:2020/BTTTT</w:t>
            </w:r>
            <w:r w:rsidRPr="00155308">
              <w:rPr>
                <w:rFonts w:asciiTheme="majorHAnsi" w:hAnsiTheme="majorHAnsi" w:cstheme="majorHAnsi"/>
                <w:noProof/>
                <w:sz w:val="26"/>
                <w:szCs w:val="26"/>
              </w:rPr>
              <w:br/>
              <w:t>3. Quy chuẩn kỹ thuật quốc gia về tiếp đất cho các trạm viễn thông, ký hiệu QCVN 9:2016/BTTTT;</w:t>
            </w:r>
            <w:r w:rsidRPr="00155308">
              <w:rPr>
                <w:rFonts w:asciiTheme="majorHAnsi" w:hAnsiTheme="majorHAnsi" w:cstheme="majorHAnsi"/>
                <w:noProof/>
                <w:sz w:val="26"/>
                <w:szCs w:val="26"/>
              </w:rPr>
              <w:br/>
              <w:t>4. Quy chuẩn kỹ thuật quốc gia về an toàn cháy cho nhà và công trình, ký hiệu QCVN 06:2021/BXD.</w:t>
            </w:r>
          </w:p>
          <w:p w14:paraId="7367D052" w14:textId="47A1CA01" w:rsidR="000C5DD3" w:rsidRPr="00155308" w:rsidRDefault="000C5DD3" w:rsidP="005A721F">
            <w:pPr>
              <w:tabs>
                <w:tab w:val="left" w:pos="0"/>
              </w:tabs>
              <w:spacing w:line="312" w:lineRule="auto"/>
              <w:rPr>
                <w:rFonts w:asciiTheme="majorHAnsi" w:hAnsiTheme="majorHAnsi" w:cstheme="majorHAnsi"/>
                <w:noProof/>
                <w:sz w:val="26"/>
                <w:szCs w:val="26"/>
              </w:rPr>
            </w:pPr>
            <w:r>
              <w:rPr>
                <w:rFonts w:asciiTheme="majorHAnsi" w:hAnsiTheme="majorHAnsi" w:cstheme="majorHAnsi"/>
                <w:noProof/>
                <w:sz w:val="26"/>
                <w:szCs w:val="26"/>
              </w:rPr>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Pr>
                <w:rFonts w:asciiTheme="majorHAnsi" w:hAnsiTheme="majorHAnsi" w:cstheme="majorHAnsi"/>
                <w:noProof/>
                <w:sz w:val="26"/>
                <w:szCs w:val="26"/>
              </w:rPr>
              <w:t>.</w:t>
            </w:r>
          </w:p>
        </w:tc>
      </w:tr>
      <w:tr w:rsidR="00155308" w:rsidRPr="00155308" w14:paraId="3344F15C" w14:textId="77777777" w:rsidTr="00B20CCA">
        <w:tc>
          <w:tcPr>
            <w:tcW w:w="708" w:type="dxa"/>
            <w:vAlign w:val="center"/>
          </w:tcPr>
          <w:p w14:paraId="230BD0E3" w14:textId="344E3850" w:rsidR="005A721F" w:rsidRPr="00155308" w:rsidRDefault="005A721F" w:rsidP="005A721F">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7</w:t>
            </w:r>
          </w:p>
        </w:tc>
        <w:tc>
          <w:tcPr>
            <w:tcW w:w="1697" w:type="dxa"/>
            <w:vAlign w:val="center"/>
          </w:tcPr>
          <w:p w14:paraId="1759611F" w14:textId="3B08ED9C" w:rsidR="005A721F" w:rsidRPr="00155308" w:rsidRDefault="005A721F"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bCs/>
                <w:sz w:val="26"/>
                <w:szCs w:val="26"/>
              </w:rPr>
              <w:t>Data Center C30</w:t>
            </w:r>
          </w:p>
        </w:tc>
        <w:tc>
          <w:tcPr>
            <w:tcW w:w="6939" w:type="dxa"/>
          </w:tcPr>
          <w:p w14:paraId="30E07807" w14:textId="77777777" w:rsidR="00AF13FF" w:rsidRDefault="00AF13FF" w:rsidP="00AF13FF">
            <w:pPr>
              <w:tabs>
                <w:tab w:val="left" w:pos="0"/>
              </w:tabs>
              <w:spacing w:line="312" w:lineRule="auto"/>
              <w:jc w:val="both"/>
              <w:rPr>
                <w:rFonts w:asciiTheme="majorHAnsi" w:hAnsiTheme="majorHAnsi" w:cstheme="majorHAnsi"/>
                <w:noProof/>
                <w:sz w:val="26"/>
                <w:szCs w:val="26"/>
              </w:rPr>
            </w:pPr>
            <w:r w:rsidRPr="00155308">
              <w:rPr>
                <w:rFonts w:asciiTheme="majorHAnsi" w:hAnsiTheme="majorHAnsi" w:cstheme="majorHAnsi"/>
                <w:noProof/>
                <w:sz w:val="26"/>
                <w:szCs w:val="26"/>
              </w:rPr>
              <w:t>1. Tiêu chuẩn ANSI/TIA-942- B:2017 rated I</w:t>
            </w:r>
            <w:r>
              <w:rPr>
                <w:rFonts w:asciiTheme="majorHAnsi" w:hAnsiTheme="majorHAnsi" w:cstheme="majorHAnsi"/>
                <w:noProof/>
                <w:sz w:val="26"/>
                <w:szCs w:val="26"/>
              </w:rPr>
              <w:t>I</w:t>
            </w:r>
            <w:r w:rsidRPr="00155308">
              <w:rPr>
                <w:rFonts w:asciiTheme="majorHAnsi" w:hAnsiTheme="majorHAnsi" w:cstheme="majorHAnsi"/>
                <w:noProof/>
                <w:sz w:val="26"/>
                <w:szCs w:val="26"/>
              </w:rPr>
              <w:t>I</w:t>
            </w:r>
            <w:r>
              <w:rPr>
                <w:rFonts w:asciiTheme="majorHAnsi" w:hAnsiTheme="majorHAnsi" w:cstheme="majorHAnsi"/>
                <w:noProof/>
                <w:sz w:val="26"/>
                <w:szCs w:val="26"/>
              </w:rPr>
              <w:t xml:space="preserve"> (đang thực hiện thủ tục đánh giá để lấy chứng nhận.)</w:t>
            </w:r>
          </w:p>
          <w:p w14:paraId="209F9156" w14:textId="77777777" w:rsidR="005A721F" w:rsidRDefault="00341BC0"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noProof/>
                <w:sz w:val="26"/>
                <w:szCs w:val="26"/>
              </w:rPr>
              <w:t>2. Quy chuẩn kỹ thuật quốc gia về chống sét cho các trạm viễn thông và mạng cáp ngoại vi viễn thông, ký hiệu QCVN 32:2020/BTTTT</w:t>
            </w:r>
            <w:r w:rsidRPr="00155308">
              <w:rPr>
                <w:rFonts w:asciiTheme="majorHAnsi" w:hAnsiTheme="majorHAnsi" w:cstheme="majorHAnsi"/>
                <w:noProof/>
                <w:sz w:val="26"/>
                <w:szCs w:val="26"/>
              </w:rPr>
              <w:br/>
              <w:t>3. Quy chuẩn kỹ thuật quốc gia về tiếp đất cho các trạm viễn thông, ký hiệu QCVN 9:2016/BTTTT;</w:t>
            </w:r>
            <w:r w:rsidRPr="00155308">
              <w:rPr>
                <w:rFonts w:asciiTheme="majorHAnsi" w:hAnsiTheme="majorHAnsi" w:cstheme="majorHAnsi"/>
                <w:noProof/>
                <w:sz w:val="26"/>
                <w:szCs w:val="26"/>
              </w:rPr>
              <w:br/>
              <w:t>4. Quy chuẩn kỹ thuật quốc gia về an toàn cháy cho nhà và công trình, ký hiệu QCVN 06:2021/BXD.</w:t>
            </w:r>
          </w:p>
          <w:p w14:paraId="5AEF8EC5" w14:textId="24976450" w:rsidR="000C5DD3" w:rsidRPr="00155308" w:rsidRDefault="000C5DD3" w:rsidP="005A721F">
            <w:pPr>
              <w:tabs>
                <w:tab w:val="left" w:pos="0"/>
              </w:tabs>
              <w:spacing w:line="312" w:lineRule="auto"/>
              <w:rPr>
                <w:rFonts w:asciiTheme="majorHAnsi" w:hAnsiTheme="majorHAnsi" w:cstheme="majorHAnsi"/>
                <w:noProof/>
                <w:sz w:val="26"/>
                <w:szCs w:val="26"/>
              </w:rPr>
            </w:pPr>
            <w:r>
              <w:rPr>
                <w:rFonts w:asciiTheme="majorHAnsi" w:hAnsiTheme="majorHAnsi" w:cstheme="majorHAnsi"/>
                <w:noProof/>
                <w:sz w:val="26"/>
                <w:szCs w:val="26"/>
              </w:rPr>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Pr>
                <w:rFonts w:asciiTheme="majorHAnsi" w:hAnsiTheme="majorHAnsi" w:cstheme="majorHAnsi"/>
                <w:noProof/>
                <w:sz w:val="26"/>
                <w:szCs w:val="26"/>
              </w:rPr>
              <w:t>.</w:t>
            </w:r>
          </w:p>
        </w:tc>
      </w:tr>
      <w:tr w:rsidR="00155308" w:rsidRPr="00155308" w14:paraId="7572F28C" w14:textId="77777777" w:rsidTr="00B20CCA">
        <w:tc>
          <w:tcPr>
            <w:tcW w:w="708" w:type="dxa"/>
            <w:vAlign w:val="center"/>
          </w:tcPr>
          <w:p w14:paraId="76EC2F6F" w14:textId="19DB318B" w:rsidR="005A721F" w:rsidRPr="00155308" w:rsidRDefault="005A721F" w:rsidP="005A721F">
            <w:pPr>
              <w:tabs>
                <w:tab w:val="left" w:pos="0"/>
              </w:tabs>
              <w:spacing w:line="312" w:lineRule="auto"/>
              <w:jc w:val="center"/>
              <w:rPr>
                <w:rFonts w:asciiTheme="majorHAnsi" w:hAnsiTheme="majorHAnsi" w:cstheme="majorHAnsi"/>
                <w:bCs/>
                <w:sz w:val="26"/>
                <w:szCs w:val="26"/>
              </w:rPr>
            </w:pPr>
            <w:r w:rsidRPr="00155308">
              <w:rPr>
                <w:rFonts w:asciiTheme="majorHAnsi" w:hAnsiTheme="majorHAnsi" w:cstheme="majorHAnsi"/>
                <w:bCs/>
                <w:sz w:val="26"/>
                <w:szCs w:val="26"/>
              </w:rPr>
              <w:t>8</w:t>
            </w:r>
          </w:p>
        </w:tc>
        <w:tc>
          <w:tcPr>
            <w:tcW w:w="1697" w:type="dxa"/>
          </w:tcPr>
          <w:p w14:paraId="5DE4AD6F" w14:textId="218DD0AA" w:rsidR="005A721F" w:rsidRPr="00155308" w:rsidRDefault="005A721F"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bCs/>
                <w:sz w:val="26"/>
                <w:szCs w:val="26"/>
              </w:rPr>
              <w:t>Data Center Đồng Nai</w:t>
            </w:r>
          </w:p>
        </w:tc>
        <w:tc>
          <w:tcPr>
            <w:tcW w:w="6939" w:type="dxa"/>
          </w:tcPr>
          <w:p w14:paraId="3B4ABE4D" w14:textId="77777777" w:rsidR="005A721F" w:rsidRDefault="00341BC0"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noProof/>
                <w:sz w:val="26"/>
                <w:szCs w:val="26"/>
              </w:rPr>
              <w:t xml:space="preserve">1. Tiêu chuẩn ANSI/TIA-942- B:2017 rated II. </w:t>
            </w:r>
            <w:r w:rsidRPr="00155308">
              <w:rPr>
                <w:rFonts w:asciiTheme="majorHAnsi" w:hAnsiTheme="majorHAnsi" w:cstheme="majorHAnsi"/>
                <w:noProof/>
                <w:sz w:val="26"/>
                <w:szCs w:val="26"/>
              </w:rPr>
              <w:br/>
              <w:t>2. Quy chuẩn kỹ thuật quốc gia về chống sét cho các trạm viễn thông và mạng cáp ngoại vi viễn thông, ký hiệu QCVN 32:2020/BTTTT</w:t>
            </w:r>
            <w:r w:rsidRPr="00155308">
              <w:rPr>
                <w:rFonts w:asciiTheme="majorHAnsi" w:hAnsiTheme="majorHAnsi" w:cstheme="majorHAnsi"/>
                <w:noProof/>
                <w:sz w:val="26"/>
                <w:szCs w:val="26"/>
              </w:rPr>
              <w:br/>
              <w:t>3. Quy chuẩn kỹ thuật quốc gia về tiếp đất cho các trạm viễn thông, ký hiệu QCVN 9:2016/BTTTT;</w:t>
            </w:r>
            <w:r w:rsidRPr="00155308">
              <w:rPr>
                <w:rFonts w:asciiTheme="majorHAnsi" w:hAnsiTheme="majorHAnsi" w:cstheme="majorHAnsi"/>
                <w:noProof/>
                <w:sz w:val="26"/>
                <w:szCs w:val="26"/>
              </w:rPr>
              <w:br/>
              <w:t>4. Quy chuẩn kỹ thuật quốc gia về an toàn cháy cho nhà và công trình, ký hiệu QCVN 06:2021/BXD.</w:t>
            </w:r>
          </w:p>
          <w:p w14:paraId="28DE5BC2" w14:textId="43726FBF" w:rsidR="000C5DD3" w:rsidRPr="00155308" w:rsidRDefault="000C5DD3" w:rsidP="005A721F">
            <w:pPr>
              <w:tabs>
                <w:tab w:val="left" w:pos="0"/>
              </w:tabs>
              <w:spacing w:line="312" w:lineRule="auto"/>
              <w:rPr>
                <w:rFonts w:asciiTheme="majorHAnsi" w:hAnsiTheme="majorHAnsi" w:cstheme="majorHAnsi"/>
                <w:noProof/>
                <w:sz w:val="26"/>
                <w:szCs w:val="26"/>
              </w:rPr>
            </w:pPr>
            <w:r>
              <w:rPr>
                <w:rFonts w:asciiTheme="majorHAnsi" w:hAnsiTheme="majorHAnsi" w:cstheme="majorHAnsi"/>
                <w:noProof/>
                <w:sz w:val="26"/>
                <w:szCs w:val="26"/>
              </w:rPr>
              <w:lastRenderedPageBreak/>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Pr>
                <w:rFonts w:asciiTheme="majorHAnsi" w:hAnsiTheme="majorHAnsi" w:cstheme="majorHAnsi"/>
                <w:noProof/>
                <w:sz w:val="26"/>
                <w:szCs w:val="26"/>
              </w:rPr>
              <w:t>.</w:t>
            </w:r>
          </w:p>
        </w:tc>
      </w:tr>
      <w:tr w:rsidR="00155308" w:rsidRPr="00155308" w14:paraId="7C8B3432" w14:textId="77777777" w:rsidTr="00B20CCA">
        <w:tc>
          <w:tcPr>
            <w:tcW w:w="708" w:type="dxa"/>
            <w:vAlign w:val="center"/>
          </w:tcPr>
          <w:p w14:paraId="0EDFB792" w14:textId="5E706E1F" w:rsidR="005A721F" w:rsidRPr="00155308" w:rsidRDefault="005A721F" w:rsidP="005A721F">
            <w:pPr>
              <w:tabs>
                <w:tab w:val="left" w:pos="0"/>
              </w:tabs>
              <w:spacing w:line="312" w:lineRule="auto"/>
              <w:jc w:val="center"/>
              <w:rPr>
                <w:rFonts w:asciiTheme="majorHAnsi" w:eastAsia="Times New Roman" w:hAnsiTheme="majorHAnsi" w:cstheme="majorHAnsi"/>
                <w:sz w:val="26"/>
                <w:szCs w:val="26"/>
              </w:rPr>
            </w:pPr>
            <w:r w:rsidRPr="00155308">
              <w:rPr>
                <w:rFonts w:asciiTheme="majorHAnsi" w:hAnsiTheme="majorHAnsi" w:cstheme="majorHAnsi"/>
                <w:bCs/>
                <w:sz w:val="26"/>
                <w:szCs w:val="26"/>
              </w:rPr>
              <w:lastRenderedPageBreak/>
              <w:t>9</w:t>
            </w:r>
          </w:p>
        </w:tc>
        <w:tc>
          <w:tcPr>
            <w:tcW w:w="1697" w:type="dxa"/>
            <w:vAlign w:val="center"/>
          </w:tcPr>
          <w:p w14:paraId="379206D3" w14:textId="4506DDFE" w:rsidR="005A721F" w:rsidRPr="00155308" w:rsidRDefault="005A721F" w:rsidP="005A721F">
            <w:pPr>
              <w:tabs>
                <w:tab w:val="left" w:pos="0"/>
              </w:tabs>
              <w:spacing w:line="312" w:lineRule="auto"/>
              <w:rPr>
                <w:rFonts w:asciiTheme="majorHAnsi" w:hAnsiTheme="majorHAnsi" w:cstheme="majorHAnsi"/>
                <w:bCs/>
                <w:sz w:val="26"/>
                <w:szCs w:val="26"/>
              </w:rPr>
            </w:pPr>
            <w:r w:rsidRPr="00155308">
              <w:rPr>
                <w:rFonts w:asciiTheme="majorHAnsi" w:eastAsia="Times New Roman" w:hAnsiTheme="majorHAnsi" w:cstheme="majorHAnsi"/>
                <w:sz w:val="26"/>
                <w:szCs w:val="26"/>
              </w:rPr>
              <w:t>Data Center Bình Dương</w:t>
            </w:r>
          </w:p>
        </w:tc>
        <w:tc>
          <w:tcPr>
            <w:tcW w:w="6939" w:type="dxa"/>
          </w:tcPr>
          <w:p w14:paraId="31220B31" w14:textId="77777777" w:rsidR="005A721F" w:rsidRDefault="00341BC0" w:rsidP="005A721F">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noProof/>
                <w:sz w:val="26"/>
                <w:szCs w:val="26"/>
              </w:rPr>
              <w:t xml:space="preserve">1. Tiêu chuẩn ANSI/TIA-942- B:2017 rated II. </w:t>
            </w:r>
            <w:r w:rsidRPr="00155308">
              <w:rPr>
                <w:rFonts w:asciiTheme="majorHAnsi" w:hAnsiTheme="majorHAnsi" w:cstheme="majorHAnsi"/>
                <w:noProof/>
                <w:sz w:val="26"/>
                <w:szCs w:val="26"/>
              </w:rPr>
              <w:br/>
              <w:t>2. Quy chuẩn kỹ thuật quốc gia về chống sét cho các trạm viễn thông và mạng cáp ngoại vi viễn thông, ký hiệu QCVN 32:2020/BTTTT</w:t>
            </w:r>
            <w:r w:rsidRPr="00155308">
              <w:rPr>
                <w:rFonts w:asciiTheme="majorHAnsi" w:hAnsiTheme="majorHAnsi" w:cstheme="majorHAnsi"/>
                <w:noProof/>
                <w:sz w:val="26"/>
                <w:szCs w:val="26"/>
              </w:rPr>
              <w:br/>
              <w:t>3. Quy chuẩn kỹ thuật quốc gia về tiếp đất cho các trạm viễn thông, ký hiệu QCVN 9:2016/BTTTT;</w:t>
            </w:r>
            <w:r w:rsidRPr="00155308">
              <w:rPr>
                <w:rFonts w:asciiTheme="majorHAnsi" w:hAnsiTheme="majorHAnsi" w:cstheme="majorHAnsi"/>
                <w:noProof/>
                <w:sz w:val="26"/>
                <w:szCs w:val="26"/>
              </w:rPr>
              <w:br/>
              <w:t>4. Quy chuẩn kỹ thuật quốc gia về an toàn cháy cho nhà và công trình, ký hiệu QCVN 06:2021/BXD.</w:t>
            </w:r>
          </w:p>
          <w:p w14:paraId="781C9BA0" w14:textId="573CEAB2" w:rsidR="000C5DD3" w:rsidRPr="00155308" w:rsidRDefault="000C5DD3" w:rsidP="005A721F">
            <w:pPr>
              <w:tabs>
                <w:tab w:val="left" w:pos="0"/>
              </w:tabs>
              <w:spacing w:line="312" w:lineRule="auto"/>
              <w:rPr>
                <w:rFonts w:asciiTheme="majorHAnsi" w:hAnsiTheme="majorHAnsi" w:cstheme="majorHAnsi"/>
                <w:noProof/>
                <w:sz w:val="26"/>
                <w:szCs w:val="26"/>
              </w:rPr>
            </w:pPr>
            <w:r>
              <w:rPr>
                <w:rFonts w:asciiTheme="majorHAnsi" w:hAnsiTheme="majorHAnsi" w:cstheme="majorHAnsi"/>
                <w:noProof/>
                <w:sz w:val="26"/>
                <w:szCs w:val="26"/>
              </w:rPr>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Pr>
                <w:rFonts w:asciiTheme="majorHAnsi" w:hAnsiTheme="majorHAnsi" w:cstheme="majorHAnsi"/>
                <w:noProof/>
                <w:sz w:val="26"/>
                <w:szCs w:val="26"/>
              </w:rPr>
              <w:t>.</w:t>
            </w:r>
          </w:p>
        </w:tc>
      </w:tr>
      <w:tr w:rsidR="00155308" w:rsidRPr="00155308" w14:paraId="4C30A2DB" w14:textId="77777777" w:rsidTr="00B20CCA">
        <w:tc>
          <w:tcPr>
            <w:tcW w:w="708" w:type="dxa"/>
            <w:vAlign w:val="center"/>
          </w:tcPr>
          <w:p w14:paraId="32C41EF2" w14:textId="33821E11" w:rsidR="00341BC0" w:rsidRPr="00155308" w:rsidRDefault="00341BC0" w:rsidP="00341BC0">
            <w:pPr>
              <w:tabs>
                <w:tab w:val="left" w:pos="0"/>
              </w:tabs>
              <w:spacing w:line="312" w:lineRule="auto"/>
              <w:jc w:val="center"/>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10</w:t>
            </w:r>
          </w:p>
        </w:tc>
        <w:tc>
          <w:tcPr>
            <w:tcW w:w="1697" w:type="dxa"/>
            <w:vAlign w:val="center"/>
          </w:tcPr>
          <w:p w14:paraId="28E3F5BE" w14:textId="1C9D412E" w:rsidR="00341BC0" w:rsidRPr="00155308" w:rsidRDefault="00341BC0" w:rsidP="00341BC0">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Cần Thơ</w:t>
            </w:r>
          </w:p>
        </w:tc>
        <w:tc>
          <w:tcPr>
            <w:tcW w:w="6939" w:type="dxa"/>
          </w:tcPr>
          <w:p w14:paraId="68478FC7" w14:textId="77777777" w:rsidR="00341BC0" w:rsidRDefault="00341BC0" w:rsidP="00341BC0">
            <w:pPr>
              <w:tabs>
                <w:tab w:val="left" w:pos="0"/>
              </w:tabs>
              <w:spacing w:line="312" w:lineRule="auto"/>
              <w:jc w:val="both"/>
              <w:rPr>
                <w:rFonts w:asciiTheme="majorHAnsi" w:hAnsiTheme="majorHAnsi" w:cstheme="majorHAnsi"/>
                <w:noProof/>
                <w:sz w:val="26"/>
                <w:szCs w:val="26"/>
              </w:rPr>
            </w:pPr>
            <w:r w:rsidRPr="00155308">
              <w:rPr>
                <w:rFonts w:asciiTheme="majorHAnsi" w:hAnsiTheme="majorHAnsi" w:cstheme="majorHAnsi"/>
                <w:noProof/>
                <w:sz w:val="26"/>
                <w:szCs w:val="26"/>
              </w:rPr>
              <w:t xml:space="preserve">1.Tiêu chuẩn ANSI/TIA-942- B:2017 rated II. </w:t>
            </w:r>
            <w:r w:rsidRPr="00155308">
              <w:rPr>
                <w:rFonts w:asciiTheme="majorHAnsi" w:hAnsiTheme="majorHAnsi" w:cstheme="majorHAnsi"/>
                <w:noProof/>
                <w:sz w:val="26"/>
                <w:szCs w:val="26"/>
              </w:rPr>
              <w:br/>
              <w:t>2. Quy chuẩn kỹ thuật quốc gia về chống sét cho các trạm viễn thông và mạng cáp ngoại vi viễn thông, ký hiệu QCVN 32:2020/BTTTT</w:t>
            </w:r>
            <w:r w:rsidRPr="00155308">
              <w:rPr>
                <w:rFonts w:asciiTheme="majorHAnsi" w:hAnsiTheme="majorHAnsi" w:cstheme="majorHAnsi"/>
                <w:noProof/>
                <w:sz w:val="26"/>
                <w:szCs w:val="26"/>
              </w:rPr>
              <w:br/>
              <w:t>3. Quy chuẩn kỹ thuật quốc gia về tiếp đất cho các trạm viễn thông, ký hiệu QCVN 9:2016/BTTTT;</w:t>
            </w:r>
            <w:r w:rsidRPr="00155308">
              <w:rPr>
                <w:rFonts w:asciiTheme="majorHAnsi" w:hAnsiTheme="majorHAnsi" w:cstheme="majorHAnsi"/>
                <w:noProof/>
                <w:sz w:val="26"/>
                <w:szCs w:val="26"/>
              </w:rPr>
              <w:br/>
              <w:t>4. Quy chuẩn kỹ thuật quốc gia về an toàn cháy cho nhà và công trình, ký hiệu QCVN 06:2021/BXD.</w:t>
            </w:r>
          </w:p>
          <w:p w14:paraId="4C574CF8" w14:textId="1C63A7D3" w:rsidR="000C5DD3" w:rsidRPr="00155308" w:rsidRDefault="000C5DD3" w:rsidP="00341BC0">
            <w:pPr>
              <w:tabs>
                <w:tab w:val="left" w:pos="0"/>
              </w:tabs>
              <w:spacing w:line="312" w:lineRule="auto"/>
              <w:jc w:val="both"/>
              <w:rPr>
                <w:rFonts w:asciiTheme="majorHAnsi" w:hAnsiTheme="majorHAnsi" w:cstheme="majorHAnsi"/>
                <w:noProof/>
                <w:sz w:val="26"/>
                <w:szCs w:val="26"/>
              </w:rPr>
            </w:pPr>
            <w:r>
              <w:rPr>
                <w:rFonts w:asciiTheme="majorHAnsi" w:hAnsiTheme="majorHAnsi" w:cstheme="majorHAnsi"/>
                <w:noProof/>
                <w:sz w:val="26"/>
                <w:szCs w:val="26"/>
              </w:rPr>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Pr>
                <w:rFonts w:asciiTheme="majorHAnsi" w:hAnsiTheme="majorHAnsi" w:cstheme="majorHAnsi"/>
                <w:noProof/>
                <w:sz w:val="26"/>
                <w:szCs w:val="26"/>
              </w:rPr>
              <w:t>.</w:t>
            </w:r>
          </w:p>
        </w:tc>
      </w:tr>
      <w:tr w:rsidR="00155308" w:rsidRPr="00155308" w14:paraId="4440E4AD" w14:textId="77777777" w:rsidTr="00B20CCA">
        <w:tc>
          <w:tcPr>
            <w:tcW w:w="708" w:type="dxa"/>
            <w:vAlign w:val="center"/>
          </w:tcPr>
          <w:p w14:paraId="00E48075" w14:textId="697C4101" w:rsidR="00341BC0" w:rsidRPr="00155308" w:rsidRDefault="00341BC0" w:rsidP="00341BC0">
            <w:pPr>
              <w:tabs>
                <w:tab w:val="left" w:pos="0"/>
              </w:tabs>
              <w:spacing w:line="312" w:lineRule="auto"/>
              <w:jc w:val="center"/>
              <w:rPr>
                <w:rFonts w:asciiTheme="majorHAnsi" w:eastAsia="Times New Roman" w:hAnsiTheme="majorHAnsi" w:cstheme="majorHAnsi"/>
                <w:sz w:val="26"/>
                <w:szCs w:val="26"/>
              </w:rPr>
            </w:pPr>
            <w:r w:rsidRPr="00155308">
              <w:rPr>
                <w:rFonts w:asciiTheme="majorHAnsi" w:eastAsia="Times New Roman" w:hAnsiTheme="majorHAnsi" w:cstheme="majorHAnsi"/>
                <w:sz w:val="26"/>
                <w:szCs w:val="26"/>
              </w:rPr>
              <w:t>11</w:t>
            </w:r>
          </w:p>
        </w:tc>
        <w:tc>
          <w:tcPr>
            <w:tcW w:w="1697" w:type="dxa"/>
          </w:tcPr>
          <w:p w14:paraId="5920B443" w14:textId="6CB54A67" w:rsidR="00341BC0" w:rsidRPr="00155308" w:rsidRDefault="00341BC0" w:rsidP="00341BC0">
            <w:pPr>
              <w:tabs>
                <w:tab w:val="left" w:pos="0"/>
              </w:tabs>
              <w:spacing w:line="312" w:lineRule="auto"/>
              <w:rPr>
                <w:rFonts w:asciiTheme="majorHAnsi" w:hAnsiTheme="majorHAnsi" w:cstheme="majorHAnsi"/>
                <w:bCs/>
                <w:sz w:val="26"/>
                <w:szCs w:val="26"/>
              </w:rPr>
            </w:pPr>
            <w:r w:rsidRPr="00155308">
              <w:rPr>
                <w:rFonts w:asciiTheme="majorHAnsi" w:hAnsiTheme="majorHAnsi" w:cstheme="majorHAnsi"/>
                <w:bCs/>
                <w:sz w:val="26"/>
                <w:szCs w:val="26"/>
              </w:rPr>
              <w:t>Data Center Tiền Giang</w:t>
            </w:r>
          </w:p>
        </w:tc>
        <w:tc>
          <w:tcPr>
            <w:tcW w:w="6939" w:type="dxa"/>
          </w:tcPr>
          <w:p w14:paraId="4A05DC0F" w14:textId="77777777" w:rsidR="00341BC0" w:rsidRDefault="00341BC0" w:rsidP="00341BC0">
            <w:pPr>
              <w:tabs>
                <w:tab w:val="left" w:pos="0"/>
              </w:tabs>
              <w:spacing w:line="312" w:lineRule="auto"/>
              <w:rPr>
                <w:rFonts w:asciiTheme="majorHAnsi" w:hAnsiTheme="majorHAnsi" w:cstheme="majorHAnsi"/>
                <w:noProof/>
                <w:sz w:val="26"/>
                <w:szCs w:val="26"/>
              </w:rPr>
            </w:pPr>
            <w:r w:rsidRPr="00155308">
              <w:rPr>
                <w:rFonts w:asciiTheme="majorHAnsi" w:hAnsiTheme="majorHAnsi" w:cstheme="majorHAnsi"/>
                <w:noProof/>
                <w:sz w:val="26"/>
                <w:szCs w:val="26"/>
              </w:rPr>
              <w:t xml:space="preserve">1. Tiêu chuẩn ANSI/TIA-942- B:2017 rated II. </w:t>
            </w:r>
            <w:r w:rsidRPr="00155308">
              <w:rPr>
                <w:rFonts w:asciiTheme="majorHAnsi" w:hAnsiTheme="majorHAnsi" w:cstheme="majorHAnsi"/>
                <w:noProof/>
                <w:sz w:val="26"/>
                <w:szCs w:val="26"/>
              </w:rPr>
              <w:br/>
              <w:t>2. Quy chuẩn kỹ thuật quốc gia về chống sét cho các trạm viễn thông và mạng cáp ngoại vi viễn thông, ký hiệu QCVN 32:2020/BTTTT</w:t>
            </w:r>
            <w:r w:rsidRPr="00155308">
              <w:rPr>
                <w:rFonts w:asciiTheme="majorHAnsi" w:hAnsiTheme="majorHAnsi" w:cstheme="majorHAnsi"/>
                <w:noProof/>
                <w:sz w:val="26"/>
                <w:szCs w:val="26"/>
              </w:rPr>
              <w:br/>
              <w:t>3. Quy chuẩn kỹ thuật quốc gia về tiếp đất cho các trạm viễn thông, ký hiệu QCVN 9:2016/BTTTT;</w:t>
            </w:r>
            <w:r w:rsidRPr="00155308">
              <w:rPr>
                <w:rFonts w:asciiTheme="majorHAnsi" w:hAnsiTheme="majorHAnsi" w:cstheme="majorHAnsi"/>
                <w:noProof/>
                <w:sz w:val="26"/>
                <w:szCs w:val="26"/>
              </w:rPr>
              <w:br/>
              <w:t>4. Quy chuẩn kỹ thuật quốc gia về an toàn cháy cho nhà và công trình, ký hiệu QCVN 06:2021/BXD.</w:t>
            </w:r>
          </w:p>
          <w:p w14:paraId="56B04B2D" w14:textId="439A6712" w:rsidR="000C5DD3" w:rsidRPr="00155308" w:rsidRDefault="000C5DD3" w:rsidP="00341BC0">
            <w:pPr>
              <w:tabs>
                <w:tab w:val="left" w:pos="0"/>
              </w:tabs>
              <w:spacing w:line="312" w:lineRule="auto"/>
              <w:rPr>
                <w:rFonts w:asciiTheme="majorHAnsi" w:hAnsiTheme="majorHAnsi" w:cstheme="majorHAnsi"/>
                <w:noProof/>
                <w:sz w:val="26"/>
                <w:szCs w:val="26"/>
              </w:rPr>
            </w:pPr>
            <w:r>
              <w:rPr>
                <w:rFonts w:asciiTheme="majorHAnsi" w:hAnsiTheme="majorHAnsi" w:cstheme="majorHAnsi"/>
                <w:noProof/>
                <w:sz w:val="26"/>
                <w:szCs w:val="26"/>
              </w:rPr>
              <w:lastRenderedPageBreak/>
              <w:t>5. Tiêu chuẩn TCVN</w:t>
            </w:r>
            <w:r>
              <w:t xml:space="preserve"> </w:t>
            </w:r>
            <w:r w:rsidRPr="00433A16">
              <w:rPr>
                <w:rFonts w:asciiTheme="majorHAnsi" w:hAnsiTheme="majorHAnsi" w:cstheme="majorHAnsi"/>
                <w:noProof/>
                <w:sz w:val="26"/>
                <w:szCs w:val="26"/>
              </w:rPr>
              <w:t>9250:2021</w:t>
            </w:r>
            <w:r>
              <w:rPr>
                <w:rFonts w:asciiTheme="majorHAnsi" w:hAnsiTheme="majorHAnsi" w:cstheme="majorHAnsi"/>
                <w:noProof/>
                <w:sz w:val="26"/>
                <w:szCs w:val="26"/>
              </w:rPr>
              <w:t xml:space="preserve"> quy định</w:t>
            </w:r>
            <w:r w:rsidRPr="00433A16">
              <w:rPr>
                <w:rFonts w:asciiTheme="majorHAnsi" w:hAnsiTheme="majorHAnsi" w:cstheme="majorHAnsi"/>
                <w:noProof/>
                <w:sz w:val="26"/>
                <w:szCs w:val="26"/>
              </w:rPr>
              <w:t xml:space="preserve"> các yêu cầu tối thiểu về hạ tầng kỹ thuật viễn thông của các trung tâm dữ liệu</w:t>
            </w:r>
            <w:r>
              <w:rPr>
                <w:rFonts w:asciiTheme="majorHAnsi" w:hAnsiTheme="majorHAnsi" w:cstheme="majorHAnsi"/>
                <w:noProof/>
                <w:sz w:val="26"/>
                <w:szCs w:val="26"/>
              </w:rPr>
              <w:t>.</w:t>
            </w:r>
          </w:p>
        </w:tc>
      </w:tr>
    </w:tbl>
    <w:p w14:paraId="1865C2FD" w14:textId="77777777" w:rsidR="003E5154" w:rsidRPr="00155308" w:rsidRDefault="003E5154" w:rsidP="003E5154">
      <w:pPr>
        <w:pStyle w:val="ListParagraph"/>
        <w:numPr>
          <w:ilvl w:val="0"/>
          <w:numId w:val="12"/>
        </w:numPr>
        <w:tabs>
          <w:tab w:val="left" w:pos="0"/>
        </w:tabs>
        <w:spacing w:before="120" w:after="0" w:line="312" w:lineRule="auto"/>
        <w:ind w:left="1134" w:hanging="414"/>
        <w:jc w:val="both"/>
        <w:rPr>
          <w:rFonts w:asciiTheme="majorHAnsi" w:hAnsiTheme="majorHAnsi" w:cstheme="majorHAnsi"/>
          <w:bCs/>
          <w:iCs/>
          <w:sz w:val="26"/>
          <w:szCs w:val="26"/>
          <w:lang w:val="vi-VN"/>
        </w:rPr>
      </w:pPr>
      <w:r w:rsidRPr="00155308">
        <w:rPr>
          <w:rFonts w:asciiTheme="majorHAnsi" w:hAnsiTheme="majorHAnsi" w:cstheme="majorHAnsi"/>
          <w:bCs/>
          <w:iCs/>
          <w:sz w:val="26"/>
          <w:szCs w:val="26"/>
        </w:rPr>
        <w:lastRenderedPageBreak/>
        <w:t>Cam kết chất lượng dịch vụ (SLA) mà doanh nghiệp cung cấp</w:t>
      </w:r>
    </w:p>
    <w:p w14:paraId="12F61F08" w14:textId="77777777" w:rsidR="003E5154" w:rsidRPr="00155308" w:rsidRDefault="003E5154" w:rsidP="003E5154">
      <w:pPr>
        <w:numPr>
          <w:ilvl w:val="0"/>
          <w:numId w:val="13"/>
        </w:numPr>
        <w:spacing w:line="312" w:lineRule="auto"/>
        <w:ind w:left="1418"/>
        <w:contextualSpacing/>
        <w:rPr>
          <w:rFonts w:asciiTheme="majorHAnsi" w:hAnsiTheme="majorHAnsi" w:cstheme="majorHAnsi"/>
          <w:b/>
          <w:sz w:val="26"/>
          <w:szCs w:val="26"/>
        </w:rPr>
      </w:pPr>
      <w:r w:rsidRPr="00155308">
        <w:rPr>
          <w:rFonts w:asciiTheme="majorHAnsi" w:hAnsiTheme="majorHAnsi" w:cstheme="majorHAnsi"/>
          <w:b/>
          <w:sz w:val="26"/>
          <w:szCs w:val="26"/>
        </w:rPr>
        <w:t>Cam kết về hoạt động</w:t>
      </w:r>
    </w:p>
    <w:tbl>
      <w:tblPr>
        <w:tblStyle w:val="TableGrid1"/>
        <w:tblW w:w="0" w:type="auto"/>
        <w:jc w:val="center"/>
        <w:tblLook w:val="04A0" w:firstRow="1" w:lastRow="0" w:firstColumn="1" w:lastColumn="0" w:noHBand="0" w:noVBand="1"/>
      </w:tblPr>
      <w:tblGrid>
        <w:gridCol w:w="3402"/>
        <w:gridCol w:w="1985"/>
      </w:tblGrid>
      <w:tr w:rsidR="00155308" w:rsidRPr="00155308" w14:paraId="3241FD38" w14:textId="77777777" w:rsidTr="00E3283C">
        <w:trPr>
          <w:jc w:val="center"/>
        </w:trPr>
        <w:tc>
          <w:tcPr>
            <w:tcW w:w="3402" w:type="dxa"/>
            <w:shd w:val="clear" w:color="auto" w:fill="auto"/>
          </w:tcPr>
          <w:p w14:paraId="07113573" w14:textId="77777777" w:rsidR="003E5154" w:rsidRPr="00E3283C" w:rsidRDefault="003E5154" w:rsidP="00B20CCA">
            <w:pPr>
              <w:spacing w:line="312" w:lineRule="auto"/>
              <w:ind w:left="171"/>
              <w:contextualSpacing/>
              <w:rPr>
                <w:rFonts w:asciiTheme="majorHAnsi" w:eastAsia="Calibri" w:hAnsiTheme="majorHAnsi" w:cstheme="majorHAnsi"/>
                <w:sz w:val="26"/>
                <w:szCs w:val="26"/>
              </w:rPr>
            </w:pPr>
            <w:r w:rsidRPr="00E3283C">
              <w:rPr>
                <w:rFonts w:asciiTheme="majorHAnsi" w:eastAsia="Calibri" w:hAnsiTheme="majorHAnsi" w:cstheme="majorHAnsi"/>
                <w:sz w:val="26"/>
                <w:szCs w:val="26"/>
              </w:rPr>
              <w:t>Thời gian phản hồi dịch vụ</w:t>
            </w:r>
          </w:p>
        </w:tc>
        <w:tc>
          <w:tcPr>
            <w:tcW w:w="1985" w:type="dxa"/>
            <w:shd w:val="clear" w:color="auto" w:fill="auto"/>
          </w:tcPr>
          <w:p w14:paraId="3A3C3174" w14:textId="2902BED6" w:rsidR="003E5154" w:rsidRPr="00E3283C" w:rsidRDefault="00E3283C" w:rsidP="00B20CCA">
            <w:pPr>
              <w:spacing w:line="312" w:lineRule="auto"/>
              <w:ind w:left="171"/>
              <w:contextualSpacing/>
              <w:rPr>
                <w:rFonts w:asciiTheme="majorHAnsi" w:eastAsia="Calibri" w:hAnsiTheme="majorHAnsi" w:cstheme="majorHAnsi"/>
                <w:sz w:val="26"/>
                <w:szCs w:val="26"/>
              </w:rPr>
            </w:pPr>
            <w:r w:rsidRPr="00E3283C">
              <w:rPr>
                <w:rFonts w:asciiTheme="majorHAnsi" w:eastAsia="Calibri" w:hAnsiTheme="majorHAnsi" w:cstheme="majorHAnsi"/>
                <w:sz w:val="26"/>
                <w:szCs w:val="26"/>
              </w:rPr>
              <w:t>2 giờ</w:t>
            </w:r>
          </w:p>
        </w:tc>
      </w:tr>
      <w:tr w:rsidR="00155308" w:rsidRPr="00155308" w14:paraId="0D8F50AC" w14:textId="77777777" w:rsidTr="00E3283C">
        <w:trPr>
          <w:jc w:val="center"/>
        </w:trPr>
        <w:tc>
          <w:tcPr>
            <w:tcW w:w="3402" w:type="dxa"/>
            <w:shd w:val="clear" w:color="auto" w:fill="auto"/>
          </w:tcPr>
          <w:p w14:paraId="289C0B29" w14:textId="77777777" w:rsidR="003E5154" w:rsidRPr="00155308" w:rsidRDefault="003E5154" w:rsidP="00B20CCA">
            <w:pPr>
              <w:spacing w:line="312" w:lineRule="auto"/>
              <w:ind w:left="171"/>
              <w:contextualSpacing/>
              <w:rPr>
                <w:rFonts w:asciiTheme="majorHAnsi" w:eastAsia="Calibri" w:hAnsiTheme="majorHAnsi" w:cstheme="majorHAnsi"/>
                <w:sz w:val="26"/>
                <w:szCs w:val="26"/>
              </w:rPr>
            </w:pPr>
            <w:r w:rsidRPr="00155308">
              <w:rPr>
                <w:rFonts w:asciiTheme="majorHAnsi" w:eastAsia="Calibri" w:hAnsiTheme="majorHAnsi" w:cstheme="majorHAnsi"/>
                <w:sz w:val="26"/>
                <w:szCs w:val="26"/>
              </w:rPr>
              <w:t>Giờ hỗ trợ dịch vụ</w:t>
            </w:r>
          </w:p>
        </w:tc>
        <w:tc>
          <w:tcPr>
            <w:tcW w:w="1985" w:type="dxa"/>
            <w:shd w:val="clear" w:color="auto" w:fill="auto"/>
          </w:tcPr>
          <w:p w14:paraId="0564F81E" w14:textId="77777777" w:rsidR="003E5154" w:rsidRPr="00155308" w:rsidRDefault="003E5154" w:rsidP="00B20CCA">
            <w:pPr>
              <w:spacing w:line="312" w:lineRule="auto"/>
              <w:ind w:left="171"/>
              <w:contextualSpacing/>
              <w:rPr>
                <w:rFonts w:asciiTheme="majorHAnsi" w:eastAsia="Calibri" w:hAnsiTheme="majorHAnsi" w:cstheme="majorHAnsi"/>
                <w:sz w:val="26"/>
                <w:szCs w:val="26"/>
              </w:rPr>
            </w:pPr>
            <w:r w:rsidRPr="00155308">
              <w:rPr>
                <w:rFonts w:asciiTheme="majorHAnsi" w:eastAsia="Calibri" w:hAnsiTheme="majorHAnsi" w:cstheme="majorHAnsi"/>
                <w:sz w:val="26"/>
                <w:szCs w:val="26"/>
              </w:rPr>
              <w:t>Hỗ trợ 24/7</w:t>
            </w:r>
          </w:p>
        </w:tc>
      </w:tr>
    </w:tbl>
    <w:p w14:paraId="4E168BAF" w14:textId="77777777" w:rsidR="003E5154" w:rsidRPr="00155308" w:rsidRDefault="003E5154" w:rsidP="003E5154">
      <w:pPr>
        <w:numPr>
          <w:ilvl w:val="0"/>
          <w:numId w:val="13"/>
        </w:numPr>
        <w:spacing w:line="312" w:lineRule="auto"/>
        <w:ind w:left="1418"/>
        <w:contextualSpacing/>
        <w:rPr>
          <w:rFonts w:asciiTheme="majorHAnsi" w:hAnsiTheme="majorHAnsi" w:cstheme="majorHAnsi"/>
          <w:b/>
          <w:sz w:val="26"/>
          <w:szCs w:val="26"/>
        </w:rPr>
      </w:pPr>
      <w:r w:rsidRPr="00155308">
        <w:rPr>
          <w:rFonts w:asciiTheme="majorHAnsi" w:hAnsiTheme="majorHAnsi" w:cstheme="majorHAnsi"/>
          <w:b/>
          <w:sz w:val="26"/>
          <w:szCs w:val="26"/>
        </w:rPr>
        <w:t>Mức độ bảo mật: Cao</w:t>
      </w:r>
    </w:p>
    <w:p w14:paraId="51F99110" w14:textId="4E3190A4" w:rsidR="003E5154" w:rsidRPr="00155308" w:rsidRDefault="003E5154" w:rsidP="003E5154">
      <w:pPr>
        <w:spacing w:line="312" w:lineRule="auto"/>
        <w:ind w:left="1418"/>
        <w:contextualSpacing/>
        <w:rPr>
          <w:rFonts w:asciiTheme="majorHAnsi" w:hAnsiTheme="majorHAnsi" w:cstheme="majorHAnsi"/>
          <w:sz w:val="26"/>
          <w:szCs w:val="26"/>
        </w:rPr>
      </w:pPr>
      <w:r w:rsidRPr="00155308">
        <w:rPr>
          <w:rFonts w:asciiTheme="majorHAnsi" w:hAnsiTheme="majorHAnsi" w:cstheme="majorHAnsi"/>
          <w:sz w:val="26"/>
          <w:szCs w:val="26"/>
        </w:rPr>
        <w:t>Cam kết thực hiện chính sách bảo mật thông tin ISO 27001</w:t>
      </w:r>
    </w:p>
    <w:p w14:paraId="6E3F0081" w14:textId="77777777" w:rsidR="003E5154" w:rsidRPr="00155308" w:rsidRDefault="003E5154" w:rsidP="003E5154">
      <w:pPr>
        <w:numPr>
          <w:ilvl w:val="0"/>
          <w:numId w:val="14"/>
        </w:numPr>
        <w:spacing w:line="312" w:lineRule="auto"/>
        <w:ind w:left="1418"/>
        <w:contextualSpacing/>
        <w:rPr>
          <w:rFonts w:asciiTheme="majorHAnsi" w:hAnsiTheme="majorHAnsi" w:cstheme="majorHAnsi"/>
          <w:sz w:val="26"/>
          <w:szCs w:val="26"/>
        </w:rPr>
      </w:pPr>
      <w:r w:rsidRPr="00155308">
        <w:rPr>
          <w:rFonts w:asciiTheme="majorHAnsi" w:hAnsiTheme="majorHAnsi" w:cstheme="majorHAnsi"/>
          <w:sz w:val="26"/>
          <w:szCs w:val="26"/>
        </w:rPr>
        <w:t>Thủ tục đăng ký ra vào tại tòa nhà</w:t>
      </w:r>
    </w:p>
    <w:p w14:paraId="02035213" w14:textId="77777777" w:rsidR="003E5154" w:rsidRPr="00155308" w:rsidRDefault="003E5154" w:rsidP="003E5154">
      <w:pPr>
        <w:numPr>
          <w:ilvl w:val="0"/>
          <w:numId w:val="14"/>
        </w:numPr>
        <w:spacing w:line="312" w:lineRule="auto"/>
        <w:ind w:left="1418"/>
        <w:contextualSpacing/>
        <w:rPr>
          <w:rFonts w:asciiTheme="majorHAnsi" w:hAnsiTheme="majorHAnsi" w:cstheme="majorHAnsi"/>
          <w:sz w:val="26"/>
          <w:szCs w:val="26"/>
        </w:rPr>
      </w:pPr>
      <w:r w:rsidRPr="00155308">
        <w:rPr>
          <w:rFonts w:asciiTheme="majorHAnsi" w:hAnsiTheme="majorHAnsi" w:cstheme="majorHAnsi"/>
          <w:sz w:val="26"/>
          <w:szCs w:val="26"/>
        </w:rPr>
        <w:t>Thủ tục đăng ký ra vào tại trung tâm dữ liệu</w:t>
      </w:r>
    </w:p>
    <w:p w14:paraId="54704418" w14:textId="77777777" w:rsidR="003E5154" w:rsidRPr="00155308" w:rsidRDefault="003E5154" w:rsidP="003E5154">
      <w:pPr>
        <w:numPr>
          <w:ilvl w:val="0"/>
          <w:numId w:val="14"/>
        </w:numPr>
        <w:spacing w:line="312" w:lineRule="auto"/>
        <w:ind w:left="1418"/>
        <w:contextualSpacing/>
        <w:rPr>
          <w:rFonts w:asciiTheme="majorHAnsi" w:hAnsiTheme="majorHAnsi" w:cstheme="majorHAnsi"/>
          <w:sz w:val="26"/>
          <w:szCs w:val="26"/>
        </w:rPr>
      </w:pPr>
      <w:r w:rsidRPr="00155308">
        <w:rPr>
          <w:rFonts w:asciiTheme="majorHAnsi" w:hAnsiTheme="majorHAnsi" w:cstheme="majorHAnsi"/>
          <w:sz w:val="26"/>
          <w:szCs w:val="26"/>
        </w:rPr>
        <w:t>Toàn bộ các phòng chức năng của trung tâm dữ liệu được bảo mật qua hệ thống kiểm soát ra vào được xác thực bằng vân tay, thẻ từ</w:t>
      </w:r>
    </w:p>
    <w:p w14:paraId="71F13877" w14:textId="77777777" w:rsidR="003E5154" w:rsidRPr="00155308" w:rsidRDefault="003E5154" w:rsidP="003E5154">
      <w:pPr>
        <w:numPr>
          <w:ilvl w:val="0"/>
          <w:numId w:val="14"/>
        </w:numPr>
        <w:spacing w:line="312" w:lineRule="auto"/>
        <w:ind w:left="1418"/>
        <w:contextualSpacing/>
        <w:rPr>
          <w:rFonts w:asciiTheme="majorHAnsi" w:hAnsiTheme="majorHAnsi" w:cstheme="majorHAnsi"/>
          <w:sz w:val="26"/>
          <w:szCs w:val="26"/>
        </w:rPr>
      </w:pPr>
      <w:r w:rsidRPr="00155308">
        <w:rPr>
          <w:rFonts w:asciiTheme="majorHAnsi" w:hAnsiTheme="majorHAnsi" w:cstheme="majorHAnsi"/>
          <w:sz w:val="26"/>
          <w:szCs w:val="26"/>
        </w:rPr>
        <w:t>Hệ thống camera giám sát hoạt động 24/7</w:t>
      </w:r>
    </w:p>
    <w:p w14:paraId="4E1025B7" w14:textId="77777777" w:rsidR="003E5154" w:rsidRPr="00155308" w:rsidRDefault="003E5154" w:rsidP="003E5154">
      <w:pPr>
        <w:numPr>
          <w:ilvl w:val="0"/>
          <w:numId w:val="13"/>
        </w:numPr>
        <w:spacing w:line="312" w:lineRule="auto"/>
        <w:ind w:left="1134" w:hanging="11"/>
        <w:contextualSpacing/>
        <w:rPr>
          <w:rFonts w:asciiTheme="majorHAnsi" w:hAnsiTheme="majorHAnsi" w:cstheme="majorHAnsi"/>
          <w:bCs/>
          <w:iCs/>
          <w:sz w:val="26"/>
          <w:szCs w:val="26"/>
          <w:lang w:val="vi-VN"/>
        </w:rPr>
      </w:pPr>
      <w:r w:rsidRPr="00155308">
        <w:rPr>
          <w:rFonts w:asciiTheme="majorHAnsi" w:hAnsiTheme="majorHAnsi" w:cstheme="majorHAnsi"/>
          <w:b/>
          <w:sz w:val="26"/>
          <w:szCs w:val="26"/>
        </w:rPr>
        <w:t>Cam kết kỹ thuật</w:t>
      </w:r>
    </w:p>
    <w:p w14:paraId="5C83BA51" w14:textId="07F21A98" w:rsidR="003E5154" w:rsidRPr="00155308" w:rsidRDefault="003E5154" w:rsidP="00695AAE">
      <w:pPr>
        <w:spacing w:line="312" w:lineRule="auto"/>
        <w:ind w:left="360" w:firstLine="360"/>
        <w:contextualSpacing/>
        <w:rPr>
          <w:rFonts w:asciiTheme="majorHAnsi" w:hAnsiTheme="majorHAnsi" w:cstheme="majorHAnsi"/>
          <w:bCs/>
          <w:sz w:val="26"/>
          <w:szCs w:val="26"/>
          <w:lang w:val="vi-VN"/>
        </w:rPr>
      </w:pPr>
      <w:r w:rsidRPr="00155308">
        <w:rPr>
          <w:rFonts w:asciiTheme="majorHAnsi" w:hAnsiTheme="majorHAnsi" w:cstheme="majorHAnsi"/>
          <w:bCs/>
          <w:sz w:val="26"/>
          <w:szCs w:val="26"/>
          <w:lang w:val="vi-VN"/>
        </w:rPr>
        <w:t xml:space="preserve">Đáp ứng tiêu chuẩn </w:t>
      </w:r>
      <w:r w:rsidR="00341BC0" w:rsidRPr="00155308">
        <w:rPr>
          <w:rFonts w:asciiTheme="majorHAnsi" w:hAnsiTheme="majorHAnsi" w:cstheme="majorHAnsi"/>
          <w:bCs/>
          <w:sz w:val="26"/>
          <w:szCs w:val="26"/>
          <w:lang w:val="vi-VN"/>
        </w:rPr>
        <w:t>kỹ thuật như đề cập</w:t>
      </w:r>
      <w:r w:rsidRPr="00155308">
        <w:rPr>
          <w:rFonts w:asciiTheme="majorHAnsi" w:hAnsiTheme="majorHAnsi" w:cstheme="majorHAnsi"/>
          <w:bCs/>
          <w:sz w:val="26"/>
          <w:szCs w:val="26"/>
          <w:lang w:val="vi-VN"/>
        </w:rPr>
        <w:t xml:space="preserve"> tại mục 4.1a)</w:t>
      </w:r>
    </w:p>
    <w:p w14:paraId="36425D23" w14:textId="1FFFEE79" w:rsidR="00AB4F53" w:rsidRPr="00155308" w:rsidRDefault="00AB4F53" w:rsidP="00AB4F53">
      <w:pPr>
        <w:pStyle w:val="ListParagraph"/>
        <w:numPr>
          <w:ilvl w:val="0"/>
          <w:numId w:val="11"/>
        </w:numPr>
        <w:tabs>
          <w:tab w:val="left" w:pos="0"/>
        </w:tabs>
        <w:spacing w:before="120" w:after="0" w:line="312" w:lineRule="auto"/>
        <w:ind w:left="1134" w:hanging="504"/>
        <w:jc w:val="both"/>
        <w:rPr>
          <w:rFonts w:asciiTheme="majorHAnsi" w:hAnsiTheme="majorHAnsi" w:cstheme="majorHAnsi"/>
          <w:b/>
          <w:i/>
          <w:sz w:val="26"/>
          <w:szCs w:val="26"/>
          <w:lang w:val="vi-VN"/>
        </w:rPr>
      </w:pPr>
      <w:r w:rsidRPr="00155308">
        <w:rPr>
          <w:rFonts w:asciiTheme="majorHAnsi" w:hAnsiTheme="majorHAnsi" w:cstheme="majorHAnsi"/>
          <w:b/>
          <w:i/>
          <w:sz w:val="26"/>
          <w:szCs w:val="26"/>
          <w:lang w:val="vi-VN"/>
        </w:rPr>
        <w:t xml:space="preserve">Mô tả thông tin về chất lượng (đối với dịch vụ </w:t>
      </w:r>
      <w:r w:rsidR="00341BC0" w:rsidRPr="00155308">
        <w:rPr>
          <w:rFonts w:asciiTheme="majorHAnsi" w:hAnsiTheme="majorHAnsi" w:cstheme="majorHAnsi"/>
          <w:b/>
          <w:i/>
          <w:sz w:val="26"/>
          <w:szCs w:val="26"/>
          <w:lang w:val="vi-VN"/>
        </w:rPr>
        <w:t>Điện toán đám mây</w:t>
      </w:r>
      <w:r w:rsidRPr="00155308">
        <w:rPr>
          <w:rFonts w:asciiTheme="majorHAnsi" w:hAnsiTheme="majorHAnsi" w:cstheme="majorHAnsi"/>
          <w:b/>
          <w:i/>
          <w:sz w:val="26"/>
          <w:szCs w:val="26"/>
          <w:lang w:val="vi-VN"/>
        </w:rPr>
        <w:t>)</w:t>
      </w:r>
    </w:p>
    <w:p w14:paraId="2AFBCA67" w14:textId="77777777" w:rsidR="00AB4F53" w:rsidRPr="00155308" w:rsidRDefault="00AB4F53" w:rsidP="00AB4F53">
      <w:pPr>
        <w:pStyle w:val="ListParagraph"/>
        <w:numPr>
          <w:ilvl w:val="0"/>
          <w:numId w:val="15"/>
        </w:numPr>
        <w:tabs>
          <w:tab w:val="left" w:pos="0"/>
        </w:tabs>
        <w:spacing w:before="120" w:after="0" w:line="312" w:lineRule="auto"/>
        <w:ind w:left="1440"/>
        <w:jc w:val="both"/>
        <w:rPr>
          <w:rFonts w:asciiTheme="majorHAnsi" w:hAnsiTheme="majorHAnsi" w:cstheme="majorHAnsi"/>
          <w:bCs/>
          <w:iCs/>
          <w:sz w:val="26"/>
          <w:szCs w:val="26"/>
        </w:rPr>
      </w:pPr>
      <w:r w:rsidRPr="00155308">
        <w:rPr>
          <w:rFonts w:asciiTheme="majorHAnsi" w:hAnsiTheme="majorHAnsi" w:cstheme="majorHAnsi"/>
          <w:bCs/>
          <w:iCs/>
          <w:sz w:val="26"/>
          <w:szCs w:val="26"/>
        </w:rPr>
        <w:t>Tiêu chuẩn, quy chuẩn</w:t>
      </w:r>
    </w:p>
    <w:tbl>
      <w:tblPr>
        <w:tblStyle w:val="TableGrid"/>
        <w:tblW w:w="9322" w:type="dxa"/>
        <w:tblInd w:w="-113" w:type="dxa"/>
        <w:tblLook w:val="04A0" w:firstRow="1" w:lastRow="0" w:firstColumn="1" w:lastColumn="0" w:noHBand="0" w:noVBand="1"/>
      </w:tblPr>
      <w:tblGrid>
        <w:gridCol w:w="2036"/>
        <w:gridCol w:w="5872"/>
        <w:gridCol w:w="1414"/>
      </w:tblGrid>
      <w:tr w:rsidR="00155308" w:rsidRPr="00155308" w14:paraId="5853A0AE" w14:textId="77777777" w:rsidTr="00B20CCA">
        <w:trPr>
          <w:tblHeader/>
        </w:trPr>
        <w:tc>
          <w:tcPr>
            <w:tcW w:w="2036" w:type="dxa"/>
            <w:shd w:val="clear" w:color="auto" w:fill="9CC2E5"/>
          </w:tcPr>
          <w:p w14:paraId="18909E39" w14:textId="77777777" w:rsidR="00AB4F53" w:rsidRPr="00155308" w:rsidRDefault="00AB4F53" w:rsidP="00B20CCA">
            <w:pPr>
              <w:spacing w:line="312" w:lineRule="auto"/>
              <w:jc w:val="center"/>
              <w:rPr>
                <w:rFonts w:asciiTheme="majorHAnsi" w:hAnsiTheme="majorHAnsi" w:cstheme="majorHAnsi"/>
                <w:b/>
                <w:bCs/>
                <w:sz w:val="26"/>
                <w:szCs w:val="26"/>
              </w:rPr>
            </w:pPr>
            <w:bookmarkStart w:id="1" w:name="_Hlk189553836"/>
            <w:r w:rsidRPr="00155308">
              <w:rPr>
                <w:rFonts w:asciiTheme="majorHAnsi" w:hAnsiTheme="majorHAnsi" w:cstheme="majorHAnsi"/>
                <w:b/>
                <w:bCs/>
                <w:sz w:val="26"/>
                <w:szCs w:val="26"/>
              </w:rPr>
              <w:t>Tiêu chuẩn</w:t>
            </w:r>
          </w:p>
        </w:tc>
        <w:tc>
          <w:tcPr>
            <w:tcW w:w="5872" w:type="dxa"/>
            <w:shd w:val="clear" w:color="auto" w:fill="9CC2E5"/>
          </w:tcPr>
          <w:p w14:paraId="7F12AB26" w14:textId="77777777" w:rsidR="00AB4F53" w:rsidRPr="00155308" w:rsidRDefault="00AB4F53" w:rsidP="00B20CCA">
            <w:pPr>
              <w:spacing w:line="312" w:lineRule="auto"/>
              <w:jc w:val="center"/>
              <w:rPr>
                <w:rFonts w:asciiTheme="majorHAnsi" w:hAnsiTheme="majorHAnsi" w:cstheme="majorHAnsi"/>
                <w:b/>
                <w:bCs/>
                <w:sz w:val="26"/>
                <w:szCs w:val="26"/>
              </w:rPr>
            </w:pPr>
            <w:r w:rsidRPr="00155308">
              <w:rPr>
                <w:rFonts w:asciiTheme="majorHAnsi" w:hAnsiTheme="majorHAnsi" w:cstheme="majorHAnsi"/>
                <w:b/>
                <w:bCs/>
                <w:sz w:val="26"/>
                <w:szCs w:val="26"/>
              </w:rPr>
              <w:t>Nội dung</w:t>
            </w:r>
          </w:p>
        </w:tc>
        <w:tc>
          <w:tcPr>
            <w:tcW w:w="1414" w:type="dxa"/>
            <w:shd w:val="clear" w:color="auto" w:fill="9CC2E5"/>
          </w:tcPr>
          <w:p w14:paraId="0A3CC4B9" w14:textId="77777777" w:rsidR="00AB4F53" w:rsidRPr="00155308" w:rsidRDefault="00AB4F53" w:rsidP="00B20CCA">
            <w:pPr>
              <w:spacing w:line="312" w:lineRule="auto"/>
              <w:jc w:val="center"/>
              <w:rPr>
                <w:rFonts w:asciiTheme="majorHAnsi" w:hAnsiTheme="majorHAnsi" w:cstheme="majorHAnsi"/>
                <w:b/>
                <w:bCs/>
                <w:sz w:val="26"/>
                <w:szCs w:val="26"/>
                <w:lang w:val="vi-VN"/>
              </w:rPr>
            </w:pPr>
            <w:r w:rsidRPr="00155308">
              <w:rPr>
                <w:rFonts w:asciiTheme="majorHAnsi" w:hAnsiTheme="majorHAnsi" w:cstheme="majorHAnsi"/>
                <w:b/>
                <w:bCs/>
                <w:sz w:val="26"/>
                <w:szCs w:val="26"/>
                <w:lang w:val="vi-VN"/>
              </w:rPr>
              <w:t>Thời điểm áp dụng</w:t>
            </w:r>
          </w:p>
        </w:tc>
      </w:tr>
      <w:tr w:rsidR="00155308" w:rsidRPr="00155308" w14:paraId="37A0E692" w14:textId="77777777" w:rsidTr="00B20CCA">
        <w:tc>
          <w:tcPr>
            <w:tcW w:w="2036" w:type="dxa"/>
          </w:tcPr>
          <w:p w14:paraId="1B482B40" w14:textId="25D1A490" w:rsidR="00AB4F53" w:rsidRPr="00155308" w:rsidRDefault="00AB4F53" w:rsidP="00B20CCA">
            <w:pPr>
              <w:spacing w:line="312" w:lineRule="auto"/>
              <w:rPr>
                <w:rFonts w:asciiTheme="majorHAnsi" w:hAnsiTheme="majorHAnsi" w:cstheme="majorHAnsi"/>
                <w:sz w:val="26"/>
                <w:szCs w:val="26"/>
                <w:lang w:val="vi-VN"/>
              </w:rPr>
            </w:pPr>
            <w:r w:rsidRPr="00155308">
              <w:rPr>
                <w:rFonts w:asciiTheme="majorHAnsi" w:hAnsiTheme="majorHAnsi" w:cstheme="majorHAnsi"/>
                <w:sz w:val="26"/>
                <w:szCs w:val="26"/>
              </w:rPr>
              <w:t>ISO 27001</w:t>
            </w:r>
          </w:p>
        </w:tc>
        <w:tc>
          <w:tcPr>
            <w:tcW w:w="5872" w:type="dxa"/>
          </w:tcPr>
          <w:p w14:paraId="3AAFE947" w14:textId="572828BF" w:rsidR="00AB4F53" w:rsidRPr="00155308" w:rsidRDefault="00AB4F53" w:rsidP="00B20CCA">
            <w:pPr>
              <w:spacing w:line="312" w:lineRule="auto"/>
              <w:rPr>
                <w:rFonts w:asciiTheme="majorHAnsi" w:hAnsiTheme="majorHAnsi" w:cstheme="majorHAnsi"/>
                <w:sz w:val="26"/>
                <w:szCs w:val="26"/>
                <w:lang w:val="vi-VN"/>
              </w:rPr>
            </w:pPr>
            <w:r w:rsidRPr="00155308">
              <w:rPr>
                <w:rFonts w:asciiTheme="majorHAnsi" w:hAnsiTheme="majorHAnsi" w:cstheme="majorHAnsi"/>
                <w:sz w:val="26"/>
                <w:szCs w:val="26"/>
                <w:lang w:val="vi-VN"/>
              </w:rPr>
              <w:t xml:space="preserve">Chứng chỉ công nhận dịch vụ </w:t>
            </w:r>
            <w:r w:rsidR="00373A99" w:rsidRPr="00155308">
              <w:rPr>
                <w:rFonts w:asciiTheme="majorHAnsi" w:hAnsiTheme="majorHAnsi" w:cstheme="majorHAnsi"/>
                <w:sz w:val="26"/>
                <w:szCs w:val="26"/>
                <w:lang w:val="vi-VN"/>
              </w:rPr>
              <w:t>Điện toán đám mây</w:t>
            </w:r>
            <w:r w:rsidRPr="00155308">
              <w:rPr>
                <w:rFonts w:asciiTheme="majorHAnsi" w:hAnsiTheme="majorHAnsi" w:cstheme="majorHAnsi"/>
                <w:sz w:val="26"/>
                <w:szCs w:val="26"/>
                <w:lang w:val="vi-VN"/>
              </w:rPr>
              <w:t xml:space="preserve"> ứng yêu cầu về đảm bảo an toàn thông tin</w:t>
            </w:r>
          </w:p>
        </w:tc>
        <w:tc>
          <w:tcPr>
            <w:tcW w:w="1414" w:type="dxa"/>
          </w:tcPr>
          <w:p w14:paraId="09951706" w14:textId="3F538C25" w:rsidR="00AB4F53" w:rsidRPr="00155308" w:rsidRDefault="00341BC0" w:rsidP="00B20CCA">
            <w:pPr>
              <w:spacing w:line="312" w:lineRule="auto"/>
              <w:jc w:val="center"/>
              <w:rPr>
                <w:rFonts w:asciiTheme="majorHAnsi" w:hAnsiTheme="majorHAnsi" w:cstheme="majorHAnsi"/>
                <w:sz w:val="26"/>
                <w:szCs w:val="26"/>
              </w:rPr>
            </w:pPr>
            <w:r w:rsidRPr="00155308">
              <w:rPr>
                <w:rFonts w:asciiTheme="majorHAnsi" w:hAnsiTheme="majorHAnsi" w:cstheme="majorHAnsi"/>
                <w:sz w:val="26"/>
                <w:szCs w:val="26"/>
              </w:rPr>
              <w:t>Năm 2023</w:t>
            </w:r>
          </w:p>
        </w:tc>
      </w:tr>
      <w:tr w:rsidR="00155308" w:rsidRPr="00155308" w14:paraId="0034CC91" w14:textId="77777777" w:rsidTr="00B20CCA">
        <w:tc>
          <w:tcPr>
            <w:tcW w:w="2036" w:type="dxa"/>
          </w:tcPr>
          <w:p w14:paraId="38182EE8" w14:textId="77777777" w:rsidR="00AB4F53" w:rsidRPr="00155308" w:rsidRDefault="00AB4F53" w:rsidP="00B20CCA">
            <w:pPr>
              <w:spacing w:line="312" w:lineRule="auto"/>
              <w:rPr>
                <w:rFonts w:asciiTheme="majorHAnsi" w:hAnsiTheme="majorHAnsi" w:cstheme="majorHAnsi"/>
                <w:sz w:val="26"/>
                <w:szCs w:val="26"/>
                <w:lang w:val="vi-VN"/>
              </w:rPr>
            </w:pPr>
            <w:r w:rsidRPr="00155308">
              <w:rPr>
                <w:rFonts w:asciiTheme="majorHAnsi" w:hAnsiTheme="majorHAnsi" w:cstheme="majorHAnsi"/>
                <w:sz w:val="26"/>
                <w:szCs w:val="26"/>
              </w:rPr>
              <w:t xml:space="preserve">ISO </w:t>
            </w:r>
            <w:r w:rsidRPr="00155308">
              <w:rPr>
                <w:rFonts w:asciiTheme="majorHAnsi" w:hAnsiTheme="majorHAnsi" w:cstheme="majorHAnsi"/>
                <w:sz w:val="26"/>
                <w:szCs w:val="26"/>
                <w:lang w:val="vi-VN"/>
              </w:rPr>
              <w:t>9001:2015</w:t>
            </w:r>
          </w:p>
        </w:tc>
        <w:tc>
          <w:tcPr>
            <w:tcW w:w="5872" w:type="dxa"/>
          </w:tcPr>
          <w:p w14:paraId="12CC4211" w14:textId="77777777" w:rsidR="00AB4F53" w:rsidRPr="00155308" w:rsidRDefault="00AB4F53" w:rsidP="00B20CCA">
            <w:pPr>
              <w:spacing w:line="312" w:lineRule="auto"/>
              <w:rPr>
                <w:rFonts w:asciiTheme="majorHAnsi" w:hAnsiTheme="majorHAnsi" w:cstheme="majorHAnsi"/>
                <w:sz w:val="26"/>
                <w:szCs w:val="26"/>
                <w:lang w:val="vi-VN"/>
              </w:rPr>
            </w:pPr>
            <w:r w:rsidRPr="00155308">
              <w:rPr>
                <w:rFonts w:asciiTheme="majorHAnsi" w:hAnsiTheme="majorHAnsi" w:cstheme="majorHAnsi"/>
                <w:sz w:val="26"/>
                <w:szCs w:val="26"/>
                <w:lang w:val="vi-VN"/>
              </w:rPr>
              <w:t>Chứng chỉ công nhận  hệ thống quản lý chất lượng phù hợp tiêu chuẩn Quản lý chất lượng quốc tế</w:t>
            </w:r>
          </w:p>
        </w:tc>
        <w:tc>
          <w:tcPr>
            <w:tcW w:w="1414" w:type="dxa"/>
          </w:tcPr>
          <w:p w14:paraId="410F3A1A" w14:textId="6A9961DF" w:rsidR="00AB4F53" w:rsidRPr="00155308" w:rsidRDefault="00341BC0" w:rsidP="00B20CCA">
            <w:pPr>
              <w:spacing w:line="312" w:lineRule="auto"/>
              <w:jc w:val="center"/>
              <w:rPr>
                <w:rFonts w:asciiTheme="majorHAnsi" w:hAnsiTheme="majorHAnsi" w:cstheme="majorHAnsi"/>
                <w:sz w:val="26"/>
                <w:szCs w:val="26"/>
              </w:rPr>
            </w:pPr>
            <w:r w:rsidRPr="00155308">
              <w:rPr>
                <w:rFonts w:asciiTheme="majorHAnsi" w:hAnsiTheme="majorHAnsi" w:cstheme="majorHAnsi"/>
                <w:sz w:val="26"/>
                <w:szCs w:val="26"/>
              </w:rPr>
              <w:t>Năm 2023</w:t>
            </w:r>
          </w:p>
        </w:tc>
      </w:tr>
      <w:tr w:rsidR="00155308" w:rsidRPr="00155308" w14:paraId="5DC63435" w14:textId="77777777" w:rsidTr="00B20CCA">
        <w:tc>
          <w:tcPr>
            <w:tcW w:w="2036" w:type="dxa"/>
          </w:tcPr>
          <w:p w14:paraId="1D66EC29" w14:textId="29D66E68" w:rsidR="00AB4F53" w:rsidRPr="00155308" w:rsidRDefault="00AB4F53" w:rsidP="00B20CCA">
            <w:pPr>
              <w:spacing w:line="312" w:lineRule="auto"/>
              <w:rPr>
                <w:rFonts w:asciiTheme="majorHAnsi" w:hAnsiTheme="majorHAnsi" w:cstheme="majorHAnsi"/>
                <w:sz w:val="26"/>
                <w:szCs w:val="26"/>
              </w:rPr>
            </w:pPr>
            <w:r w:rsidRPr="00155308">
              <w:rPr>
                <w:rFonts w:asciiTheme="majorHAnsi" w:hAnsiTheme="majorHAnsi" w:cstheme="majorHAnsi"/>
                <w:sz w:val="26"/>
                <w:szCs w:val="26"/>
              </w:rPr>
              <w:t>ANSI/TIA-942</w:t>
            </w:r>
            <w:r w:rsidR="00373A99" w:rsidRPr="00155308">
              <w:rPr>
                <w:rFonts w:asciiTheme="majorHAnsi" w:hAnsiTheme="majorHAnsi" w:cstheme="majorHAnsi"/>
                <w:sz w:val="26"/>
                <w:szCs w:val="26"/>
              </w:rPr>
              <w:t xml:space="preserve"> rated III</w:t>
            </w:r>
          </w:p>
        </w:tc>
        <w:tc>
          <w:tcPr>
            <w:tcW w:w="5872" w:type="dxa"/>
          </w:tcPr>
          <w:p w14:paraId="107EAA7A" w14:textId="7E1F4A30" w:rsidR="00AB4F53" w:rsidRPr="00155308" w:rsidRDefault="00AB4F53" w:rsidP="00B20CCA">
            <w:pPr>
              <w:spacing w:line="312" w:lineRule="auto"/>
              <w:rPr>
                <w:rFonts w:asciiTheme="majorHAnsi" w:hAnsiTheme="majorHAnsi" w:cstheme="majorHAnsi"/>
                <w:sz w:val="26"/>
                <w:szCs w:val="26"/>
                <w:lang w:val="vi-VN"/>
              </w:rPr>
            </w:pPr>
            <w:r w:rsidRPr="00155308">
              <w:rPr>
                <w:rFonts w:asciiTheme="majorHAnsi" w:hAnsiTheme="majorHAnsi" w:cstheme="majorHAnsi"/>
                <w:sz w:val="26"/>
                <w:szCs w:val="26"/>
              </w:rPr>
              <w:t>Chứng</w:t>
            </w:r>
            <w:r w:rsidRPr="00155308">
              <w:rPr>
                <w:rFonts w:asciiTheme="majorHAnsi" w:hAnsiTheme="majorHAnsi" w:cstheme="majorHAnsi"/>
                <w:sz w:val="26"/>
                <w:szCs w:val="26"/>
                <w:lang w:val="vi-VN"/>
              </w:rPr>
              <w:t xml:space="preserve"> chỉ công bố sự phù hợp của </w:t>
            </w:r>
            <w:r w:rsidRPr="00155308">
              <w:rPr>
                <w:rFonts w:asciiTheme="majorHAnsi" w:hAnsiTheme="majorHAnsi" w:cstheme="majorHAnsi"/>
                <w:sz w:val="26"/>
                <w:szCs w:val="26"/>
              </w:rPr>
              <w:t>vị trí, kiến trúc, an ninh, an toàn chống cháy, điện, cơ khí và viễn thông</w:t>
            </w:r>
            <w:r w:rsidRPr="00155308">
              <w:rPr>
                <w:rFonts w:asciiTheme="majorHAnsi" w:hAnsiTheme="majorHAnsi" w:cstheme="majorHAnsi"/>
                <w:sz w:val="26"/>
                <w:szCs w:val="26"/>
                <w:lang w:val="vi-VN"/>
              </w:rPr>
              <w:t xml:space="preserve"> </w:t>
            </w:r>
            <w:r w:rsidR="00373A99" w:rsidRPr="00155308">
              <w:rPr>
                <w:rFonts w:asciiTheme="majorHAnsi" w:hAnsiTheme="majorHAnsi" w:cstheme="majorHAnsi"/>
                <w:sz w:val="26"/>
                <w:szCs w:val="26"/>
              </w:rPr>
              <w:t xml:space="preserve">của Trung tâm dữ liệu </w:t>
            </w:r>
            <w:r w:rsidRPr="00155308">
              <w:rPr>
                <w:rFonts w:asciiTheme="majorHAnsi" w:hAnsiTheme="majorHAnsi" w:cstheme="majorHAnsi"/>
                <w:sz w:val="26"/>
                <w:szCs w:val="26"/>
                <w:lang w:val="vi-VN"/>
              </w:rPr>
              <w:t>đáp ứng các tiêu chuẩn Quốc tế</w:t>
            </w:r>
          </w:p>
        </w:tc>
        <w:tc>
          <w:tcPr>
            <w:tcW w:w="1414" w:type="dxa"/>
          </w:tcPr>
          <w:p w14:paraId="665ECC08" w14:textId="6497DF6E" w:rsidR="00AB4F53" w:rsidRPr="00155308" w:rsidRDefault="00341BC0" w:rsidP="00341BC0">
            <w:pPr>
              <w:spacing w:line="312" w:lineRule="auto"/>
              <w:rPr>
                <w:rFonts w:asciiTheme="majorHAnsi" w:hAnsiTheme="majorHAnsi" w:cstheme="majorHAnsi"/>
                <w:sz w:val="26"/>
                <w:szCs w:val="26"/>
              </w:rPr>
            </w:pPr>
            <w:r w:rsidRPr="00155308">
              <w:rPr>
                <w:rFonts w:asciiTheme="majorHAnsi" w:hAnsiTheme="majorHAnsi" w:cstheme="majorHAnsi"/>
                <w:sz w:val="26"/>
                <w:szCs w:val="26"/>
              </w:rPr>
              <w:t>Năm 2024</w:t>
            </w:r>
          </w:p>
        </w:tc>
      </w:tr>
      <w:tr w:rsidR="00135B90" w:rsidRPr="00155308" w14:paraId="731FE854" w14:textId="77777777" w:rsidTr="00B20CCA">
        <w:tc>
          <w:tcPr>
            <w:tcW w:w="2036" w:type="dxa"/>
          </w:tcPr>
          <w:p w14:paraId="75BB8FD2" w14:textId="4324F915" w:rsidR="00135B90" w:rsidRPr="00155308" w:rsidRDefault="00135B90" w:rsidP="00135B90">
            <w:pPr>
              <w:spacing w:line="312" w:lineRule="auto"/>
              <w:rPr>
                <w:rFonts w:asciiTheme="majorHAnsi" w:hAnsiTheme="majorHAnsi" w:cstheme="majorHAnsi"/>
                <w:sz w:val="26"/>
                <w:szCs w:val="26"/>
              </w:rPr>
            </w:pPr>
            <w:r>
              <w:rPr>
                <w:rFonts w:asciiTheme="majorHAnsi" w:hAnsiTheme="majorHAnsi" w:cstheme="majorHAnsi"/>
                <w:sz w:val="26"/>
                <w:szCs w:val="26"/>
              </w:rPr>
              <w:t>TCVN 9250:2021</w:t>
            </w:r>
          </w:p>
        </w:tc>
        <w:tc>
          <w:tcPr>
            <w:tcW w:w="5872" w:type="dxa"/>
          </w:tcPr>
          <w:p w14:paraId="37895457" w14:textId="7C746E2C" w:rsidR="00135B90" w:rsidRPr="00155308" w:rsidRDefault="00135B90" w:rsidP="00135B90">
            <w:pPr>
              <w:spacing w:line="312" w:lineRule="auto"/>
              <w:rPr>
                <w:rFonts w:asciiTheme="majorHAnsi" w:hAnsiTheme="majorHAnsi" w:cstheme="majorHAnsi"/>
                <w:sz w:val="26"/>
                <w:szCs w:val="26"/>
              </w:rPr>
            </w:pPr>
            <w:r w:rsidRPr="00433A16">
              <w:rPr>
                <w:rFonts w:asciiTheme="majorHAnsi" w:hAnsiTheme="majorHAnsi" w:cstheme="majorHAnsi"/>
                <w:sz w:val="26"/>
                <w:szCs w:val="26"/>
              </w:rPr>
              <w:t>Tiêu chuẩn quy định các yêu cầu tối thiểu về hạ tầng kỹ thuật viễn thông của các trung tâm dữ liệu và phòng máy tính, bao gồm cả các trung tâm dữ liệu doanh nghiệp thuê riêng và các trung tâm dữ liệu nhiều người thuê</w:t>
            </w:r>
            <w:r>
              <w:rPr>
                <w:rFonts w:asciiTheme="majorHAnsi" w:hAnsiTheme="majorHAnsi" w:cstheme="majorHAnsi"/>
                <w:sz w:val="26"/>
                <w:szCs w:val="26"/>
              </w:rPr>
              <w:t xml:space="preserve">, tuân thủ theo quy định tại thông tư </w:t>
            </w:r>
            <w:r w:rsidRPr="00DE2D11">
              <w:rPr>
                <w:rFonts w:asciiTheme="majorHAnsi" w:hAnsiTheme="majorHAnsi" w:cstheme="majorHAnsi"/>
                <w:sz w:val="26"/>
                <w:szCs w:val="26"/>
              </w:rPr>
              <w:lastRenderedPageBreak/>
              <w:t>23/2022/TT-BTTTT</w:t>
            </w:r>
            <w:r>
              <w:rPr>
                <w:rFonts w:asciiTheme="majorHAnsi" w:hAnsiTheme="majorHAnsi" w:cstheme="majorHAnsi"/>
                <w:sz w:val="26"/>
                <w:szCs w:val="26"/>
              </w:rPr>
              <w:t xml:space="preserve"> ngày 30/11/2022 của Bộ Thông tin và Truyền thông về việc </w:t>
            </w:r>
            <w:r w:rsidRPr="00DE2D11">
              <w:rPr>
                <w:rFonts w:asciiTheme="majorHAnsi" w:hAnsiTheme="majorHAnsi" w:cstheme="majorHAnsi"/>
                <w:sz w:val="26"/>
                <w:szCs w:val="26"/>
              </w:rPr>
              <w:t>sửa đổi, bổ sung một số điều của thông tư số 03/2013/TT-BTTTT ngày 22</w:t>
            </w:r>
            <w:r>
              <w:rPr>
                <w:rFonts w:asciiTheme="majorHAnsi" w:hAnsiTheme="majorHAnsi" w:cstheme="majorHAnsi"/>
                <w:sz w:val="26"/>
                <w:szCs w:val="26"/>
              </w:rPr>
              <w:t>/</w:t>
            </w:r>
            <w:r w:rsidRPr="00DE2D11">
              <w:rPr>
                <w:rFonts w:asciiTheme="majorHAnsi" w:hAnsiTheme="majorHAnsi" w:cstheme="majorHAnsi"/>
                <w:sz w:val="26"/>
                <w:szCs w:val="26"/>
              </w:rPr>
              <w:t>01</w:t>
            </w:r>
            <w:r>
              <w:rPr>
                <w:rFonts w:asciiTheme="majorHAnsi" w:hAnsiTheme="majorHAnsi" w:cstheme="majorHAnsi"/>
                <w:sz w:val="26"/>
                <w:szCs w:val="26"/>
              </w:rPr>
              <w:t>/</w:t>
            </w:r>
            <w:r w:rsidRPr="00DE2D11">
              <w:rPr>
                <w:rFonts w:asciiTheme="majorHAnsi" w:hAnsiTheme="majorHAnsi" w:cstheme="majorHAnsi"/>
                <w:sz w:val="26"/>
                <w:szCs w:val="26"/>
              </w:rPr>
              <w:t>2013 quy định áp dụng tiêu chuẩn, quy chuẩn kỹ thuật đối với trung tâm dữ liệu</w:t>
            </w:r>
            <w:r>
              <w:rPr>
                <w:rFonts w:asciiTheme="majorHAnsi" w:hAnsiTheme="majorHAnsi" w:cstheme="majorHAnsi"/>
                <w:sz w:val="26"/>
                <w:szCs w:val="26"/>
              </w:rPr>
              <w:t>.</w:t>
            </w:r>
          </w:p>
        </w:tc>
        <w:tc>
          <w:tcPr>
            <w:tcW w:w="1414" w:type="dxa"/>
          </w:tcPr>
          <w:p w14:paraId="2A755A8F" w14:textId="19B37C22" w:rsidR="00135B90" w:rsidRPr="00155308" w:rsidRDefault="00135B90" w:rsidP="00135B90">
            <w:pPr>
              <w:spacing w:line="312" w:lineRule="auto"/>
              <w:rPr>
                <w:rFonts w:asciiTheme="majorHAnsi" w:hAnsiTheme="majorHAnsi" w:cstheme="majorHAnsi"/>
                <w:sz w:val="26"/>
                <w:szCs w:val="26"/>
              </w:rPr>
            </w:pPr>
            <w:r>
              <w:rPr>
                <w:rFonts w:asciiTheme="majorHAnsi" w:hAnsiTheme="majorHAnsi" w:cstheme="majorHAnsi"/>
                <w:sz w:val="26"/>
                <w:szCs w:val="26"/>
              </w:rPr>
              <w:lastRenderedPageBreak/>
              <w:t>2021</w:t>
            </w:r>
          </w:p>
        </w:tc>
      </w:tr>
      <w:bookmarkEnd w:id="1"/>
    </w:tbl>
    <w:p w14:paraId="29ABEE84" w14:textId="77777777" w:rsidR="00AB4F53" w:rsidRPr="00155308" w:rsidRDefault="00AB4F53" w:rsidP="00AB4F53">
      <w:pPr>
        <w:pStyle w:val="ListParagraph"/>
        <w:tabs>
          <w:tab w:val="left" w:pos="0"/>
        </w:tabs>
        <w:spacing w:line="312" w:lineRule="auto"/>
        <w:ind w:left="1287"/>
        <w:rPr>
          <w:rFonts w:asciiTheme="majorHAnsi" w:hAnsiTheme="majorHAnsi" w:cstheme="majorHAnsi"/>
          <w:bCs/>
          <w:iCs/>
          <w:sz w:val="26"/>
          <w:szCs w:val="26"/>
          <w:lang w:val="vi-VN"/>
        </w:rPr>
      </w:pPr>
    </w:p>
    <w:p w14:paraId="43EA0A88" w14:textId="77777777" w:rsidR="00AB4F53" w:rsidRPr="00155308" w:rsidRDefault="00AB4F53" w:rsidP="00AB4F53">
      <w:pPr>
        <w:pStyle w:val="ListParagraph"/>
        <w:numPr>
          <w:ilvl w:val="0"/>
          <w:numId w:val="15"/>
        </w:numPr>
        <w:tabs>
          <w:tab w:val="left" w:pos="0"/>
        </w:tabs>
        <w:spacing w:before="120" w:after="0" w:line="312" w:lineRule="auto"/>
        <w:jc w:val="both"/>
        <w:rPr>
          <w:rFonts w:asciiTheme="majorHAnsi" w:hAnsiTheme="majorHAnsi" w:cstheme="majorHAnsi"/>
          <w:bCs/>
          <w:iCs/>
          <w:sz w:val="26"/>
          <w:szCs w:val="26"/>
          <w:lang w:val="vi-VN"/>
        </w:rPr>
      </w:pPr>
      <w:r w:rsidRPr="00155308">
        <w:rPr>
          <w:rFonts w:asciiTheme="majorHAnsi" w:hAnsiTheme="majorHAnsi" w:cstheme="majorHAnsi"/>
          <w:bCs/>
          <w:iCs/>
          <w:sz w:val="26"/>
          <w:szCs w:val="26"/>
          <w:lang w:val="vi-VN"/>
        </w:rPr>
        <w:t>Cam kết chất lượng dịch vụ (SLA) đối với từng dịch vụ cung cấp</w:t>
      </w:r>
    </w:p>
    <w:tbl>
      <w:tblPr>
        <w:tblStyle w:val="TableGrid2"/>
        <w:tblW w:w="9781" w:type="dxa"/>
        <w:jc w:val="center"/>
        <w:tblLook w:val="04A0" w:firstRow="1" w:lastRow="0" w:firstColumn="1" w:lastColumn="0" w:noHBand="0" w:noVBand="1"/>
      </w:tblPr>
      <w:tblGrid>
        <w:gridCol w:w="1129"/>
        <w:gridCol w:w="3686"/>
        <w:gridCol w:w="4966"/>
      </w:tblGrid>
      <w:tr w:rsidR="00155308" w:rsidRPr="00155308" w14:paraId="20591EBB" w14:textId="77777777" w:rsidTr="00464812">
        <w:trPr>
          <w:trHeight w:val="541"/>
          <w:tblHeader/>
          <w:jc w:val="center"/>
        </w:trPr>
        <w:tc>
          <w:tcPr>
            <w:tcW w:w="1129" w:type="dxa"/>
            <w:shd w:val="clear" w:color="auto" w:fill="A5C9EB" w:themeFill="text2" w:themeFillTint="40"/>
            <w:vAlign w:val="center"/>
          </w:tcPr>
          <w:p w14:paraId="0C937E9A" w14:textId="77777777" w:rsidR="00B803E8" w:rsidRPr="00155308" w:rsidRDefault="00B803E8" w:rsidP="00B20CCA">
            <w:pPr>
              <w:spacing w:before="60" w:after="60" w:line="312" w:lineRule="auto"/>
              <w:jc w:val="center"/>
              <w:rPr>
                <w:rFonts w:asciiTheme="majorHAnsi" w:hAnsiTheme="majorHAnsi" w:cstheme="majorHAnsi"/>
                <w:b/>
                <w:bCs/>
                <w:iCs/>
                <w:sz w:val="26"/>
                <w:szCs w:val="26"/>
              </w:rPr>
            </w:pPr>
            <w:r w:rsidRPr="00155308">
              <w:rPr>
                <w:rFonts w:asciiTheme="majorHAnsi" w:hAnsiTheme="majorHAnsi" w:cstheme="majorHAnsi"/>
                <w:b/>
                <w:bCs/>
                <w:iCs/>
                <w:sz w:val="26"/>
                <w:szCs w:val="26"/>
              </w:rPr>
              <w:t>STT</w:t>
            </w:r>
          </w:p>
        </w:tc>
        <w:tc>
          <w:tcPr>
            <w:tcW w:w="3686" w:type="dxa"/>
            <w:shd w:val="clear" w:color="auto" w:fill="A5C9EB" w:themeFill="text2" w:themeFillTint="40"/>
            <w:vAlign w:val="center"/>
          </w:tcPr>
          <w:p w14:paraId="116C9358" w14:textId="77777777" w:rsidR="00B803E8" w:rsidRPr="00155308" w:rsidRDefault="00B803E8" w:rsidP="00B20CCA">
            <w:pPr>
              <w:spacing w:before="60" w:after="60" w:line="312" w:lineRule="auto"/>
              <w:jc w:val="center"/>
              <w:rPr>
                <w:rFonts w:asciiTheme="majorHAnsi" w:hAnsiTheme="majorHAnsi" w:cstheme="majorHAnsi"/>
                <w:b/>
                <w:bCs/>
                <w:iCs/>
                <w:sz w:val="26"/>
                <w:szCs w:val="26"/>
              </w:rPr>
            </w:pPr>
            <w:r w:rsidRPr="00155308">
              <w:rPr>
                <w:rFonts w:asciiTheme="majorHAnsi" w:hAnsiTheme="majorHAnsi" w:cstheme="majorHAnsi"/>
                <w:b/>
                <w:bCs/>
                <w:iCs/>
                <w:sz w:val="26"/>
                <w:szCs w:val="26"/>
              </w:rPr>
              <w:t>Dịch vụ</w:t>
            </w:r>
          </w:p>
        </w:tc>
        <w:tc>
          <w:tcPr>
            <w:tcW w:w="4966" w:type="dxa"/>
            <w:shd w:val="clear" w:color="auto" w:fill="A5C9EB" w:themeFill="text2" w:themeFillTint="40"/>
            <w:vAlign w:val="center"/>
          </w:tcPr>
          <w:p w14:paraId="0D5D4FB1" w14:textId="23054A85" w:rsidR="00B803E8" w:rsidRPr="00155308" w:rsidRDefault="00B803E8" w:rsidP="00B20CCA">
            <w:pPr>
              <w:spacing w:before="60" w:after="60" w:line="312" w:lineRule="auto"/>
              <w:jc w:val="center"/>
              <w:rPr>
                <w:rFonts w:asciiTheme="majorHAnsi" w:hAnsiTheme="majorHAnsi" w:cstheme="majorHAnsi"/>
                <w:b/>
                <w:bCs/>
                <w:iCs/>
                <w:sz w:val="26"/>
                <w:szCs w:val="26"/>
              </w:rPr>
            </w:pPr>
            <w:r w:rsidRPr="00155308">
              <w:rPr>
                <w:rFonts w:asciiTheme="majorHAnsi" w:hAnsiTheme="majorHAnsi" w:cstheme="majorHAnsi"/>
                <w:b/>
                <w:sz w:val="26"/>
                <w:szCs w:val="26"/>
                <w:lang w:val="vi"/>
              </w:rPr>
              <w:t>Cam kết chất lượng (SLA)</w:t>
            </w:r>
            <w:r w:rsidRPr="00155308">
              <w:rPr>
                <w:rFonts w:asciiTheme="majorHAnsi" w:hAnsiTheme="majorHAnsi" w:cstheme="majorHAnsi"/>
                <w:b/>
                <w:sz w:val="26"/>
                <w:szCs w:val="26"/>
              </w:rPr>
              <w:t xml:space="preserve"> – Độ khả dụng</w:t>
            </w:r>
          </w:p>
        </w:tc>
      </w:tr>
      <w:tr w:rsidR="00155308" w:rsidRPr="00155308" w14:paraId="3DD9BF60" w14:textId="77777777" w:rsidTr="00B20CCA">
        <w:trPr>
          <w:jc w:val="center"/>
        </w:trPr>
        <w:tc>
          <w:tcPr>
            <w:tcW w:w="1129" w:type="dxa"/>
            <w:vAlign w:val="center"/>
          </w:tcPr>
          <w:p w14:paraId="15FCAE06" w14:textId="77777777" w:rsidR="00B803E8" w:rsidRPr="00155308" w:rsidRDefault="00B803E8" w:rsidP="00B803E8">
            <w:pPr>
              <w:spacing w:before="60" w:after="60" w:line="312" w:lineRule="auto"/>
              <w:jc w:val="center"/>
              <w:rPr>
                <w:rFonts w:asciiTheme="majorHAnsi" w:hAnsiTheme="majorHAnsi" w:cstheme="majorHAnsi"/>
                <w:b/>
                <w:bCs/>
                <w:iCs/>
                <w:sz w:val="26"/>
                <w:szCs w:val="26"/>
              </w:rPr>
            </w:pPr>
            <w:r w:rsidRPr="00155308">
              <w:rPr>
                <w:rFonts w:asciiTheme="majorHAnsi" w:hAnsiTheme="majorHAnsi" w:cstheme="majorHAnsi"/>
                <w:iCs/>
                <w:sz w:val="26"/>
                <w:szCs w:val="26"/>
              </w:rPr>
              <w:t>1</w:t>
            </w:r>
          </w:p>
        </w:tc>
        <w:tc>
          <w:tcPr>
            <w:tcW w:w="3686" w:type="dxa"/>
            <w:vAlign w:val="center"/>
          </w:tcPr>
          <w:p w14:paraId="19ACD79A" w14:textId="77777777" w:rsidR="00B803E8" w:rsidRPr="00155308" w:rsidRDefault="00B803E8" w:rsidP="00B803E8">
            <w:pPr>
              <w:spacing w:before="60" w:after="60" w:line="312" w:lineRule="auto"/>
              <w:rPr>
                <w:rFonts w:asciiTheme="majorHAnsi" w:hAnsiTheme="majorHAnsi" w:cstheme="majorHAnsi"/>
                <w:b/>
                <w:bCs/>
                <w:iCs/>
                <w:sz w:val="26"/>
                <w:szCs w:val="26"/>
              </w:rPr>
            </w:pPr>
            <w:r w:rsidRPr="00155308">
              <w:rPr>
                <w:rFonts w:asciiTheme="majorHAnsi" w:hAnsiTheme="majorHAnsi" w:cstheme="majorHAnsi"/>
                <w:sz w:val="26"/>
                <w:szCs w:val="26"/>
              </w:rPr>
              <w:t>MobiFone Cloud Server</w:t>
            </w:r>
          </w:p>
        </w:tc>
        <w:tc>
          <w:tcPr>
            <w:tcW w:w="4966" w:type="dxa"/>
          </w:tcPr>
          <w:p w14:paraId="16D7E3FF" w14:textId="315F3C56" w:rsidR="00B803E8" w:rsidRPr="00155308" w:rsidRDefault="00B803E8" w:rsidP="00B803E8">
            <w:pPr>
              <w:spacing w:before="60" w:after="60" w:line="312" w:lineRule="auto"/>
              <w:jc w:val="center"/>
              <w:rPr>
                <w:rFonts w:asciiTheme="majorHAnsi" w:hAnsiTheme="majorHAnsi" w:cstheme="majorHAnsi"/>
                <w:b/>
                <w:bCs/>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100FF264" w14:textId="77777777" w:rsidTr="00B20CCA">
        <w:trPr>
          <w:jc w:val="center"/>
        </w:trPr>
        <w:tc>
          <w:tcPr>
            <w:tcW w:w="1129" w:type="dxa"/>
            <w:vAlign w:val="center"/>
          </w:tcPr>
          <w:p w14:paraId="658F9C1E" w14:textId="77777777" w:rsidR="00B803E8" w:rsidRPr="00155308" w:rsidRDefault="00B803E8" w:rsidP="00B803E8">
            <w:pPr>
              <w:spacing w:before="60" w:after="60" w:line="312" w:lineRule="auto"/>
              <w:jc w:val="center"/>
              <w:rPr>
                <w:rFonts w:asciiTheme="majorHAnsi" w:hAnsiTheme="majorHAnsi" w:cstheme="majorHAnsi"/>
                <w:b/>
                <w:bCs/>
                <w:iCs/>
                <w:sz w:val="26"/>
                <w:szCs w:val="26"/>
              </w:rPr>
            </w:pPr>
            <w:r w:rsidRPr="00155308">
              <w:rPr>
                <w:rFonts w:asciiTheme="majorHAnsi" w:hAnsiTheme="majorHAnsi" w:cstheme="majorHAnsi"/>
                <w:iCs/>
                <w:sz w:val="26"/>
                <w:szCs w:val="26"/>
              </w:rPr>
              <w:t>2</w:t>
            </w:r>
          </w:p>
        </w:tc>
        <w:tc>
          <w:tcPr>
            <w:tcW w:w="3686" w:type="dxa"/>
            <w:vAlign w:val="center"/>
          </w:tcPr>
          <w:p w14:paraId="5165075C" w14:textId="77777777" w:rsidR="00B803E8" w:rsidRPr="00155308" w:rsidRDefault="00B803E8" w:rsidP="00B803E8">
            <w:pPr>
              <w:spacing w:before="60" w:after="60" w:line="312" w:lineRule="auto"/>
              <w:rPr>
                <w:rFonts w:asciiTheme="majorHAnsi" w:hAnsiTheme="majorHAnsi" w:cstheme="majorHAnsi"/>
                <w:b/>
                <w:bCs/>
                <w:iCs/>
                <w:sz w:val="26"/>
                <w:szCs w:val="26"/>
              </w:rPr>
            </w:pPr>
            <w:r w:rsidRPr="00155308">
              <w:rPr>
                <w:rFonts w:asciiTheme="majorHAnsi" w:hAnsiTheme="majorHAnsi" w:cstheme="majorHAnsi"/>
                <w:sz w:val="26"/>
                <w:szCs w:val="26"/>
              </w:rPr>
              <w:t>MobiFone Cloud GPU Server</w:t>
            </w:r>
          </w:p>
        </w:tc>
        <w:tc>
          <w:tcPr>
            <w:tcW w:w="4966" w:type="dxa"/>
          </w:tcPr>
          <w:p w14:paraId="2BD833CF" w14:textId="2D9A6A70" w:rsidR="00B803E8" w:rsidRPr="00155308" w:rsidRDefault="00B803E8" w:rsidP="00B803E8">
            <w:pPr>
              <w:spacing w:before="60" w:after="60" w:line="312" w:lineRule="auto"/>
              <w:jc w:val="center"/>
              <w:rPr>
                <w:rFonts w:asciiTheme="majorHAnsi" w:hAnsiTheme="majorHAnsi" w:cstheme="majorHAnsi"/>
                <w:b/>
                <w:bCs/>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37FAB937" w14:textId="77777777" w:rsidTr="00B20CCA">
        <w:trPr>
          <w:jc w:val="center"/>
        </w:trPr>
        <w:tc>
          <w:tcPr>
            <w:tcW w:w="1129" w:type="dxa"/>
            <w:vAlign w:val="center"/>
          </w:tcPr>
          <w:p w14:paraId="4ED2A9EA"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3</w:t>
            </w:r>
          </w:p>
        </w:tc>
        <w:tc>
          <w:tcPr>
            <w:tcW w:w="3686" w:type="dxa"/>
            <w:vAlign w:val="center"/>
          </w:tcPr>
          <w:p w14:paraId="02CD49B5"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Cloud VPS</w:t>
            </w:r>
          </w:p>
        </w:tc>
        <w:tc>
          <w:tcPr>
            <w:tcW w:w="4966" w:type="dxa"/>
          </w:tcPr>
          <w:p w14:paraId="1891541C" w14:textId="17F21133"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7ADAB4C0" w14:textId="77777777" w:rsidTr="00B20CCA">
        <w:trPr>
          <w:jc w:val="center"/>
        </w:trPr>
        <w:tc>
          <w:tcPr>
            <w:tcW w:w="1129" w:type="dxa"/>
            <w:vAlign w:val="center"/>
          </w:tcPr>
          <w:p w14:paraId="28A049E6"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4</w:t>
            </w:r>
          </w:p>
        </w:tc>
        <w:tc>
          <w:tcPr>
            <w:tcW w:w="3686" w:type="dxa"/>
            <w:vAlign w:val="center"/>
          </w:tcPr>
          <w:p w14:paraId="283FCB02"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Block Storage</w:t>
            </w:r>
          </w:p>
        </w:tc>
        <w:tc>
          <w:tcPr>
            <w:tcW w:w="4966" w:type="dxa"/>
          </w:tcPr>
          <w:p w14:paraId="325BC606" w14:textId="3C8A8215"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6B56B0E0" w14:textId="77777777" w:rsidTr="00B20CCA">
        <w:trPr>
          <w:jc w:val="center"/>
        </w:trPr>
        <w:tc>
          <w:tcPr>
            <w:tcW w:w="1129" w:type="dxa"/>
            <w:vAlign w:val="center"/>
          </w:tcPr>
          <w:p w14:paraId="33551A12"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5</w:t>
            </w:r>
          </w:p>
        </w:tc>
        <w:tc>
          <w:tcPr>
            <w:tcW w:w="3686" w:type="dxa"/>
            <w:vAlign w:val="center"/>
          </w:tcPr>
          <w:p w14:paraId="62D5E2CD"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Object Stroage</w:t>
            </w:r>
          </w:p>
        </w:tc>
        <w:tc>
          <w:tcPr>
            <w:tcW w:w="4966" w:type="dxa"/>
          </w:tcPr>
          <w:p w14:paraId="426AD081" w14:textId="28AD2E15"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4005DBCB" w14:textId="77777777" w:rsidTr="00B20CCA">
        <w:trPr>
          <w:jc w:val="center"/>
        </w:trPr>
        <w:tc>
          <w:tcPr>
            <w:tcW w:w="1129" w:type="dxa"/>
            <w:vAlign w:val="center"/>
          </w:tcPr>
          <w:p w14:paraId="77CC6B19"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6</w:t>
            </w:r>
          </w:p>
        </w:tc>
        <w:tc>
          <w:tcPr>
            <w:tcW w:w="3686" w:type="dxa"/>
            <w:vAlign w:val="center"/>
          </w:tcPr>
          <w:p w14:paraId="7835834F"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File Storage</w:t>
            </w:r>
          </w:p>
        </w:tc>
        <w:tc>
          <w:tcPr>
            <w:tcW w:w="4966" w:type="dxa"/>
          </w:tcPr>
          <w:p w14:paraId="37FB56D3" w14:textId="16CD95ED"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27332E32" w14:textId="77777777" w:rsidTr="00B20CCA">
        <w:trPr>
          <w:jc w:val="center"/>
        </w:trPr>
        <w:tc>
          <w:tcPr>
            <w:tcW w:w="1129" w:type="dxa"/>
            <w:vAlign w:val="center"/>
          </w:tcPr>
          <w:p w14:paraId="3BCDC48D"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7</w:t>
            </w:r>
          </w:p>
        </w:tc>
        <w:tc>
          <w:tcPr>
            <w:tcW w:w="3686" w:type="dxa"/>
            <w:vAlign w:val="center"/>
          </w:tcPr>
          <w:p w14:paraId="5FFA2BD7"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Load Balancer</w:t>
            </w:r>
          </w:p>
        </w:tc>
        <w:tc>
          <w:tcPr>
            <w:tcW w:w="4966" w:type="dxa"/>
          </w:tcPr>
          <w:p w14:paraId="1B70B00C" w14:textId="67FD64B6"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0553AE13" w14:textId="77777777" w:rsidTr="00B20CCA">
        <w:trPr>
          <w:jc w:val="center"/>
        </w:trPr>
        <w:tc>
          <w:tcPr>
            <w:tcW w:w="1129" w:type="dxa"/>
            <w:vAlign w:val="center"/>
          </w:tcPr>
          <w:p w14:paraId="717FFDE4"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8</w:t>
            </w:r>
          </w:p>
        </w:tc>
        <w:tc>
          <w:tcPr>
            <w:tcW w:w="3686" w:type="dxa"/>
            <w:vAlign w:val="center"/>
          </w:tcPr>
          <w:p w14:paraId="563C09D7"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Cloud VPN</w:t>
            </w:r>
          </w:p>
        </w:tc>
        <w:tc>
          <w:tcPr>
            <w:tcW w:w="4966" w:type="dxa"/>
          </w:tcPr>
          <w:p w14:paraId="58525A3D" w14:textId="7F0D7C1F"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117E1FC5" w14:textId="77777777" w:rsidTr="00B20CCA">
        <w:trPr>
          <w:jc w:val="center"/>
        </w:trPr>
        <w:tc>
          <w:tcPr>
            <w:tcW w:w="1129" w:type="dxa"/>
            <w:vAlign w:val="center"/>
          </w:tcPr>
          <w:p w14:paraId="7649C73F"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9</w:t>
            </w:r>
          </w:p>
        </w:tc>
        <w:tc>
          <w:tcPr>
            <w:tcW w:w="3686" w:type="dxa"/>
            <w:vAlign w:val="center"/>
          </w:tcPr>
          <w:p w14:paraId="076DAC82"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Cloud Backup</w:t>
            </w:r>
          </w:p>
        </w:tc>
        <w:tc>
          <w:tcPr>
            <w:tcW w:w="4966" w:type="dxa"/>
          </w:tcPr>
          <w:p w14:paraId="157FAB01" w14:textId="435FA194"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5D556DDD" w14:textId="77777777" w:rsidTr="00B20CCA">
        <w:trPr>
          <w:jc w:val="center"/>
        </w:trPr>
        <w:tc>
          <w:tcPr>
            <w:tcW w:w="1129" w:type="dxa"/>
            <w:vAlign w:val="center"/>
          </w:tcPr>
          <w:p w14:paraId="2E9571EE"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10</w:t>
            </w:r>
          </w:p>
        </w:tc>
        <w:tc>
          <w:tcPr>
            <w:tcW w:w="3686" w:type="dxa"/>
            <w:vAlign w:val="center"/>
          </w:tcPr>
          <w:p w14:paraId="36407521"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Cloud Database</w:t>
            </w:r>
          </w:p>
        </w:tc>
        <w:tc>
          <w:tcPr>
            <w:tcW w:w="4966" w:type="dxa"/>
          </w:tcPr>
          <w:p w14:paraId="61DA3945" w14:textId="46C68F65"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159579BE" w14:textId="77777777" w:rsidTr="00B20CCA">
        <w:trPr>
          <w:jc w:val="center"/>
        </w:trPr>
        <w:tc>
          <w:tcPr>
            <w:tcW w:w="1129" w:type="dxa"/>
            <w:vAlign w:val="center"/>
          </w:tcPr>
          <w:p w14:paraId="316496D2"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11</w:t>
            </w:r>
          </w:p>
        </w:tc>
        <w:tc>
          <w:tcPr>
            <w:tcW w:w="3686" w:type="dxa"/>
            <w:vAlign w:val="center"/>
          </w:tcPr>
          <w:p w14:paraId="7AFAC077"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Cloud Firewall</w:t>
            </w:r>
          </w:p>
        </w:tc>
        <w:tc>
          <w:tcPr>
            <w:tcW w:w="4966" w:type="dxa"/>
          </w:tcPr>
          <w:p w14:paraId="00B68EB2" w14:textId="4A77ED5B"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53DB3469" w14:textId="77777777" w:rsidTr="00B20CCA">
        <w:trPr>
          <w:jc w:val="center"/>
        </w:trPr>
        <w:tc>
          <w:tcPr>
            <w:tcW w:w="1129" w:type="dxa"/>
            <w:vAlign w:val="center"/>
          </w:tcPr>
          <w:p w14:paraId="226C21F3"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12</w:t>
            </w:r>
          </w:p>
        </w:tc>
        <w:tc>
          <w:tcPr>
            <w:tcW w:w="3686" w:type="dxa"/>
            <w:vAlign w:val="center"/>
          </w:tcPr>
          <w:p w14:paraId="295F3C66"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Virtual Private Cloud</w:t>
            </w:r>
          </w:p>
        </w:tc>
        <w:tc>
          <w:tcPr>
            <w:tcW w:w="4966" w:type="dxa"/>
          </w:tcPr>
          <w:p w14:paraId="459CD5B8" w14:textId="75D9A9D3"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18757B08" w14:textId="77777777" w:rsidTr="00B20CCA">
        <w:trPr>
          <w:jc w:val="center"/>
        </w:trPr>
        <w:tc>
          <w:tcPr>
            <w:tcW w:w="1129" w:type="dxa"/>
            <w:vAlign w:val="center"/>
          </w:tcPr>
          <w:p w14:paraId="1B7689F2"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13</w:t>
            </w:r>
          </w:p>
        </w:tc>
        <w:tc>
          <w:tcPr>
            <w:tcW w:w="3686" w:type="dxa"/>
            <w:vAlign w:val="center"/>
          </w:tcPr>
          <w:p w14:paraId="2D96CEAC"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Kubernetes-as-a-Service</w:t>
            </w:r>
          </w:p>
        </w:tc>
        <w:tc>
          <w:tcPr>
            <w:tcW w:w="4966" w:type="dxa"/>
          </w:tcPr>
          <w:p w14:paraId="0D837A73" w14:textId="3A5507D4"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78A779EA" w14:textId="77777777" w:rsidTr="00B20CCA">
        <w:trPr>
          <w:jc w:val="center"/>
        </w:trPr>
        <w:tc>
          <w:tcPr>
            <w:tcW w:w="1129" w:type="dxa"/>
            <w:vAlign w:val="center"/>
          </w:tcPr>
          <w:p w14:paraId="6DFD9E5F"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14</w:t>
            </w:r>
          </w:p>
        </w:tc>
        <w:tc>
          <w:tcPr>
            <w:tcW w:w="3686" w:type="dxa"/>
            <w:vAlign w:val="center"/>
          </w:tcPr>
          <w:p w14:paraId="35B192C1"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Container Registry</w:t>
            </w:r>
          </w:p>
        </w:tc>
        <w:tc>
          <w:tcPr>
            <w:tcW w:w="4966" w:type="dxa"/>
          </w:tcPr>
          <w:p w14:paraId="7857D3D8" w14:textId="6B1A1360"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36E4CEA4" w14:textId="77777777" w:rsidTr="00B20CCA">
        <w:trPr>
          <w:jc w:val="center"/>
        </w:trPr>
        <w:tc>
          <w:tcPr>
            <w:tcW w:w="1129" w:type="dxa"/>
            <w:vAlign w:val="center"/>
          </w:tcPr>
          <w:p w14:paraId="4BFCF5A7"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15</w:t>
            </w:r>
          </w:p>
        </w:tc>
        <w:tc>
          <w:tcPr>
            <w:tcW w:w="3686" w:type="dxa"/>
            <w:vAlign w:val="center"/>
          </w:tcPr>
          <w:p w14:paraId="4268D405"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Auto Scaling</w:t>
            </w:r>
          </w:p>
        </w:tc>
        <w:tc>
          <w:tcPr>
            <w:tcW w:w="4966" w:type="dxa"/>
          </w:tcPr>
          <w:p w14:paraId="4A9AA12D" w14:textId="62662F0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36992BDF" w14:textId="77777777" w:rsidTr="00B20CCA">
        <w:trPr>
          <w:jc w:val="center"/>
        </w:trPr>
        <w:tc>
          <w:tcPr>
            <w:tcW w:w="1129" w:type="dxa"/>
            <w:vAlign w:val="center"/>
          </w:tcPr>
          <w:p w14:paraId="02D8496A"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16</w:t>
            </w:r>
          </w:p>
        </w:tc>
        <w:tc>
          <w:tcPr>
            <w:tcW w:w="3686" w:type="dxa"/>
            <w:vAlign w:val="center"/>
          </w:tcPr>
          <w:p w14:paraId="3E852733" w14:textId="77777777" w:rsidR="00B803E8" w:rsidRPr="00155308" w:rsidRDefault="00B803E8" w:rsidP="00B803E8">
            <w:pPr>
              <w:spacing w:before="60" w:after="60" w:line="312" w:lineRule="auto"/>
              <w:rPr>
                <w:rFonts w:asciiTheme="majorHAnsi" w:hAnsiTheme="majorHAnsi" w:cstheme="majorHAnsi"/>
                <w:iCs/>
                <w:sz w:val="26"/>
                <w:szCs w:val="26"/>
              </w:rPr>
            </w:pPr>
            <w:r w:rsidRPr="00155308">
              <w:rPr>
                <w:rFonts w:asciiTheme="majorHAnsi" w:hAnsiTheme="majorHAnsi" w:cstheme="majorHAnsi"/>
                <w:sz w:val="26"/>
                <w:szCs w:val="26"/>
              </w:rPr>
              <w:t>MobiFone Anti-DdoS</w:t>
            </w:r>
          </w:p>
        </w:tc>
        <w:tc>
          <w:tcPr>
            <w:tcW w:w="4966" w:type="dxa"/>
          </w:tcPr>
          <w:p w14:paraId="153D9225" w14:textId="052701C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1E6BCC1D" w14:textId="77777777" w:rsidTr="00B20CCA">
        <w:trPr>
          <w:jc w:val="center"/>
        </w:trPr>
        <w:tc>
          <w:tcPr>
            <w:tcW w:w="1129" w:type="dxa"/>
            <w:vAlign w:val="center"/>
          </w:tcPr>
          <w:p w14:paraId="2D34D82A"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17</w:t>
            </w:r>
          </w:p>
        </w:tc>
        <w:tc>
          <w:tcPr>
            <w:tcW w:w="3686" w:type="dxa"/>
            <w:vAlign w:val="center"/>
          </w:tcPr>
          <w:p w14:paraId="5F55880A" w14:textId="77777777" w:rsidR="00B803E8" w:rsidRPr="00155308" w:rsidRDefault="00B803E8" w:rsidP="00B803E8">
            <w:pPr>
              <w:spacing w:before="60" w:after="60" w:line="312" w:lineRule="auto"/>
              <w:rPr>
                <w:rFonts w:asciiTheme="majorHAnsi" w:hAnsiTheme="majorHAnsi" w:cstheme="majorHAnsi"/>
                <w:bCs/>
                <w:sz w:val="26"/>
                <w:szCs w:val="26"/>
              </w:rPr>
            </w:pPr>
            <w:r w:rsidRPr="00155308">
              <w:rPr>
                <w:rFonts w:asciiTheme="majorHAnsi" w:hAnsiTheme="majorHAnsi" w:cstheme="majorHAnsi"/>
                <w:sz w:val="26"/>
                <w:szCs w:val="26"/>
              </w:rPr>
              <w:t>MobiFone Cloud WAF</w:t>
            </w:r>
          </w:p>
        </w:tc>
        <w:tc>
          <w:tcPr>
            <w:tcW w:w="4966" w:type="dxa"/>
          </w:tcPr>
          <w:p w14:paraId="6F50DE18" w14:textId="447BE7CA"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06286C09" w14:textId="77777777" w:rsidTr="00B20CCA">
        <w:trPr>
          <w:jc w:val="center"/>
        </w:trPr>
        <w:tc>
          <w:tcPr>
            <w:tcW w:w="1129" w:type="dxa"/>
            <w:vAlign w:val="center"/>
          </w:tcPr>
          <w:p w14:paraId="2882386C"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18</w:t>
            </w:r>
          </w:p>
        </w:tc>
        <w:tc>
          <w:tcPr>
            <w:tcW w:w="3686" w:type="dxa"/>
            <w:vAlign w:val="center"/>
          </w:tcPr>
          <w:p w14:paraId="26BB5071" w14:textId="64A5778A" w:rsidR="00B803E8" w:rsidRPr="00155308" w:rsidRDefault="00B803E8" w:rsidP="00B803E8">
            <w:pPr>
              <w:spacing w:before="60" w:after="60" w:line="312" w:lineRule="auto"/>
              <w:rPr>
                <w:rFonts w:asciiTheme="majorHAnsi" w:hAnsiTheme="majorHAnsi" w:cstheme="majorHAnsi"/>
                <w:bCs/>
                <w:sz w:val="26"/>
                <w:szCs w:val="26"/>
                <w:lang w:val="vi-VN"/>
              </w:rPr>
            </w:pPr>
            <w:r w:rsidRPr="00155308">
              <w:rPr>
                <w:rFonts w:asciiTheme="majorHAnsi" w:hAnsiTheme="majorHAnsi" w:cstheme="majorHAnsi"/>
                <w:sz w:val="26"/>
                <w:szCs w:val="26"/>
              </w:rPr>
              <w:t>MobiFone DNS</w:t>
            </w:r>
          </w:p>
        </w:tc>
        <w:tc>
          <w:tcPr>
            <w:tcW w:w="4966" w:type="dxa"/>
          </w:tcPr>
          <w:p w14:paraId="7B09C448" w14:textId="60780892"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183CD52A" w14:textId="77777777" w:rsidTr="00B20CCA">
        <w:trPr>
          <w:jc w:val="center"/>
        </w:trPr>
        <w:tc>
          <w:tcPr>
            <w:tcW w:w="1129" w:type="dxa"/>
            <w:vAlign w:val="center"/>
          </w:tcPr>
          <w:p w14:paraId="57C55029"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19</w:t>
            </w:r>
          </w:p>
        </w:tc>
        <w:tc>
          <w:tcPr>
            <w:tcW w:w="3686" w:type="dxa"/>
            <w:vAlign w:val="center"/>
          </w:tcPr>
          <w:p w14:paraId="47A12C41" w14:textId="6AFE3BCC" w:rsidR="00B803E8" w:rsidRPr="00155308" w:rsidRDefault="00B803E8" w:rsidP="00B803E8">
            <w:pPr>
              <w:spacing w:before="60" w:after="60" w:line="312" w:lineRule="auto"/>
              <w:rPr>
                <w:rFonts w:asciiTheme="majorHAnsi" w:hAnsiTheme="majorHAnsi" w:cstheme="majorHAnsi"/>
                <w:bCs/>
                <w:sz w:val="26"/>
                <w:szCs w:val="26"/>
                <w:lang w:val="vi-VN"/>
              </w:rPr>
            </w:pPr>
            <w:r w:rsidRPr="00155308">
              <w:rPr>
                <w:rFonts w:asciiTheme="majorHAnsi" w:hAnsiTheme="majorHAnsi" w:cstheme="majorHAnsi"/>
                <w:sz w:val="26"/>
                <w:szCs w:val="26"/>
              </w:rPr>
              <w:t>MobiFone IAM</w:t>
            </w:r>
          </w:p>
        </w:tc>
        <w:tc>
          <w:tcPr>
            <w:tcW w:w="4966" w:type="dxa"/>
          </w:tcPr>
          <w:p w14:paraId="0D2BA105" w14:textId="77EDC139"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41195527" w14:textId="77777777" w:rsidTr="00B20CCA">
        <w:trPr>
          <w:jc w:val="center"/>
        </w:trPr>
        <w:tc>
          <w:tcPr>
            <w:tcW w:w="1129" w:type="dxa"/>
            <w:vAlign w:val="center"/>
          </w:tcPr>
          <w:p w14:paraId="70CA7190"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lastRenderedPageBreak/>
              <w:t>20</w:t>
            </w:r>
          </w:p>
        </w:tc>
        <w:tc>
          <w:tcPr>
            <w:tcW w:w="3686" w:type="dxa"/>
            <w:vAlign w:val="center"/>
          </w:tcPr>
          <w:p w14:paraId="2173A231" w14:textId="77777777" w:rsidR="00B803E8" w:rsidRPr="00155308" w:rsidRDefault="00B803E8" w:rsidP="00B803E8">
            <w:pPr>
              <w:spacing w:before="60" w:after="60" w:line="312" w:lineRule="auto"/>
              <w:rPr>
                <w:rFonts w:asciiTheme="majorHAnsi" w:hAnsiTheme="majorHAnsi" w:cstheme="majorHAnsi"/>
                <w:bCs/>
                <w:sz w:val="26"/>
                <w:szCs w:val="26"/>
                <w:lang w:val="vi-VN"/>
              </w:rPr>
            </w:pPr>
            <w:r w:rsidRPr="00155308">
              <w:rPr>
                <w:rFonts w:asciiTheme="majorHAnsi" w:hAnsiTheme="majorHAnsi" w:cstheme="majorHAnsi"/>
                <w:sz w:val="26"/>
                <w:szCs w:val="26"/>
              </w:rPr>
              <w:t>MobiFone Cloud Business Email</w:t>
            </w:r>
          </w:p>
        </w:tc>
        <w:tc>
          <w:tcPr>
            <w:tcW w:w="4966" w:type="dxa"/>
          </w:tcPr>
          <w:p w14:paraId="6C21F575" w14:textId="771A8F08"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1DA309AD" w14:textId="77777777" w:rsidTr="00B20CCA">
        <w:trPr>
          <w:jc w:val="center"/>
        </w:trPr>
        <w:tc>
          <w:tcPr>
            <w:tcW w:w="1129" w:type="dxa"/>
            <w:vAlign w:val="center"/>
          </w:tcPr>
          <w:p w14:paraId="03E4999B"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21</w:t>
            </w:r>
          </w:p>
        </w:tc>
        <w:tc>
          <w:tcPr>
            <w:tcW w:w="3686" w:type="dxa"/>
            <w:vAlign w:val="center"/>
          </w:tcPr>
          <w:p w14:paraId="73E57A04" w14:textId="77777777" w:rsidR="00B803E8" w:rsidRPr="00155308" w:rsidRDefault="00B803E8" w:rsidP="00B803E8">
            <w:pPr>
              <w:spacing w:before="60" w:after="60" w:line="312" w:lineRule="auto"/>
              <w:rPr>
                <w:rFonts w:asciiTheme="majorHAnsi" w:hAnsiTheme="majorHAnsi" w:cstheme="majorHAnsi"/>
                <w:bCs/>
                <w:sz w:val="26"/>
                <w:szCs w:val="26"/>
                <w:lang w:val="vi-VN"/>
              </w:rPr>
            </w:pPr>
            <w:r w:rsidRPr="00155308">
              <w:rPr>
                <w:rFonts w:asciiTheme="majorHAnsi" w:hAnsiTheme="majorHAnsi" w:cstheme="majorHAnsi"/>
                <w:sz w:val="26"/>
                <w:szCs w:val="26"/>
              </w:rPr>
              <w:t>MobiFone Hosting and Domain Name</w:t>
            </w:r>
          </w:p>
        </w:tc>
        <w:tc>
          <w:tcPr>
            <w:tcW w:w="4966" w:type="dxa"/>
          </w:tcPr>
          <w:p w14:paraId="4586D9D3" w14:textId="50EE1254"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1F3C56A5" w14:textId="77777777" w:rsidTr="00B20CCA">
        <w:trPr>
          <w:jc w:val="center"/>
        </w:trPr>
        <w:tc>
          <w:tcPr>
            <w:tcW w:w="1129" w:type="dxa"/>
            <w:vAlign w:val="center"/>
          </w:tcPr>
          <w:p w14:paraId="12B6EF84"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22</w:t>
            </w:r>
          </w:p>
        </w:tc>
        <w:tc>
          <w:tcPr>
            <w:tcW w:w="3686" w:type="dxa"/>
            <w:vAlign w:val="center"/>
          </w:tcPr>
          <w:p w14:paraId="0F0F613D" w14:textId="77777777" w:rsidR="00B803E8" w:rsidRPr="00155308" w:rsidRDefault="00B803E8" w:rsidP="00B803E8">
            <w:pPr>
              <w:spacing w:before="60" w:after="60" w:line="312" w:lineRule="auto"/>
              <w:rPr>
                <w:rFonts w:asciiTheme="majorHAnsi" w:hAnsiTheme="majorHAnsi" w:cstheme="majorHAnsi"/>
                <w:bCs/>
                <w:sz w:val="26"/>
                <w:szCs w:val="26"/>
                <w:lang w:val="vi-VN"/>
              </w:rPr>
            </w:pPr>
            <w:r w:rsidRPr="00155308">
              <w:rPr>
                <w:rFonts w:asciiTheme="majorHAnsi" w:hAnsiTheme="majorHAnsi" w:cstheme="majorHAnsi"/>
                <w:sz w:val="26"/>
                <w:szCs w:val="26"/>
              </w:rPr>
              <w:t>MobiFone Monitoring</w:t>
            </w:r>
          </w:p>
        </w:tc>
        <w:tc>
          <w:tcPr>
            <w:tcW w:w="4966" w:type="dxa"/>
          </w:tcPr>
          <w:p w14:paraId="5C12232C" w14:textId="5841F40F"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4A2B36DC" w14:textId="77777777" w:rsidTr="00B20CCA">
        <w:trPr>
          <w:jc w:val="center"/>
        </w:trPr>
        <w:tc>
          <w:tcPr>
            <w:tcW w:w="1129" w:type="dxa"/>
            <w:vAlign w:val="center"/>
          </w:tcPr>
          <w:p w14:paraId="68D4C21E"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23</w:t>
            </w:r>
          </w:p>
        </w:tc>
        <w:tc>
          <w:tcPr>
            <w:tcW w:w="3686" w:type="dxa"/>
            <w:vAlign w:val="center"/>
          </w:tcPr>
          <w:p w14:paraId="4527F25B" w14:textId="77777777" w:rsidR="00B803E8" w:rsidRPr="00155308" w:rsidRDefault="00B803E8" w:rsidP="00B803E8">
            <w:pPr>
              <w:spacing w:before="60" w:after="60" w:line="312" w:lineRule="auto"/>
              <w:rPr>
                <w:rFonts w:asciiTheme="majorHAnsi" w:hAnsiTheme="majorHAnsi" w:cstheme="majorHAnsi"/>
                <w:bCs/>
                <w:sz w:val="26"/>
                <w:szCs w:val="26"/>
                <w:lang w:val="vi-VN"/>
              </w:rPr>
            </w:pPr>
            <w:r w:rsidRPr="00155308">
              <w:rPr>
                <w:rFonts w:asciiTheme="majorHAnsi" w:hAnsiTheme="majorHAnsi" w:cstheme="majorHAnsi"/>
                <w:sz w:val="26"/>
                <w:szCs w:val="26"/>
              </w:rPr>
              <w:t>MobiFone Drive</w:t>
            </w:r>
          </w:p>
        </w:tc>
        <w:tc>
          <w:tcPr>
            <w:tcW w:w="4966" w:type="dxa"/>
          </w:tcPr>
          <w:p w14:paraId="288977C2" w14:textId="753CD19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55BD93F8" w14:textId="77777777" w:rsidTr="00B20CCA">
        <w:trPr>
          <w:jc w:val="center"/>
        </w:trPr>
        <w:tc>
          <w:tcPr>
            <w:tcW w:w="1129" w:type="dxa"/>
            <w:vAlign w:val="center"/>
          </w:tcPr>
          <w:p w14:paraId="76E46BB6"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24</w:t>
            </w:r>
          </w:p>
        </w:tc>
        <w:tc>
          <w:tcPr>
            <w:tcW w:w="3686" w:type="dxa"/>
            <w:vAlign w:val="center"/>
          </w:tcPr>
          <w:p w14:paraId="3405247F" w14:textId="77777777" w:rsidR="00B803E8" w:rsidRPr="00155308" w:rsidRDefault="00B803E8" w:rsidP="00B803E8">
            <w:pPr>
              <w:spacing w:before="60" w:after="60" w:line="312" w:lineRule="auto"/>
              <w:rPr>
                <w:rFonts w:asciiTheme="majorHAnsi" w:hAnsiTheme="majorHAnsi" w:cstheme="majorHAnsi"/>
                <w:bCs/>
                <w:sz w:val="26"/>
                <w:szCs w:val="26"/>
                <w:lang w:val="vi-VN"/>
              </w:rPr>
            </w:pPr>
            <w:r w:rsidRPr="00155308">
              <w:rPr>
                <w:rFonts w:asciiTheme="majorHAnsi" w:hAnsiTheme="majorHAnsi" w:cstheme="majorHAnsi"/>
                <w:sz w:val="26"/>
                <w:szCs w:val="26"/>
              </w:rPr>
              <w:t>MobiCloud</w:t>
            </w:r>
          </w:p>
        </w:tc>
        <w:tc>
          <w:tcPr>
            <w:tcW w:w="4966" w:type="dxa"/>
          </w:tcPr>
          <w:p w14:paraId="4455EDE2" w14:textId="39418E82"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r w:rsidR="00155308" w:rsidRPr="00155308" w14:paraId="58488D38" w14:textId="77777777" w:rsidTr="00B20CCA">
        <w:trPr>
          <w:jc w:val="center"/>
        </w:trPr>
        <w:tc>
          <w:tcPr>
            <w:tcW w:w="1129" w:type="dxa"/>
            <w:vAlign w:val="center"/>
          </w:tcPr>
          <w:p w14:paraId="64E28395" w14:textId="77777777"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iCs/>
                <w:sz w:val="26"/>
                <w:szCs w:val="26"/>
              </w:rPr>
              <w:t>25</w:t>
            </w:r>
          </w:p>
        </w:tc>
        <w:tc>
          <w:tcPr>
            <w:tcW w:w="3686" w:type="dxa"/>
            <w:vAlign w:val="center"/>
          </w:tcPr>
          <w:p w14:paraId="60DED9F2" w14:textId="77777777" w:rsidR="00B803E8" w:rsidRPr="00155308" w:rsidRDefault="00B803E8" w:rsidP="00B803E8">
            <w:pPr>
              <w:spacing w:before="60" w:after="60" w:line="312" w:lineRule="auto"/>
              <w:rPr>
                <w:rFonts w:asciiTheme="majorHAnsi" w:hAnsiTheme="majorHAnsi" w:cstheme="majorHAnsi"/>
                <w:bCs/>
                <w:sz w:val="26"/>
                <w:szCs w:val="26"/>
                <w:lang w:val="vi-VN"/>
              </w:rPr>
            </w:pPr>
            <w:r w:rsidRPr="00155308">
              <w:rPr>
                <w:rFonts w:asciiTheme="majorHAnsi" w:hAnsiTheme="majorHAnsi" w:cstheme="majorHAnsi"/>
                <w:sz w:val="26"/>
                <w:szCs w:val="26"/>
              </w:rPr>
              <w:t>Cloud Market</w:t>
            </w:r>
          </w:p>
        </w:tc>
        <w:tc>
          <w:tcPr>
            <w:tcW w:w="4966" w:type="dxa"/>
          </w:tcPr>
          <w:p w14:paraId="605C0B8D" w14:textId="2304E66C" w:rsidR="00B803E8" w:rsidRPr="00155308" w:rsidRDefault="00B803E8" w:rsidP="00B803E8">
            <w:pPr>
              <w:spacing w:before="60" w:after="60" w:line="312" w:lineRule="auto"/>
              <w:jc w:val="center"/>
              <w:rPr>
                <w:rFonts w:asciiTheme="majorHAnsi" w:hAnsiTheme="majorHAnsi" w:cstheme="majorHAnsi"/>
                <w:iCs/>
                <w:sz w:val="26"/>
                <w:szCs w:val="26"/>
              </w:rPr>
            </w:pPr>
            <w:r w:rsidRPr="00155308">
              <w:rPr>
                <w:rFonts w:asciiTheme="majorHAnsi" w:hAnsiTheme="majorHAnsi" w:cstheme="majorHAnsi"/>
                <w:sz w:val="26"/>
                <w:szCs w:val="26"/>
              </w:rPr>
              <w:t>≥ 99,95</w:t>
            </w:r>
            <w:r w:rsidRPr="00155308">
              <w:rPr>
                <w:rFonts w:asciiTheme="majorHAnsi" w:hAnsiTheme="majorHAnsi" w:cstheme="majorHAnsi"/>
                <w:iCs/>
                <w:sz w:val="26"/>
                <w:szCs w:val="26"/>
              </w:rPr>
              <w:t>%</w:t>
            </w:r>
          </w:p>
        </w:tc>
      </w:tr>
    </w:tbl>
    <w:p w14:paraId="69661729" w14:textId="77777777" w:rsidR="00B803E8" w:rsidRPr="00155308" w:rsidRDefault="00B803E8" w:rsidP="00B803E8">
      <w:pPr>
        <w:pStyle w:val="ListParagraph"/>
        <w:tabs>
          <w:tab w:val="left" w:pos="0"/>
        </w:tabs>
        <w:spacing w:before="120" w:after="0" w:line="312" w:lineRule="auto"/>
        <w:ind w:left="1287"/>
        <w:jc w:val="both"/>
        <w:rPr>
          <w:rFonts w:asciiTheme="majorHAnsi" w:hAnsiTheme="majorHAnsi" w:cstheme="majorHAnsi"/>
          <w:bCs/>
          <w:iCs/>
          <w:sz w:val="26"/>
          <w:szCs w:val="26"/>
        </w:rPr>
      </w:pPr>
    </w:p>
    <w:p w14:paraId="360E50F9" w14:textId="5BEF63B5" w:rsidR="00AB4F53" w:rsidRPr="00155308" w:rsidRDefault="00AB4F53" w:rsidP="00AB4F53">
      <w:pPr>
        <w:tabs>
          <w:tab w:val="left" w:pos="0"/>
          <w:tab w:val="left" w:pos="851"/>
        </w:tabs>
        <w:spacing w:line="312" w:lineRule="auto"/>
        <w:rPr>
          <w:rFonts w:asciiTheme="majorHAnsi" w:hAnsiTheme="majorHAnsi" w:cstheme="majorHAnsi"/>
          <w:bCs/>
          <w:i/>
          <w:iCs/>
          <w:spacing w:val="-6"/>
          <w:sz w:val="26"/>
          <w:szCs w:val="26"/>
        </w:rPr>
      </w:pPr>
      <w:r w:rsidRPr="00155308">
        <w:rPr>
          <w:rFonts w:asciiTheme="majorHAnsi" w:hAnsiTheme="majorHAnsi" w:cstheme="majorHAnsi"/>
          <w:bCs/>
          <w:i/>
          <w:iCs/>
          <w:spacing w:val="-6"/>
          <w:sz w:val="26"/>
          <w:szCs w:val="26"/>
          <w:lang w:val="vi-VN"/>
        </w:rPr>
        <w:t>Ghi chú: Công thức tính độ khả dụng được mô tả tại Phụ lục đính kèm.</w:t>
      </w:r>
    </w:p>
    <w:p w14:paraId="5C1B7469" w14:textId="77777777" w:rsidR="00BC015C" w:rsidRPr="00155308" w:rsidRDefault="00BC015C" w:rsidP="00695AAE">
      <w:pPr>
        <w:pStyle w:val="ListParagraph"/>
        <w:numPr>
          <w:ilvl w:val="0"/>
          <w:numId w:val="5"/>
        </w:numPr>
        <w:shd w:val="clear" w:color="auto" w:fill="FFFFFF"/>
        <w:spacing w:before="60" w:after="60" w:line="276" w:lineRule="auto"/>
        <w:ind w:left="0" w:firstLine="567"/>
        <w:contextualSpacing w:val="0"/>
        <w:jc w:val="both"/>
        <w:rPr>
          <w:rFonts w:asciiTheme="majorHAnsi" w:eastAsia="Times New Roman" w:hAnsiTheme="majorHAnsi" w:cstheme="majorHAnsi"/>
          <w:b/>
          <w:bCs/>
          <w:sz w:val="26"/>
          <w:szCs w:val="26"/>
          <w:lang w:val="vi-VN"/>
        </w:rPr>
      </w:pPr>
      <w:r w:rsidRPr="00155308">
        <w:rPr>
          <w:rFonts w:asciiTheme="majorHAnsi" w:eastAsia="Times New Roman" w:hAnsiTheme="majorHAnsi" w:cstheme="majorHAnsi"/>
          <w:b/>
          <w:bCs/>
          <w:sz w:val="26"/>
          <w:szCs w:val="26"/>
          <w:lang w:val="vi-VN"/>
        </w:rPr>
        <w:t>Bảo đảm an toàn cơ sở hạ tầng viễn thông, an toàn thông tin mạng và an ninh thông tin</w:t>
      </w:r>
    </w:p>
    <w:p w14:paraId="244DCBBE" w14:textId="77777777" w:rsidR="00BC015C" w:rsidRPr="00155308" w:rsidRDefault="00BC015C" w:rsidP="00695AAE">
      <w:pPr>
        <w:pStyle w:val="ListParagraph"/>
        <w:numPr>
          <w:ilvl w:val="0"/>
          <w:numId w:val="19"/>
        </w:numPr>
        <w:spacing w:before="60" w:after="60" w:line="276" w:lineRule="auto"/>
        <w:ind w:left="0" w:firstLine="567"/>
        <w:contextualSpacing w:val="0"/>
        <w:jc w:val="both"/>
        <w:rPr>
          <w:rFonts w:asciiTheme="majorHAnsi" w:hAnsiTheme="majorHAnsi" w:cstheme="majorHAnsi"/>
          <w:b/>
          <w:bCs/>
          <w:i/>
          <w:iCs/>
          <w:kern w:val="2"/>
          <w:sz w:val="26"/>
          <w:szCs w:val="26"/>
          <w:lang w:val="vi-VN"/>
          <w14:ligatures w14:val="standardContextual"/>
        </w:rPr>
      </w:pPr>
      <w:r w:rsidRPr="00155308">
        <w:rPr>
          <w:rFonts w:asciiTheme="majorHAnsi" w:hAnsiTheme="majorHAnsi" w:cstheme="majorHAnsi"/>
          <w:b/>
          <w:bCs/>
          <w:i/>
          <w:iCs/>
          <w:kern w:val="2"/>
          <w:sz w:val="26"/>
          <w:szCs w:val="26"/>
          <w:lang w:val="vi-VN"/>
          <w14:ligatures w14:val="standardContextual"/>
        </w:rPr>
        <w:t>Kế hoạch bảo đảm an toàn cơ sở hạ tầng viễn thông</w:t>
      </w:r>
    </w:p>
    <w:p w14:paraId="578E0B91" w14:textId="24E6B1E7" w:rsidR="00BC015C" w:rsidRPr="00155308" w:rsidRDefault="00BC015C" w:rsidP="00695AAE">
      <w:pPr>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a) Để tuân thủ quy định tại khoản 6 Điều 5 Luật Viễn thông về việc ngừng khẩn cấp cung cấp dịch vụ viễn thông trong trường hợp có bạo loạn, sử dụng dịch vụ viễn thông nhằm chống lại Nhà nước Cộng hòa xã hội chủ nghĩa Việt Nam, xâm phạm an ninh quốc gia theo yêu cầu của cơ quan nhà nước có thẩm quyền, </w:t>
      </w:r>
      <w:r w:rsidR="00D41759" w:rsidRPr="00155308">
        <w:rPr>
          <w:rFonts w:asciiTheme="majorHAnsi" w:hAnsiTheme="majorHAnsi" w:cstheme="majorHAnsi"/>
          <w:kern w:val="2"/>
          <w:sz w:val="26"/>
          <w:szCs w:val="26"/>
          <w:lang w:val="vi-VN"/>
          <w14:ligatures w14:val="standardContextual"/>
        </w:rPr>
        <w:t xml:space="preserve">Tổng công ty Viễn thông MobiFone </w:t>
      </w:r>
      <w:r w:rsidRPr="00155308">
        <w:rPr>
          <w:rFonts w:asciiTheme="majorHAnsi" w:hAnsiTheme="majorHAnsi" w:cstheme="majorHAnsi"/>
          <w:sz w:val="26"/>
          <w:szCs w:val="26"/>
          <w:lang w:val="vi-VN"/>
        </w:rPr>
        <w:t xml:space="preserve"> </w:t>
      </w:r>
      <w:r w:rsidRPr="00155308">
        <w:rPr>
          <w:rFonts w:asciiTheme="majorHAnsi" w:hAnsiTheme="majorHAnsi" w:cstheme="majorHAnsi"/>
          <w:kern w:val="2"/>
          <w:sz w:val="26"/>
          <w:szCs w:val="26"/>
          <w:lang w:val="vi-VN"/>
          <w14:ligatures w14:val="standardContextual"/>
        </w:rPr>
        <w:t>xây dựng kế hoạch thực hiện như sau:</w:t>
      </w:r>
    </w:p>
    <w:p w14:paraId="7F5EA7D1" w14:textId="365EDDE4" w:rsidR="00BC015C" w:rsidRPr="00155308" w:rsidRDefault="00BC015C" w:rsidP="00695AAE">
      <w:pPr>
        <w:numPr>
          <w:ilvl w:val="0"/>
          <w:numId w:val="17"/>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Xây dựng quy trình tiếp nhận yêu cầu: </w:t>
      </w:r>
      <w:r w:rsidR="00D41759" w:rsidRPr="00155308">
        <w:rPr>
          <w:rFonts w:asciiTheme="majorHAnsi" w:hAnsiTheme="majorHAnsi" w:cstheme="majorHAnsi"/>
          <w:noProof/>
          <w:sz w:val="26"/>
          <w:szCs w:val="26"/>
          <w:lang w:val="vi-VN"/>
        </w:rPr>
        <w:t xml:space="preserve">Tổng công ty Viễn thông MobiFone </w:t>
      </w:r>
      <w:r w:rsidRPr="00155308">
        <w:rPr>
          <w:rFonts w:asciiTheme="majorHAnsi" w:hAnsiTheme="majorHAnsi" w:cstheme="majorHAnsi"/>
          <w:noProof/>
          <w:sz w:val="26"/>
          <w:szCs w:val="26"/>
          <w:lang w:val="vi-VN"/>
        </w:rPr>
        <w:t xml:space="preserve"> đã xây dựng </w:t>
      </w:r>
      <w:r w:rsidRPr="00155308">
        <w:rPr>
          <w:rFonts w:asciiTheme="majorHAnsi" w:hAnsiTheme="majorHAnsi" w:cstheme="majorHAnsi"/>
          <w:kern w:val="2"/>
          <w:sz w:val="26"/>
          <w:szCs w:val="26"/>
          <w:lang w:val="vi-VN"/>
          <w14:ligatures w14:val="standardContextual"/>
        </w:rPr>
        <w:t>quy phối hợp với cơ quan nhà nước trong việc đảm bảo An toàn thông tin mạng, an ninh mạng. Trong đó quy định quá trình tiếp nhận yêu cầu ngừng dịch vụ khẩn cấp từ cơ quan nhà nước có thẩm quyền (</w:t>
      </w:r>
      <w:r w:rsidR="002540D4" w:rsidRPr="00155308">
        <w:rPr>
          <w:rFonts w:asciiTheme="majorHAnsi" w:hAnsiTheme="majorHAnsi" w:cstheme="majorHAnsi"/>
          <w:kern w:val="2"/>
          <w:sz w:val="26"/>
          <w:szCs w:val="26"/>
          <w:lang w:val="vi-VN"/>
          <w14:ligatures w14:val="standardContextual"/>
        </w:rPr>
        <w:t>Bộ Khoa học và Công nghệ</w:t>
      </w:r>
      <w:r w:rsidRPr="00155308">
        <w:rPr>
          <w:rFonts w:asciiTheme="majorHAnsi" w:hAnsiTheme="majorHAnsi" w:cstheme="majorHAnsi"/>
          <w:kern w:val="2"/>
          <w:sz w:val="26"/>
          <w:szCs w:val="26"/>
          <w:lang w:val="vi-VN"/>
          <w14:ligatures w14:val="standardContextual"/>
        </w:rPr>
        <w:t>, Bộ Công an hoặc cơ quan có thẩm quyền khác theo quy định của pháp luật), đảm bảo thông tin được xác thực, tiếp nhận nhanh chóng và chính xác. Quy chế này quy định rõ hình thức tiếp nhận (văn bản, điện thoại, thư điện tử), các thông tin cần thiết trong yêu cầu, thời gian phản hồi và xác nhận yêu cầu.</w:t>
      </w:r>
    </w:p>
    <w:p w14:paraId="6D58FD93" w14:textId="1D0ED991" w:rsidR="00BC015C" w:rsidRPr="00155308" w:rsidRDefault="00BC015C" w:rsidP="00695AAE">
      <w:pPr>
        <w:numPr>
          <w:ilvl w:val="0"/>
          <w:numId w:val="17"/>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Triển khai hệ thống kỹ thuật: </w:t>
      </w:r>
      <w:r w:rsidR="00D41759" w:rsidRPr="00155308">
        <w:rPr>
          <w:rFonts w:asciiTheme="majorHAnsi" w:hAnsiTheme="majorHAnsi" w:cstheme="majorHAnsi"/>
          <w:noProof/>
          <w:sz w:val="26"/>
          <w:szCs w:val="26"/>
          <w:lang w:val="vi-VN"/>
        </w:rPr>
        <w:t xml:space="preserve">Tổng công ty Viễn thông MobiFone </w:t>
      </w:r>
      <w:r w:rsidRPr="00155308">
        <w:rPr>
          <w:rFonts w:asciiTheme="majorHAnsi" w:hAnsiTheme="majorHAnsi" w:cstheme="majorHAnsi"/>
          <w:kern w:val="2"/>
          <w:sz w:val="26"/>
          <w:szCs w:val="26"/>
          <w:lang w:val="vi-VN"/>
          <w14:ligatures w14:val="standardContextual"/>
        </w:rPr>
        <w:t>đã và đang trang bị hệ thống kỹ thuật có khả năng can thiệp, ngừng dịch vụ nhanh chóng đối với các đối tượng cụ thể theo yêu cầu. Hệ thống này có khả năng:</w:t>
      </w:r>
    </w:p>
    <w:p w14:paraId="0A04EBF6"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Ngừng dịch vụ theo từng loại dịch vụ, theo địa bàn, khu vực, theo đối tượng sử dụng hoặc theo danh sách cụ thể.</w:t>
      </w:r>
    </w:p>
    <w:p w14:paraId="79DD0412"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Giám sát và ghi nhận các hoạt động liên quan đến việc ngừng dịch vụ.</w:t>
      </w:r>
    </w:p>
    <w:p w14:paraId="2EF22039"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Đảm bảo an toàn và bảo mật trong quá trình thực hiện.</w:t>
      </w:r>
    </w:p>
    <w:p w14:paraId="19CB03F3"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Có khả năng khôi phục dịch vụ nhanh chóng sau khi có yêu cầu của cơ quan có thẩm quyền.</w:t>
      </w:r>
    </w:p>
    <w:p w14:paraId="1C634191" w14:textId="427DCD0E" w:rsidR="00BC015C" w:rsidRPr="00155308" w:rsidRDefault="00D41759" w:rsidP="00695AAE">
      <w:pPr>
        <w:numPr>
          <w:ilvl w:val="0"/>
          <w:numId w:val="17"/>
        </w:numPr>
        <w:tabs>
          <w:tab w:val="left" w:pos="851"/>
        </w:tabs>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noProof/>
          <w:sz w:val="26"/>
          <w:szCs w:val="26"/>
          <w:lang w:val="vi-VN"/>
        </w:rPr>
        <w:lastRenderedPageBreak/>
        <w:t xml:space="preserve">Tổng công ty Viễn thông MobiFone </w:t>
      </w:r>
      <w:r w:rsidR="00BC015C" w:rsidRPr="00155308">
        <w:rPr>
          <w:rFonts w:asciiTheme="majorHAnsi" w:hAnsiTheme="majorHAnsi" w:cstheme="majorHAnsi"/>
          <w:kern w:val="2"/>
          <w:sz w:val="26"/>
          <w:szCs w:val="26"/>
          <w:lang w:val="vi-VN"/>
          <w14:ligatures w14:val="standardContextual"/>
        </w:rPr>
        <w:t>phân công rõ trách nhiệm cho các bộ phận và cá nhân liên quan đến việc tiếp nhận, xử lý yêu cầu ngừng dịch vụ, bao gồm:</w:t>
      </w:r>
    </w:p>
    <w:p w14:paraId="26D72BAC"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Bộ phận tiếp nhận yêu cầu: đảm bảo tiếp nhận thông tin kịp thời và xác thực.</w:t>
      </w:r>
    </w:p>
    <w:p w14:paraId="27B330B7"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Bộ phận kỹ thuật: thực hiện ngừng và khôi phục dịch vụ theo đúng yêu cầu và quy trình.</w:t>
      </w:r>
    </w:p>
    <w:p w14:paraId="20609E0C"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Bộ phận pháp chế: đảm bảo tính hợp pháp và tuân thủ các quy định pháp luật.</w:t>
      </w:r>
    </w:p>
    <w:p w14:paraId="359BE35D"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Bộ phận chất lượng: đảm bảo việc thực hiện đúng quy trình và ghi nhận kết quả.</w:t>
      </w:r>
    </w:p>
    <w:p w14:paraId="386E38AF" w14:textId="2D16F263" w:rsidR="00BC015C" w:rsidRPr="00155308" w:rsidRDefault="00D41759" w:rsidP="00695AAE">
      <w:pPr>
        <w:numPr>
          <w:ilvl w:val="0"/>
          <w:numId w:val="17"/>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noProof/>
          <w:sz w:val="26"/>
          <w:szCs w:val="26"/>
          <w:lang w:val="vi-VN"/>
        </w:rPr>
        <w:t xml:space="preserve">Tổng công ty Viễn thông MobiFone </w:t>
      </w:r>
      <w:r w:rsidR="00BC015C" w:rsidRPr="00155308">
        <w:rPr>
          <w:rFonts w:asciiTheme="majorHAnsi" w:hAnsiTheme="majorHAnsi" w:cstheme="majorHAnsi"/>
          <w:kern w:val="2"/>
          <w:sz w:val="26"/>
          <w:szCs w:val="26"/>
          <w:lang w:val="vi-VN"/>
          <w14:ligatures w14:val="standardContextual"/>
        </w:rPr>
        <w:t>tổ chức đào tạo định kỳ cho nhân viên về quy trình tiếp nhận và thực hiện ngừng dịch vụ khẩn cấp, đồng thời thực hiện các buổi diễn tập để nâng cao khả năng phối hợp và xử lý tình huống.</w:t>
      </w:r>
    </w:p>
    <w:p w14:paraId="77815981" w14:textId="7386A0AA" w:rsidR="00BC015C" w:rsidRPr="00155308" w:rsidRDefault="00D41759" w:rsidP="00695AAE">
      <w:pPr>
        <w:numPr>
          <w:ilvl w:val="0"/>
          <w:numId w:val="17"/>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noProof/>
          <w:sz w:val="26"/>
          <w:szCs w:val="26"/>
          <w:lang w:val="vi-VN"/>
        </w:rPr>
        <w:t xml:space="preserve">Tổng công ty Viễn thông MobiFone </w:t>
      </w:r>
      <w:r w:rsidR="00BC015C" w:rsidRPr="00155308">
        <w:rPr>
          <w:rFonts w:asciiTheme="majorHAnsi" w:hAnsiTheme="majorHAnsi" w:cstheme="majorHAnsi"/>
          <w:kern w:val="2"/>
          <w:sz w:val="26"/>
          <w:szCs w:val="26"/>
          <w:lang w:val="vi-VN"/>
          <w14:ligatures w14:val="standardContextual"/>
        </w:rPr>
        <w:t>thiết lập cơ chế báo cáo rõ ràng, kịp thời cho cơ quan nhà nước có thẩm quyền về quá trình và kết quả thực hiện ngừng dịch vụ theo yêu cầu.</w:t>
      </w:r>
    </w:p>
    <w:p w14:paraId="38539217" w14:textId="245A621F" w:rsidR="00BC015C" w:rsidRPr="00155308" w:rsidRDefault="00BC015C" w:rsidP="00695AAE">
      <w:pPr>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b) Để tuân thủ các quy định về bảo đảm an toàn thông tin mạng trong hoạt động viễn thông, cụ thể là các yêu cầu tại Điều 15 Nghị định 163/2024/NĐ-CP, </w:t>
      </w:r>
      <w:r w:rsidR="00D41759" w:rsidRPr="00155308">
        <w:rPr>
          <w:rFonts w:asciiTheme="majorHAnsi" w:hAnsiTheme="majorHAnsi" w:cstheme="majorHAnsi"/>
          <w:sz w:val="26"/>
          <w:szCs w:val="26"/>
          <w:lang w:val="vi-VN"/>
        </w:rPr>
        <w:t xml:space="preserve">Tổng công ty Viễn thông MobiFone </w:t>
      </w:r>
      <w:r w:rsidRPr="00155308">
        <w:rPr>
          <w:rFonts w:asciiTheme="majorHAnsi" w:hAnsiTheme="majorHAnsi" w:cstheme="majorHAnsi"/>
          <w:kern w:val="2"/>
          <w:sz w:val="26"/>
          <w:szCs w:val="26"/>
          <w:lang w:val="vi-VN"/>
          <w14:ligatures w14:val="standardContextual"/>
        </w:rPr>
        <w:t>xây dựng kế hoạch thực hiện như sau:</w:t>
      </w:r>
    </w:p>
    <w:p w14:paraId="7918494E" w14:textId="77777777" w:rsidR="00BC015C" w:rsidRPr="00155308" w:rsidRDefault="00BC015C" w:rsidP="00695AAE">
      <w:pPr>
        <w:numPr>
          <w:ilvl w:val="0"/>
          <w:numId w:val="17"/>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Bảo đảm an toàn hệ thống thông tin mạng viễn thông:</w:t>
      </w:r>
    </w:p>
    <w:p w14:paraId="33C12415" w14:textId="675E2840"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 </w:t>
      </w:r>
      <w:r w:rsidR="00D41759" w:rsidRPr="00155308">
        <w:rPr>
          <w:rFonts w:asciiTheme="majorHAnsi" w:hAnsiTheme="majorHAnsi" w:cstheme="majorHAnsi"/>
          <w:kern w:val="2"/>
          <w:sz w:val="26"/>
          <w:szCs w:val="26"/>
          <w:lang w:val="vi-VN"/>
          <w14:ligatures w14:val="standardContextual"/>
        </w:rPr>
        <w:t xml:space="preserve">Tổng công ty Viễn thông MobiFone </w:t>
      </w:r>
      <w:r w:rsidRPr="00155308">
        <w:rPr>
          <w:rFonts w:asciiTheme="majorHAnsi" w:hAnsiTheme="majorHAnsi" w:cstheme="majorHAnsi"/>
          <w:kern w:val="2"/>
          <w:sz w:val="26"/>
          <w:szCs w:val="26"/>
          <w:lang w:val="vi-VN"/>
          <w14:ligatures w14:val="standardContextual"/>
        </w:rPr>
        <w:t>thực hiện đánh giá, phân loại cấp độ an toàn thông tin cho hệ thống mạng viễn thông, trung tâm dữ liệu và các dịch vụ.</w:t>
      </w:r>
    </w:p>
    <w:p w14:paraId="1391FF17"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Xây dựng và triển khai các biện pháp bảo mật theo cấp độ, tuân thủ TCVN 11930:2017 và các tiêu chuẩn, quy chuẩn liên quan.</w:t>
      </w:r>
    </w:p>
    <w:p w14:paraId="62F3D771"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Trang bị và vận hành các giải pháp bảo mật như: Firewall, IPS/IDS, WAF, Antivirus, Anti-DDoS, mã hóa dữ liệu, xác thực đa yếu tố.</w:t>
      </w:r>
    </w:p>
    <w:p w14:paraId="3F9CEBD5"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Triển khai các biện pháp giám sát, phát hiện sớm các dấu hiệu tấn công, sự cố, đồng thời thiết lập quy trình xử lý sự cố, khôi phục hệ thống.</w:t>
      </w:r>
    </w:p>
    <w:p w14:paraId="021025CC"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Định kỳ kiểm tra, đánh giá hiệu quả của các biện pháp bảo mật và có điều chỉnh khi cần thiết.</w:t>
      </w:r>
    </w:p>
    <w:p w14:paraId="4086A74D" w14:textId="0A1486BA"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 Phối hợp chặt chẽ với </w:t>
      </w:r>
      <w:r w:rsidR="00373A99" w:rsidRPr="00155308">
        <w:rPr>
          <w:rFonts w:asciiTheme="majorHAnsi" w:hAnsiTheme="majorHAnsi" w:cstheme="majorHAnsi"/>
          <w:kern w:val="2"/>
          <w:sz w:val="26"/>
          <w:szCs w:val="26"/>
          <w:lang w:val="vi-VN"/>
          <w14:ligatures w14:val="standardContextual"/>
        </w:rPr>
        <w:t xml:space="preserve">cơ quan chức năng (Bộ Công An) </w:t>
      </w:r>
      <w:r w:rsidRPr="00155308">
        <w:rPr>
          <w:rFonts w:asciiTheme="majorHAnsi" w:hAnsiTheme="majorHAnsi" w:cstheme="majorHAnsi"/>
          <w:kern w:val="2"/>
          <w:sz w:val="26"/>
          <w:szCs w:val="26"/>
          <w:lang w:val="vi-VN"/>
          <w14:ligatures w14:val="standardContextual"/>
        </w:rPr>
        <w:t>trong việc điều phối, ứng cứu sự cố an toàn thông tin mạng.</w:t>
      </w:r>
    </w:p>
    <w:p w14:paraId="08CD048D" w14:textId="77777777" w:rsidR="00BC015C" w:rsidRPr="00155308" w:rsidRDefault="00BC015C" w:rsidP="00695AAE">
      <w:pPr>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Bảo đảm an toàn thông tin cho người sử dụng đầu cuối:</w:t>
      </w:r>
    </w:p>
    <w:p w14:paraId="3C345BF5" w14:textId="50D95AD2" w:rsidR="00BC015C" w:rsidRPr="00155308" w:rsidRDefault="00BC015C" w:rsidP="004A03F2">
      <w:pPr>
        <w:widowControl w:val="0"/>
        <w:tabs>
          <w:tab w:val="left" w:pos="851"/>
        </w:tabs>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 </w:t>
      </w:r>
      <w:r w:rsidR="00D41759" w:rsidRPr="00155308">
        <w:rPr>
          <w:rFonts w:asciiTheme="majorHAnsi" w:hAnsiTheme="majorHAnsi" w:cstheme="majorHAnsi"/>
          <w:kern w:val="2"/>
          <w:sz w:val="26"/>
          <w:szCs w:val="26"/>
          <w:lang w:val="vi-VN"/>
          <w14:ligatures w14:val="standardContextual"/>
        </w:rPr>
        <w:t xml:space="preserve">Tổng công ty Viễn thông MobiFone </w:t>
      </w:r>
      <w:r w:rsidRPr="00155308">
        <w:rPr>
          <w:rFonts w:asciiTheme="majorHAnsi" w:hAnsiTheme="majorHAnsi" w:cstheme="majorHAnsi"/>
          <w:kern w:val="2"/>
          <w:sz w:val="26"/>
          <w:szCs w:val="26"/>
          <w:lang w:val="vi-VN"/>
          <w14:ligatures w14:val="standardContextual"/>
        </w:rPr>
        <w:t>cung cấp thông tin, hướng dẫn về an toàn thông tin cho người sử dụng dịch vụ.</w:t>
      </w:r>
    </w:p>
    <w:p w14:paraId="3FB88B76" w14:textId="77777777"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Triển khai các công cụ, trang thiết bị và biện pháp bảo mật trên hệ thống để bảo vệ thông tin của người dùng.</w:t>
      </w:r>
    </w:p>
    <w:p w14:paraId="25CB1652" w14:textId="409B77CD"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 Tuân thủ các yêu cầu và hướng dẫn của </w:t>
      </w:r>
      <w:r w:rsidR="00373A99" w:rsidRPr="00155308">
        <w:rPr>
          <w:rFonts w:asciiTheme="majorHAnsi" w:hAnsiTheme="majorHAnsi" w:cstheme="majorHAnsi"/>
          <w:kern w:val="2"/>
          <w:sz w:val="26"/>
          <w:szCs w:val="26"/>
          <w:lang w:val="vi-VN"/>
          <w14:ligatures w14:val="standardContextual"/>
        </w:rPr>
        <w:t xml:space="preserve">cơ quan chức năng </w:t>
      </w:r>
      <w:r w:rsidRPr="00155308">
        <w:rPr>
          <w:rFonts w:asciiTheme="majorHAnsi" w:hAnsiTheme="majorHAnsi" w:cstheme="majorHAnsi"/>
          <w:kern w:val="2"/>
          <w:sz w:val="26"/>
          <w:szCs w:val="26"/>
          <w:lang w:val="vi-VN"/>
          <w14:ligatures w14:val="standardContextual"/>
        </w:rPr>
        <w:t>về bảo mật thông tin cho người sử dụng dịch vụ.</w:t>
      </w:r>
    </w:p>
    <w:p w14:paraId="7B240334" w14:textId="77777777" w:rsidR="00BC015C" w:rsidRPr="00155308" w:rsidRDefault="00BC015C" w:rsidP="004A03F2">
      <w:pPr>
        <w:widowControl w:val="0"/>
        <w:numPr>
          <w:ilvl w:val="0"/>
          <w:numId w:val="17"/>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Ngăn chặn, xử lý thông tin vi phạm pháp luật:</w:t>
      </w:r>
    </w:p>
    <w:p w14:paraId="2F9BE3AB" w14:textId="2845C295"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 </w:t>
      </w:r>
      <w:r w:rsidR="00D41759" w:rsidRPr="00155308">
        <w:rPr>
          <w:rFonts w:asciiTheme="majorHAnsi" w:hAnsiTheme="majorHAnsi" w:cstheme="majorHAnsi"/>
          <w:noProof/>
          <w:sz w:val="26"/>
          <w:szCs w:val="26"/>
          <w:lang w:val="vi-VN"/>
        </w:rPr>
        <w:t xml:space="preserve">Tổng công ty Viễn thông MobiFone </w:t>
      </w:r>
      <w:r w:rsidRPr="00155308">
        <w:rPr>
          <w:rFonts w:asciiTheme="majorHAnsi" w:hAnsiTheme="majorHAnsi" w:cstheme="majorHAnsi"/>
          <w:kern w:val="2"/>
          <w:sz w:val="26"/>
          <w:szCs w:val="26"/>
          <w:lang w:val="vi-VN"/>
          <w14:ligatures w14:val="standardContextual"/>
        </w:rPr>
        <w:t xml:space="preserve">chủ động giám sát, phát hiện các thông tin vi </w:t>
      </w:r>
      <w:r w:rsidRPr="00155308">
        <w:rPr>
          <w:rFonts w:asciiTheme="majorHAnsi" w:hAnsiTheme="majorHAnsi" w:cstheme="majorHAnsi"/>
          <w:kern w:val="2"/>
          <w:sz w:val="26"/>
          <w:szCs w:val="26"/>
          <w:lang w:val="vi-VN"/>
          <w14:ligatures w14:val="standardContextual"/>
        </w:rPr>
        <w:lastRenderedPageBreak/>
        <w:t>phạm pháp luật trên mạng viễn thông do mình quản lý.</w:t>
      </w:r>
    </w:p>
    <w:p w14:paraId="0A79E1AE" w14:textId="3C052DCD"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 Phối hợp chặt chẽ với Bộ </w:t>
      </w:r>
      <w:r w:rsidR="00373A99" w:rsidRPr="00155308">
        <w:rPr>
          <w:rFonts w:asciiTheme="majorHAnsi" w:hAnsiTheme="majorHAnsi" w:cstheme="majorHAnsi"/>
          <w:kern w:val="2"/>
          <w:sz w:val="26"/>
          <w:szCs w:val="26"/>
          <w:lang w:val="vi-VN"/>
          <w14:ligatures w14:val="standardContextual"/>
        </w:rPr>
        <w:t>Công An, Bộ Khoa học Công nghệ</w:t>
      </w:r>
      <w:r w:rsidRPr="00155308">
        <w:rPr>
          <w:rFonts w:asciiTheme="majorHAnsi" w:hAnsiTheme="majorHAnsi" w:cstheme="majorHAnsi"/>
          <w:kern w:val="2"/>
          <w:sz w:val="26"/>
          <w:szCs w:val="26"/>
          <w:lang w:val="vi-VN"/>
          <w14:ligatures w14:val="standardContextual"/>
        </w:rPr>
        <w:t xml:space="preserve"> để ngăn chặn, xử lý thông tin vi phạm theo quy định của pháp luật.</w:t>
      </w:r>
    </w:p>
    <w:p w14:paraId="00D3796D" w14:textId="77777777"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Thiết lập quy trình tiếp nhận, xử lý yêu cầu từ cơ quan chức năng, đảm bảo phản hồi và thực hiện trong thời gian quy định.</w:t>
      </w:r>
    </w:p>
    <w:p w14:paraId="4BE5FA54" w14:textId="09A7294D" w:rsidR="00BC015C" w:rsidRPr="00155308" w:rsidRDefault="00BC015C" w:rsidP="004A03F2">
      <w:pPr>
        <w:widowControl w:val="0"/>
        <w:numPr>
          <w:ilvl w:val="0"/>
          <w:numId w:val="17"/>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Bảo đảm thiết bị mạng tuân thủ tiêu chuẩn: </w:t>
      </w:r>
      <w:r w:rsidR="00D41759" w:rsidRPr="00155308">
        <w:rPr>
          <w:rFonts w:asciiTheme="majorHAnsi" w:hAnsiTheme="majorHAnsi" w:cstheme="majorHAnsi"/>
          <w:noProof/>
          <w:sz w:val="26"/>
          <w:szCs w:val="26"/>
          <w:lang w:val="vi-VN"/>
        </w:rPr>
        <w:t xml:space="preserve">Tổng công ty Viễn thông MobiFone </w:t>
      </w:r>
      <w:r w:rsidRPr="00155308">
        <w:rPr>
          <w:rFonts w:asciiTheme="majorHAnsi" w:hAnsiTheme="majorHAnsi" w:cstheme="majorHAnsi"/>
          <w:kern w:val="2"/>
          <w:sz w:val="26"/>
          <w:szCs w:val="26"/>
          <w:lang w:val="vi-VN"/>
          <w14:ligatures w14:val="standardContextual"/>
        </w:rPr>
        <w:t>cam kết lựa chọn và sử dụng thiết bị mạng đáp ứng các tiêu chuẩn, quy chuẩn kỹ thuật về an toàn thông tin mạng do cơ quan có thẩm quyền ban hành. Thực hiện kiểm tra, đánh giá chất lượng thiết bị mạng định kỳ để đảm bảo tính an toàn và tuân thủ quy định. Cập nhật các tiêu chuẩn, quy chuẩn kỹ thuật mới nhất và thực hiện theo.</w:t>
      </w:r>
    </w:p>
    <w:p w14:paraId="50C1370A" w14:textId="77777777" w:rsidR="00BC015C" w:rsidRPr="00155308" w:rsidRDefault="00BC015C" w:rsidP="004A03F2">
      <w:pPr>
        <w:pStyle w:val="ListParagraph"/>
        <w:widowControl w:val="0"/>
        <w:numPr>
          <w:ilvl w:val="0"/>
          <w:numId w:val="19"/>
        </w:numPr>
        <w:spacing w:before="60" w:after="60" w:line="276" w:lineRule="auto"/>
        <w:ind w:left="0" w:firstLine="567"/>
        <w:contextualSpacing w:val="0"/>
        <w:jc w:val="both"/>
        <w:rPr>
          <w:rFonts w:asciiTheme="majorHAnsi" w:hAnsiTheme="majorHAnsi" w:cstheme="majorHAnsi"/>
          <w:b/>
          <w:bCs/>
          <w:i/>
          <w:iCs/>
          <w:kern w:val="2"/>
          <w:sz w:val="26"/>
          <w:szCs w:val="26"/>
          <w:lang w:val="vi-VN"/>
          <w14:ligatures w14:val="standardContextual"/>
        </w:rPr>
      </w:pPr>
      <w:r w:rsidRPr="00155308">
        <w:rPr>
          <w:rFonts w:asciiTheme="majorHAnsi" w:hAnsiTheme="majorHAnsi" w:cstheme="majorHAnsi"/>
          <w:b/>
          <w:bCs/>
          <w:i/>
          <w:iCs/>
          <w:kern w:val="2"/>
          <w:sz w:val="26"/>
          <w:szCs w:val="26"/>
          <w:lang w:val="vi-VN"/>
          <w14:ligatures w14:val="standardContextual"/>
        </w:rPr>
        <w:t>Kế hoạch bảo đảm an toàn thông tin mạng và an ninh thông tin</w:t>
      </w:r>
    </w:p>
    <w:p w14:paraId="1F696DBA" w14:textId="1E989D4F"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a) Để tuân thủ các quy định pháp luật về an toàn thông tin mạng cho trung tâm dữ liệu, đặc biệt là Điều 13 Nghị định 85/2016/NĐ-CP, Điều 9, Điều 10 Thông tư 12/2022/TT-BTTTT và TCVN 11930:2017, </w:t>
      </w:r>
      <w:r w:rsidR="00D41759" w:rsidRPr="00155308">
        <w:rPr>
          <w:rFonts w:asciiTheme="majorHAnsi" w:hAnsiTheme="majorHAnsi" w:cstheme="majorHAnsi"/>
          <w:sz w:val="26"/>
          <w:szCs w:val="26"/>
          <w:lang w:val="vi-VN"/>
        </w:rPr>
        <w:t xml:space="preserve">Tổng công ty Viễn thông MobiFone </w:t>
      </w:r>
      <w:r w:rsidRPr="00155308">
        <w:rPr>
          <w:rFonts w:asciiTheme="majorHAnsi" w:hAnsiTheme="majorHAnsi" w:cstheme="majorHAnsi"/>
          <w:kern w:val="2"/>
          <w:sz w:val="26"/>
          <w:szCs w:val="26"/>
          <w:lang w:val="vi-VN"/>
          <w14:ligatures w14:val="standardContextual"/>
        </w:rPr>
        <w:t>xây dựng kế hoạch thực hiện như sau:</w:t>
      </w:r>
    </w:p>
    <w:p w14:paraId="2AA32C0C" w14:textId="6E8FAEA9"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 Xác định cấp độ an toàn thông tin cho trung tâm dữ liệu: </w:t>
      </w:r>
      <w:r w:rsidR="00D41759" w:rsidRPr="00155308">
        <w:rPr>
          <w:rFonts w:asciiTheme="majorHAnsi" w:hAnsiTheme="majorHAnsi" w:cstheme="majorHAnsi"/>
          <w:noProof/>
          <w:sz w:val="26"/>
          <w:szCs w:val="26"/>
          <w:lang w:val="vi-VN"/>
        </w:rPr>
        <w:t xml:space="preserve">Tổng công ty Viễn thông MobiFone </w:t>
      </w:r>
      <w:r w:rsidRPr="00155308">
        <w:rPr>
          <w:rFonts w:asciiTheme="majorHAnsi" w:hAnsiTheme="majorHAnsi" w:cstheme="majorHAnsi"/>
          <w:kern w:val="2"/>
          <w:sz w:val="26"/>
          <w:szCs w:val="26"/>
          <w:lang w:val="vi-VN"/>
          <w14:ligatures w14:val="standardContextual"/>
        </w:rPr>
        <w:t xml:space="preserve">tiến hành đánh giá chi tiết về hệ thống thông tin của các trung tâm dữ liệu theo hướng dẫn tại Điều 13 Nghị định 85/2016/NĐ-CP. Dựa trên kết quả đánh giá, </w:t>
      </w:r>
      <w:r w:rsidR="00D41759" w:rsidRPr="00155308">
        <w:rPr>
          <w:rFonts w:asciiTheme="majorHAnsi" w:hAnsiTheme="majorHAnsi" w:cstheme="majorHAnsi"/>
          <w:noProof/>
          <w:sz w:val="26"/>
          <w:szCs w:val="26"/>
          <w:lang w:val="vi-VN"/>
        </w:rPr>
        <w:t xml:space="preserve">Tổng công ty Viễn thông MobiFone </w:t>
      </w:r>
      <w:r w:rsidRPr="00155308">
        <w:rPr>
          <w:rFonts w:asciiTheme="majorHAnsi" w:hAnsiTheme="majorHAnsi" w:cstheme="majorHAnsi"/>
          <w:kern w:val="2"/>
          <w:sz w:val="26"/>
          <w:szCs w:val="26"/>
          <w:lang w:val="vi-VN"/>
          <w14:ligatures w14:val="standardContextual"/>
        </w:rPr>
        <w:t xml:space="preserve">xác định cấp độ an toàn thông tin cho từng trung tâm dữ liệu, đảm bảo phù hợp với quy mô, tính chất và mức độ quan trọng của hệ thống thông tin. </w:t>
      </w:r>
      <w:r w:rsidR="00D41759" w:rsidRPr="00155308">
        <w:rPr>
          <w:rFonts w:asciiTheme="majorHAnsi" w:hAnsiTheme="majorHAnsi" w:cstheme="majorHAnsi"/>
          <w:noProof/>
          <w:sz w:val="26"/>
          <w:szCs w:val="26"/>
          <w:lang w:val="vi-VN"/>
        </w:rPr>
        <w:t xml:space="preserve">Tổng công ty Viễn thông MobiFone </w:t>
      </w:r>
      <w:r w:rsidRPr="00155308">
        <w:rPr>
          <w:rFonts w:asciiTheme="majorHAnsi" w:hAnsiTheme="majorHAnsi" w:cstheme="majorHAnsi"/>
          <w:kern w:val="2"/>
          <w:sz w:val="26"/>
          <w:szCs w:val="26"/>
          <w:lang w:val="vi-VN"/>
          <w14:ligatures w14:val="standardContextual"/>
        </w:rPr>
        <w:t>xây dựng đề xuất cấp độ an toàn thông tin cho trung tâm dữ liệu và báo cáo cơ quan có thẩm quyền theo quy định.</w:t>
      </w:r>
    </w:p>
    <w:p w14:paraId="50DD9A08" w14:textId="77777777"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 Triển khai phương án đảm bảo an toàn thông tin theo cấp độ: </w:t>
      </w:r>
    </w:p>
    <w:p w14:paraId="606AFE4B" w14:textId="1E3FCA8F"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 Căn cứ theo cấp độ an toàn thông tin đã được xác định, </w:t>
      </w:r>
      <w:r w:rsidR="00D41759" w:rsidRPr="00155308">
        <w:rPr>
          <w:rFonts w:asciiTheme="majorHAnsi" w:hAnsiTheme="majorHAnsi" w:cstheme="majorHAnsi"/>
          <w:noProof/>
          <w:sz w:val="26"/>
          <w:szCs w:val="26"/>
          <w:lang w:val="vi-VN"/>
        </w:rPr>
        <w:t xml:space="preserve">Tổng công ty Viễn thông MobiFone </w:t>
      </w:r>
      <w:r w:rsidRPr="00155308">
        <w:rPr>
          <w:rFonts w:asciiTheme="majorHAnsi" w:hAnsiTheme="majorHAnsi" w:cstheme="majorHAnsi"/>
          <w:kern w:val="2"/>
          <w:sz w:val="26"/>
          <w:szCs w:val="26"/>
          <w:lang w:val="vi-VN"/>
          <w14:ligatures w14:val="standardContextual"/>
        </w:rPr>
        <w:t>sẽ triển khai các phương án đảm bảo an toàn thông tin theo quy định tại Điều 9, Điều 10 Thông tư 12/2022/TT-BTTTT.</w:t>
      </w:r>
    </w:p>
    <w:p w14:paraId="03AA77D7" w14:textId="77777777"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Phương án bao gồm các biện pháp kỹ thuật, quản lý, nhân sự và các biện pháp khác nhằm bảo vệ hệ thống thông tin của trung tâm dữ liệu.</w:t>
      </w:r>
    </w:p>
    <w:p w14:paraId="3DC4187F" w14:textId="77777777" w:rsidR="00BC015C" w:rsidRPr="00155308" w:rsidRDefault="00BC015C" w:rsidP="004A03F2">
      <w:pPr>
        <w:widowControl w:val="0"/>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Các biện pháp kỹ thuật sẽ được triển khai theo hướng dẫn chi tiết tại TCVN 11930:2017, bao gồm:</w:t>
      </w:r>
    </w:p>
    <w:p w14:paraId="26EC8C1E" w14:textId="77777777" w:rsidR="00BC015C" w:rsidRPr="00155308" w:rsidRDefault="00BC015C" w:rsidP="004A03F2">
      <w:pPr>
        <w:widowControl w:val="0"/>
        <w:numPr>
          <w:ilvl w:val="0"/>
          <w:numId w:val="18"/>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Kiểm soát truy cập: Xác thực đa yếu tố, phân quyền truy cập, quản lý tài khoản.</w:t>
      </w:r>
    </w:p>
    <w:p w14:paraId="5BC8156B" w14:textId="77777777" w:rsidR="00BC015C" w:rsidRPr="00155308" w:rsidRDefault="00BC015C" w:rsidP="004A03F2">
      <w:pPr>
        <w:widowControl w:val="0"/>
        <w:numPr>
          <w:ilvl w:val="0"/>
          <w:numId w:val="18"/>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Bảo vệ hệ thống: Tường lửa, IPS/IDS, phòng chống virus, mã hóa dữ liệu.</w:t>
      </w:r>
    </w:p>
    <w:p w14:paraId="25EA7E64" w14:textId="77777777" w:rsidR="00BC015C" w:rsidRPr="00155308" w:rsidRDefault="00BC015C" w:rsidP="004A03F2">
      <w:pPr>
        <w:widowControl w:val="0"/>
        <w:numPr>
          <w:ilvl w:val="0"/>
          <w:numId w:val="18"/>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Giám sát an ninh: Giám sát nhật ký, giám sát lưu lượng mạng, phát hiện xâm nhập.</w:t>
      </w:r>
    </w:p>
    <w:p w14:paraId="2FFF97F9" w14:textId="77777777" w:rsidR="00BC015C" w:rsidRPr="00155308" w:rsidRDefault="00BC015C" w:rsidP="00695AAE">
      <w:pPr>
        <w:numPr>
          <w:ilvl w:val="0"/>
          <w:numId w:val="18"/>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Ứng cứu sự cố: Xây dựng quy trình ứng cứu, khôi phục hệ thống sau sự cố.</w:t>
      </w:r>
    </w:p>
    <w:p w14:paraId="7B75F688" w14:textId="77777777" w:rsidR="00BC015C" w:rsidRPr="00155308" w:rsidRDefault="00BC015C" w:rsidP="00695AAE">
      <w:pPr>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Các biện pháp quản lý bao gồm:</w:t>
      </w:r>
    </w:p>
    <w:p w14:paraId="777FBFC1" w14:textId="77777777" w:rsidR="00BC015C" w:rsidRPr="00155308" w:rsidRDefault="00BC015C" w:rsidP="00695AAE">
      <w:pPr>
        <w:numPr>
          <w:ilvl w:val="0"/>
          <w:numId w:val="18"/>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Xây dựng chính sách an toàn thông tin, quy trình, quy định.</w:t>
      </w:r>
    </w:p>
    <w:p w14:paraId="7AEC5528" w14:textId="77777777" w:rsidR="00BC015C" w:rsidRPr="00155308" w:rsidRDefault="00BC015C" w:rsidP="00695AAE">
      <w:pPr>
        <w:numPr>
          <w:ilvl w:val="0"/>
          <w:numId w:val="18"/>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Đào tạo nâng cao nhận thức về an toàn thông tin.</w:t>
      </w:r>
    </w:p>
    <w:p w14:paraId="578BDE16" w14:textId="77777777" w:rsidR="00BC015C" w:rsidRPr="00155308" w:rsidRDefault="00BC015C" w:rsidP="00695AAE">
      <w:pPr>
        <w:numPr>
          <w:ilvl w:val="0"/>
          <w:numId w:val="18"/>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Kiểm tra, đánh giá định kỳ hệ thống an toàn thông tin.</w:t>
      </w:r>
    </w:p>
    <w:p w14:paraId="2BD3C3E4" w14:textId="77777777" w:rsidR="00BC015C" w:rsidRPr="00155308" w:rsidRDefault="00BC015C" w:rsidP="00695AAE">
      <w:pPr>
        <w:numPr>
          <w:ilvl w:val="0"/>
          <w:numId w:val="17"/>
        </w:numPr>
        <w:spacing w:before="60" w:after="60" w:line="276" w:lineRule="auto"/>
        <w:ind w:left="0"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lastRenderedPageBreak/>
        <w:t>Đảm bảo tuân thủ liên tục:</w:t>
      </w:r>
    </w:p>
    <w:p w14:paraId="760EC9C2" w14:textId="195273B9" w:rsidR="00BC015C" w:rsidRPr="00155308" w:rsidRDefault="00BC015C" w:rsidP="00695AAE">
      <w:pPr>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xml:space="preserve">+ </w:t>
      </w:r>
      <w:r w:rsidR="00D41759" w:rsidRPr="00155308">
        <w:rPr>
          <w:rFonts w:asciiTheme="majorHAnsi" w:hAnsiTheme="majorHAnsi" w:cstheme="majorHAnsi"/>
          <w:noProof/>
          <w:sz w:val="26"/>
          <w:szCs w:val="26"/>
          <w:lang w:val="vi-VN"/>
        </w:rPr>
        <w:t xml:space="preserve">Tổng công ty Viễn thông MobiFone </w:t>
      </w:r>
      <w:r w:rsidRPr="00155308">
        <w:rPr>
          <w:rFonts w:asciiTheme="majorHAnsi" w:hAnsiTheme="majorHAnsi" w:cstheme="majorHAnsi"/>
          <w:kern w:val="2"/>
          <w:sz w:val="26"/>
          <w:szCs w:val="26"/>
          <w:lang w:val="vi-VN"/>
          <w14:ligatures w14:val="standardContextual"/>
        </w:rPr>
        <w:t>sẽ thường xuyên cập nhật, rà soát các quy định pháp luật về an toàn thông tin mạng để đảm bảo luôn tuân thủ.</w:t>
      </w:r>
    </w:p>
    <w:p w14:paraId="305EFFB4" w14:textId="77777777" w:rsidR="00BC015C" w:rsidRPr="00155308" w:rsidRDefault="00BC015C" w:rsidP="00695AAE">
      <w:pPr>
        <w:spacing w:before="60" w:after="60" w:line="276" w:lineRule="auto"/>
        <w:ind w:firstLine="567"/>
        <w:jc w:val="both"/>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 Thực hiện kiểm tra, đánh giá định kỳ, và có điều chỉnh khi cần thiết để đảm bảo tính hiệu quả của các biện pháp an toàn thông tin.</w:t>
      </w:r>
    </w:p>
    <w:p w14:paraId="47846958" w14:textId="0A390771" w:rsidR="00BC015C" w:rsidRPr="00155308" w:rsidRDefault="00BC015C" w:rsidP="00695AAE">
      <w:pPr>
        <w:numPr>
          <w:ilvl w:val="0"/>
          <w:numId w:val="17"/>
        </w:numPr>
        <w:tabs>
          <w:tab w:val="left" w:pos="0"/>
          <w:tab w:val="left" w:pos="851"/>
        </w:tabs>
        <w:spacing w:before="60" w:after="60" w:line="276" w:lineRule="auto"/>
        <w:ind w:left="0" w:firstLine="567"/>
        <w:jc w:val="both"/>
        <w:rPr>
          <w:rFonts w:asciiTheme="majorHAnsi" w:hAnsiTheme="majorHAnsi" w:cstheme="majorHAnsi"/>
          <w:bCs/>
          <w:spacing w:val="-6"/>
          <w:kern w:val="2"/>
          <w:sz w:val="26"/>
          <w:szCs w:val="26"/>
          <w:lang w:val="vi-VN"/>
          <w14:ligatures w14:val="standardContextual"/>
        </w:rPr>
      </w:pPr>
      <w:r w:rsidRPr="00155308">
        <w:rPr>
          <w:rFonts w:asciiTheme="majorHAnsi" w:hAnsiTheme="majorHAnsi" w:cstheme="majorHAnsi"/>
          <w:bCs/>
          <w:spacing w:val="-6"/>
          <w:kern w:val="2"/>
          <w:sz w:val="26"/>
          <w:szCs w:val="26"/>
          <w:lang w:val="vi-VN"/>
          <w14:ligatures w14:val="standardContextual"/>
        </w:rPr>
        <w:t xml:space="preserve">Các Tiêu chuẩn, quy chuẩn An toàn thông tin </w:t>
      </w:r>
      <w:r w:rsidR="00D41759" w:rsidRPr="00155308">
        <w:rPr>
          <w:rFonts w:asciiTheme="majorHAnsi" w:hAnsiTheme="majorHAnsi" w:cstheme="majorHAnsi"/>
          <w:noProof/>
          <w:sz w:val="26"/>
          <w:szCs w:val="26"/>
          <w:lang w:val="vi-VN"/>
        </w:rPr>
        <w:t xml:space="preserve">Tổng công ty Viễn thông MobiFone </w:t>
      </w:r>
      <w:r w:rsidRPr="00155308">
        <w:rPr>
          <w:rFonts w:asciiTheme="majorHAnsi" w:hAnsiTheme="majorHAnsi" w:cstheme="majorHAnsi"/>
          <w:bCs/>
          <w:spacing w:val="-6"/>
          <w:kern w:val="2"/>
          <w:sz w:val="26"/>
          <w:szCs w:val="26"/>
          <w:lang w:val="vi-VN"/>
          <w14:ligatures w14:val="standardContextual"/>
        </w:rPr>
        <w:t>đang áp dụng</w:t>
      </w:r>
    </w:p>
    <w:tbl>
      <w:tblPr>
        <w:tblStyle w:val="TableGrid"/>
        <w:tblW w:w="10207" w:type="dxa"/>
        <w:tblInd w:w="-431" w:type="dxa"/>
        <w:tblLook w:val="04A0" w:firstRow="1" w:lastRow="0" w:firstColumn="1" w:lastColumn="0" w:noHBand="0" w:noVBand="1"/>
      </w:tblPr>
      <w:tblGrid>
        <w:gridCol w:w="2354"/>
        <w:gridCol w:w="6439"/>
        <w:gridCol w:w="1414"/>
      </w:tblGrid>
      <w:tr w:rsidR="00155308" w:rsidRPr="00155308" w14:paraId="42B4FBCA" w14:textId="77777777" w:rsidTr="002C7956">
        <w:trPr>
          <w:tblHeader/>
        </w:trPr>
        <w:tc>
          <w:tcPr>
            <w:tcW w:w="2354" w:type="dxa"/>
            <w:shd w:val="clear" w:color="auto" w:fill="A5C9EB" w:themeFill="text2" w:themeFillTint="40"/>
          </w:tcPr>
          <w:p w14:paraId="3BB9FBBC" w14:textId="77777777" w:rsidR="00AC384F" w:rsidRPr="00155308" w:rsidRDefault="00AC384F" w:rsidP="00695AAE">
            <w:pPr>
              <w:spacing w:before="60" w:after="60" w:line="276" w:lineRule="auto"/>
              <w:jc w:val="center"/>
              <w:rPr>
                <w:rFonts w:asciiTheme="majorHAnsi" w:hAnsiTheme="majorHAnsi" w:cstheme="majorHAnsi"/>
                <w:b/>
                <w:bCs/>
                <w:sz w:val="26"/>
                <w:szCs w:val="26"/>
              </w:rPr>
            </w:pPr>
            <w:r w:rsidRPr="00155308">
              <w:rPr>
                <w:rFonts w:asciiTheme="majorHAnsi" w:hAnsiTheme="majorHAnsi" w:cstheme="majorHAnsi"/>
                <w:b/>
                <w:bCs/>
                <w:sz w:val="26"/>
                <w:szCs w:val="26"/>
              </w:rPr>
              <w:t>Tiêu chuẩn</w:t>
            </w:r>
          </w:p>
        </w:tc>
        <w:tc>
          <w:tcPr>
            <w:tcW w:w="6439" w:type="dxa"/>
            <w:shd w:val="clear" w:color="auto" w:fill="A5C9EB" w:themeFill="text2" w:themeFillTint="40"/>
          </w:tcPr>
          <w:p w14:paraId="68FB300A" w14:textId="77777777" w:rsidR="00AC384F" w:rsidRPr="00155308" w:rsidRDefault="00AC384F" w:rsidP="00695AAE">
            <w:pPr>
              <w:spacing w:before="60" w:after="60" w:line="276" w:lineRule="auto"/>
              <w:jc w:val="center"/>
              <w:rPr>
                <w:rFonts w:asciiTheme="majorHAnsi" w:hAnsiTheme="majorHAnsi" w:cstheme="majorHAnsi"/>
                <w:b/>
                <w:bCs/>
                <w:sz w:val="26"/>
                <w:szCs w:val="26"/>
              </w:rPr>
            </w:pPr>
            <w:r w:rsidRPr="00155308">
              <w:rPr>
                <w:rFonts w:asciiTheme="majorHAnsi" w:hAnsiTheme="majorHAnsi" w:cstheme="majorHAnsi"/>
                <w:b/>
                <w:bCs/>
                <w:sz w:val="26"/>
                <w:szCs w:val="26"/>
              </w:rPr>
              <w:t>Nội dung</w:t>
            </w:r>
          </w:p>
        </w:tc>
        <w:tc>
          <w:tcPr>
            <w:tcW w:w="1414" w:type="dxa"/>
            <w:shd w:val="clear" w:color="auto" w:fill="A5C9EB" w:themeFill="text2" w:themeFillTint="40"/>
          </w:tcPr>
          <w:p w14:paraId="076EDA2F" w14:textId="77777777" w:rsidR="00AC384F" w:rsidRPr="00155308" w:rsidRDefault="00AC384F" w:rsidP="00695AAE">
            <w:pPr>
              <w:spacing w:before="60" w:after="60" w:line="276" w:lineRule="auto"/>
              <w:jc w:val="center"/>
              <w:rPr>
                <w:rFonts w:asciiTheme="majorHAnsi" w:hAnsiTheme="majorHAnsi" w:cstheme="majorHAnsi"/>
                <w:b/>
                <w:bCs/>
                <w:sz w:val="26"/>
                <w:szCs w:val="26"/>
                <w:lang w:val="vi-VN"/>
              </w:rPr>
            </w:pPr>
            <w:r w:rsidRPr="00155308">
              <w:rPr>
                <w:rFonts w:asciiTheme="majorHAnsi" w:hAnsiTheme="majorHAnsi" w:cstheme="majorHAnsi"/>
                <w:b/>
                <w:bCs/>
                <w:sz w:val="26"/>
                <w:szCs w:val="26"/>
                <w:lang w:val="vi-VN"/>
              </w:rPr>
              <w:t>Thời điểm áp dụng</w:t>
            </w:r>
          </w:p>
        </w:tc>
      </w:tr>
      <w:tr w:rsidR="00155308" w:rsidRPr="00155308" w14:paraId="55339E29" w14:textId="77777777" w:rsidTr="002C7956">
        <w:tc>
          <w:tcPr>
            <w:tcW w:w="2354" w:type="dxa"/>
          </w:tcPr>
          <w:p w14:paraId="342C4F7F" w14:textId="77777777" w:rsidR="00AC384F" w:rsidRPr="00155308" w:rsidRDefault="00AC384F" w:rsidP="00695AAE">
            <w:pPr>
              <w:spacing w:before="60" w:after="60" w:line="276" w:lineRule="auto"/>
              <w:rPr>
                <w:rFonts w:asciiTheme="majorHAnsi" w:hAnsiTheme="majorHAnsi" w:cstheme="majorHAnsi"/>
                <w:sz w:val="26"/>
                <w:szCs w:val="26"/>
                <w:lang w:val="vi-VN"/>
              </w:rPr>
            </w:pPr>
            <w:r w:rsidRPr="00155308">
              <w:rPr>
                <w:rFonts w:asciiTheme="majorHAnsi" w:hAnsiTheme="majorHAnsi" w:cstheme="majorHAnsi"/>
                <w:sz w:val="26"/>
                <w:szCs w:val="26"/>
              </w:rPr>
              <w:t>ISO 27001</w:t>
            </w:r>
            <w:r w:rsidRPr="00155308">
              <w:rPr>
                <w:rFonts w:asciiTheme="majorHAnsi" w:hAnsiTheme="majorHAnsi" w:cstheme="majorHAnsi"/>
                <w:sz w:val="26"/>
                <w:szCs w:val="26"/>
                <w:lang w:val="vi-VN"/>
              </w:rPr>
              <w:t>:2022</w:t>
            </w:r>
          </w:p>
        </w:tc>
        <w:tc>
          <w:tcPr>
            <w:tcW w:w="6439" w:type="dxa"/>
          </w:tcPr>
          <w:p w14:paraId="22F2902F" w14:textId="77777777" w:rsidR="00AC384F" w:rsidRPr="00155308" w:rsidRDefault="00AC384F" w:rsidP="00695AAE">
            <w:pPr>
              <w:spacing w:before="60" w:after="60" w:line="276" w:lineRule="auto"/>
              <w:rPr>
                <w:rFonts w:asciiTheme="majorHAnsi" w:hAnsiTheme="majorHAnsi" w:cstheme="majorHAnsi"/>
                <w:sz w:val="26"/>
                <w:szCs w:val="26"/>
                <w:lang w:val="vi-VN"/>
              </w:rPr>
            </w:pPr>
            <w:r w:rsidRPr="00155308">
              <w:rPr>
                <w:rFonts w:asciiTheme="majorHAnsi" w:hAnsiTheme="majorHAnsi" w:cstheme="majorHAnsi"/>
                <w:sz w:val="26"/>
                <w:szCs w:val="26"/>
                <w:lang w:val="vi-VN"/>
              </w:rPr>
              <w:t>Chứng chỉ công nhận dịch vụ Trung tâm dữ liệu đáp ứng yêu cầu về đảm bảo an toàn thông tin</w:t>
            </w:r>
          </w:p>
        </w:tc>
        <w:tc>
          <w:tcPr>
            <w:tcW w:w="1414" w:type="dxa"/>
          </w:tcPr>
          <w:p w14:paraId="4E9214C5" w14:textId="18761DEB" w:rsidR="00AC384F" w:rsidRPr="00155308" w:rsidRDefault="00373A99" w:rsidP="00695AAE">
            <w:pPr>
              <w:spacing w:before="60" w:after="60" w:line="276" w:lineRule="auto"/>
              <w:jc w:val="center"/>
              <w:rPr>
                <w:rFonts w:asciiTheme="majorHAnsi" w:hAnsiTheme="majorHAnsi" w:cstheme="majorHAnsi"/>
                <w:sz w:val="26"/>
                <w:szCs w:val="26"/>
              </w:rPr>
            </w:pPr>
            <w:r w:rsidRPr="00155308">
              <w:rPr>
                <w:rFonts w:asciiTheme="majorHAnsi" w:hAnsiTheme="majorHAnsi" w:cstheme="majorHAnsi"/>
                <w:sz w:val="26"/>
                <w:szCs w:val="26"/>
              </w:rPr>
              <w:t>2023</w:t>
            </w:r>
          </w:p>
        </w:tc>
      </w:tr>
      <w:tr w:rsidR="00155308" w:rsidRPr="00155308" w14:paraId="0740AAC7" w14:textId="77777777" w:rsidTr="002C7956">
        <w:trPr>
          <w:trHeight w:val="827"/>
        </w:trPr>
        <w:tc>
          <w:tcPr>
            <w:tcW w:w="2354" w:type="dxa"/>
          </w:tcPr>
          <w:p w14:paraId="38476782" w14:textId="77777777" w:rsidR="00AC384F" w:rsidRPr="00155308" w:rsidRDefault="00AC384F" w:rsidP="00695AAE">
            <w:pPr>
              <w:spacing w:before="60" w:after="60" w:line="276" w:lineRule="auto"/>
              <w:rPr>
                <w:rFonts w:asciiTheme="majorHAnsi" w:hAnsiTheme="majorHAnsi" w:cstheme="majorHAnsi"/>
                <w:sz w:val="26"/>
                <w:szCs w:val="26"/>
              </w:rPr>
            </w:pPr>
            <w:r w:rsidRPr="00155308">
              <w:rPr>
                <w:rFonts w:asciiTheme="majorHAnsi" w:hAnsiTheme="majorHAnsi" w:cstheme="majorHAnsi"/>
                <w:sz w:val="26"/>
                <w:szCs w:val="26"/>
              </w:rPr>
              <w:t>ISO</w:t>
            </w:r>
            <w:r w:rsidRPr="00155308">
              <w:rPr>
                <w:rFonts w:asciiTheme="majorHAnsi" w:hAnsiTheme="majorHAnsi" w:cstheme="majorHAnsi"/>
                <w:sz w:val="26"/>
                <w:szCs w:val="26"/>
                <w:lang w:val="vi-VN"/>
              </w:rPr>
              <w:t xml:space="preserve"> 27017:2015</w:t>
            </w:r>
          </w:p>
        </w:tc>
        <w:tc>
          <w:tcPr>
            <w:tcW w:w="6439" w:type="dxa"/>
          </w:tcPr>
          <w:p w14:paraId="265AAD30" w14:textId="77777777" w:rsidR="00AC384F" w:rsidRPr="00155308" w:rsidRDefault="00AC384F" w:rsidP="00695AAE">
            <w:pPr>
              <w:spacing w:before="60" w:after="60" w:line="276" w:lineRule="auto"/>
              <w:rPr>
                <w:rFonts w:asciiTheme="majorHAnsi" w:hAnsiTheme="majorHAnsi" w:cstheme="majorHAnsi"/>
                <w:sz w:val="26"/>
                <w:szCs w:val="26"/>
                <w:lang w:val="vi-VN"/>
              </w:rPr>
            </w:pPr>
            <w:r w:rsidRPr="00155308">
              <w:rPr>
                <w:rFonts w:asciiTheme="majorHAnsi" w:hAnsiTheme="majorHAnsi" w:cstheme="majorHAnsi"/>
                <w:sz w:val="26"/>
                <w:szCs w:val="26"/>
                <w:lang w:val="vi-VN"/>
              </w:rPr>
              <w:t>Chứng chỉ công nhận dịch vụ điện toán đám mây Cloud đáp ứng yêu cầu về đảm bảo an toàn thôn</w:t>
            </w:r>
            <w:r w:rsidRPr="00155308">
              <w:rPr>
                <w:rFonts w:asciiTheme="majorHAnsi" w:hAnsiTheme="majorHAnsi" w:cstheme="majorHAnsi"/>
                <w:sz w:val="26"/>
                <w:szCs w:val="26"/>
              </w:rPr>
              <w:t>g</w:t>
            </w:r>
            <w:r w:rsidRPr="00155308">
              <w:rPr>
                <w:rFonts w:asciiTheme="majorHAnsi" w:hAnsiTheme="majorHAnsi" w:cstheme="majorHAnsi"/>
                <w:sz w:val="26"/>
                <w:szCs w:val="26"/>
                <w:lang w:val="vi-VN"/>
              </w:rPr>
              <w:t xml:space="preserve"> tin</w:t>
            </w:r>
          </w:p>
        </w:tc>
        <w:tc>
          <w:tcPr>
            <w:tcW w:w="1414" w:type="dxa"/>
          </w:tcPr>
          <w:p w14:paraId="7FB2BE6F" w14:textId="7DA9F433" w:rsidR="00AC384F" w:rsidRPr="00155308" w:rsidRDefault="00373A99" w:rsidP="00695AAE">
            <w:pPr>
              <w:spacing w:before="60" w:after="60" w:line="276" w:lineRule="auto"/>
              <w:jc w:val="center"/>
              <w:rPr>
                <w:rFonts w:asciiTheme="majorHAnsi" w:hAnsiTheme="majorHAnsi" w:cstheme="majorHAnsi"/>
                <w:sz w:val="26"/>
                <w:szCs w:val="26"/>
              </w:rPr>
            </w:pPr>
            <w:r w:rsidRPr="00155308">
              <w:rPr>
                <w:rFonts w:asciiTheme="majorHAnsi" w:hAnsiTheme="majorHAnsi" w:cstheme="majorHAnsi"/>
                <w:sz w:val="26"/>
                <w:szCs w:val="26"/>
              </w:rPr>
              <w:t>2025</w:t>
            </w:r>
          </w:p>
        </w:tc>
      </w:tr>
      <w:tr w:rsidR="00155308" w:rsidRPr="00155308" w14:paraId="5671C32F" w14:textId="77777777" w:rsidTr="002C7956">
        <w:tc>
          <w:tcPr>
            <w:tcW w:w="2354" w:type="dxa"/>
          </w:tcPr>
          <w:p w14:paraId="56E450E9" w14:textId="77777777" w:rsidR="00AC384F" w:rsidRPr="00155308" w:rsidRDefault="00AC384F" w:rsidP="00695AAE">
            <w:pPr>
              <w:spacing w:before="60" w:after="60" w:line="276" w:lineRule="auto"/>
              <w:rPr>
                <w:rFonts w:asciiTheme="majorHAnsi" w:hAnsiTheme="majorHAnsi" w:cstheme="majorHAnsi"/>
                <w:sz w:val="26"/>
                <w:szCs w:val="26"/>
              </w:rPr>
            </w:pPr>
            <w:r w:rsidRPr="00155308">
              <w:rPr>
                <w:rFonts w:asciiTheme="majorHAnsi" w:hAnsiTheme="majorHAnsi" w:cstheme="majorHAnsi"/>
                <w:sz w:val="26"/>
                <w:szCs w:val="26"/>
                <w:lang w:val="vi-VN"/>
              </w:rPr>
              <w:t>ISO 27018:2019</w:t>
            </w:r>
          </w:p>
        </w:tc>
        <w:tc>
          <w:tcPr>
            <w:tcW w:w="6439" w:type="dxa"/>
          </w:tcPr>
          <w:p w14:paraId="1000D277" w14:textId="77777777" w:rsidR="00AC384F" w:rsidRPr="00155308" w:rsidRDefault="00AC384F" w:rsidP="00695AAE">
            <w:pPr>
              <w:spacing w:before="60" w:after="60" w:line="276" w:lineRule="auto"/>
              <w:rPr>
                <w:rFonts w:asciiTheme="majorHAnsi" w:hAnsiTheme="majorHAnsi" w:cstheme="majorHAnsi"/>
                <w:sz w:val="26"/>
                <w:szCs w:val="26"/>
                <w:lang w:val="vi-VN"/>
              </w:rPr>
            </w:pPr>
            <w:r w:rsidRPr="00155308">
              <w:rPr>
                <w:rFonts w:asciiTheme="majorHAnsi" w:hAnsiTheme="majorHAnsi" w:cstheme="majorHAnsi"/>
                <w:sz w:val="26"/>
                <w:szCs w:val="26"/>
              </w:rPr>
              <w:t xml:space="preserve">Chứng chỉ công nhận hệ thống đáp ứng các yêu cầu về </w:t>
            </w:r>
            <w:r w:rsidRPr="00155308">
              <w:rPr>
                <w:rFonts w:asciiTheme="majorHAnsi" w:hAnsiTheme="majorHAnsi" w:cstheme="majorHAnsi"/>
                <w:sz w:val="26"/>
                <w:szCs w:val="26"/>
                <w:lang w:val="vi-VN"/>
              </w:rPr>
              <w:t>Bảo vệ thông tin nhận dạng cá nhân PII trên môi trường cloud</w:t>
            </w:r>
          </w:p>
        </w:tc>
        <w:tc>
          <w:tcPr>
            <w:tcW w:w="1414" w:type="dxa"/>
          </w:tcPr>
          <w:p w14:paraId="0A96CE37" w14:textId="0F655A66" w:rsidR="00AC384F" w:rsidRPr="00155308" w:rsidRDefault="00373A99" w:rsidP="00695AAE">
            <w:pPr>
              <w:spacing w:before="60" w:after="60" w:line="276" w:lineRule="auto"/>
              <w:jc w:val="center"/>
              <w:rPr>
                <w:rFonts w:asciiTheme="majorHAnsi" w:hAnsiTheme="majorHAnsi" w:cstheme="majorHAnsi"/>
                <w:sz w:val="26"/>
                <w:szCs w:val="26"/>
              </w:rPr>
            </w:pPr>
            <w:r w:rsidRPr="00155308">
              <w:rPr>
                <w:rFonts w:asciiTheme="majorHAnsi" w:hAnsiTheme="majorHAnsi" w:cstheme="majorHAnsi"/>
                <w:sz w:val="26"/>
                <w:szCs w:val="26"/>
              </w:rPr>
              <w:t>2025</w:t>
            </w:r>
          </w:p>
        </w:tc>
      </w:tr>
      <w:tr w:rsidR="00155308" w:rsidRPr="00155308" w14:paraId="21C84430" w14:textId="77777777" w:rsidTr="002C7956">
        <w:tc>
          <w:tcPr>
            <w:tcW w:w="2354" w:type="dxa"/>
          </w:tcPr>
          <w:p w14:paraId="6559CC8C" w14:textId="77777777" w:rsidR="00AC384F" w:rsidRPr="00155308" w:rsidRDefault="00AC384F" w:rsidP="00695AAE">
            <w:pPr>
              <w:spacing w:before="60" w:after="60" w:line="276" w:lineRule="auto"/>
              <w:rPr>
                <w:rFonts w:asciiTheme="majorHAnsi" w:hAnsiTheme="majorHAnsi" w:cstheme="majorHAnsi"/>
                <w:sz w:val="26"/>
                <w:szCs w:val="26"/>
                <w:lang w:val="vi-VN"/>
              </w:rPr>
            </w:pPr>
            <w:r w:rsidRPr="00155308">
              <w:rPr>
                <w:rFonts w:asciiTheme="majorHAnsi" w:hAnsiTheme="majorHAnsi" w:cstheme="majorHAnsi"/>
                <w:sz w:val="26"/>
                <w:szCs w:val="26"/>
              </w:rPr>
              <w:t xml:space="preserve">ISO </w:t>
            </w:r>
            <w:r w:rsidRPr="00155308">
              <w:rPr>
                <w:rFonts w:asciiTheme="majorHAnsi" w:hAnsiTheme="majorHAnsi" w:cstheme="majorHAnsi"/>
                <w:sz w:val="26"/>
                <w:szCs w:val="26"/>
                <w:lang w:val="vi-VN"/>
              </w:rPr>
              <w:t>9001:2015</w:t>
            </w:r>
          </w:p>
        </w:tc>
        <w:tc>
          <w:tcPr>
            <w:tcW w:w="6439" w:type="dxa"/>
          </w:tcPr>
          <w:p w14:paraId="4108F4F8" w14:textId="77777777" w:rsidR="00AC384F" w:rsidRPr="00155308" w:rsidRDefault="00AC384F" w:rsidP="00695AAE">
            <w:pPr>
              <w:spacing w:before="60" w:after="60" w:line="276" w:lineRule="auto"/>
              <w:rPr>
                <w:rFonts w:asciiTheme="majorHAnsi" w:hAnsiTheme="majorHAnsi" w:cstheme="majorHAnsi"/>
                <w:sz w:val="26"/>
                <w:szCs w:val="26"/>
                <w:lang w:val="vi-VN"/>
              </w:rPr>
            </w:pPr>
            <w:r w:rsidRPr="00155308">
              <w:rPr>
                <w:rFonts w:asciiTheme="majorHAnsi" w:hAnsiTheme="majorHAnsi" w:cstheme="majorHAnsi"/>
                <w:sz w:val="26"/>
                <w:szCs w:val="26"/>
                <w:lang w:val="vi-VN"/>
              </w:rPr>
              <w:t>Chứng chỉ công nhận  hệ thống quản lý chất lượng phù hợp tiêu chuẩn Quản lý chất lượng quốc tế</w:t>
            </w:r>
          </w:p>
        </w:tc>
        <w:tc>
          <w:tcPr>
            <w:tcW w:w="1414" w:type="dxa"/>
          </w:tcPr>
          <w:p w14:paraId="0FAAAD55" w14:textId="2DFB4231" w:rsidR="00AC384F" w:rsidRPr="00155308" w:rsidRDefault="00373A99" w:rsidP="00695AAE">
            <w:pPr>
              <w:spacing w:before="60" w:after="60" w:line="276" w:lineRule="auto"/>
              <w:jc w:val="center"/>
              <w:rPr>
                <w:rFonts w:asciiTheme="majorHAnsi" w:hAnsiTheme="majorHAnsi" w:cstheme="majorHAnsi"/>
                <w:sz w:val="26"/>
                <w:szCs w:val="26"/>
              </w:rPr>
            </w:pPr>
            <w:r w:rsidRPr="00155308">
              <w:rPr>
                <w:rFonts w:asciiTheme="majorHAnsi" w:hAnsiTheme="majorHAnsi" w:cstheme="majorHAnsi"/>
                <w:sz w:val="26"/>
                <w:szCs w:val="26"/>
              </w:rPr>
              <w:t>2023</w:t>
            </w:r>
          </w:p>
        </w:tc>
      </w:tr>
      <w:tr w:rsidR="00155308" w:rsidRPr="00155308" w14:paraId="61E1C288" w14:textId="77777777" w:rsidTr="002C7956">
        <w:tc>
          <w:tcPr>
            <w:tcW w:w="2354" w:type="dxa"/>
          </w:tcPr>
          <w:p w14:paraId="1AECA2A8" w14:textId="77777777" w:rsidR="00AC384F" w:rsidRPr="00155308" w:rsidRDefault="00AC384F" w:rsidP="00695AAE">
            <w:pPr>
              <w:spacing w:before="60" w:after="60" w:line="276" w:lineRule="auto"/>
              <w:rPr>
                <w:rFonts w:asciiTheme="majorHAnsi" w:hAnsiTheme="majorHAnsi" w:cstheme="majorHAnsi"/>
                <w:sz w:val="26"/>
                <w:szCs w:val="26"/>
              </w:rPr>
            </w:pPr>
            <w:r w:rsidRPr="00155308">
              <w:rPr>
                <w:rFonts w:asciiTheme="majorHAnsi" w:hAnsiTheme="majorHAnsi" w:cstheme="majorHAnsi"/>
                <w:sz w:val="26"/>
                <w:szCs w:val="26"/>
              </w:rPr>
              <w:t>ANSI/TIA-942</w:t>
            </w:r>
          </w:p>
        </w:tc>
        <w:tc>
          <w:tcPr>
            <w:tcW w:w="6439" w:type="dxa"/>
          </w:tcPr>
          <w:p w14:paraId="0328C9DF" w14:textId="77777777" w:rsidR="00AC384F" w:rsidRPr="00155308" w:rsidRDefault="00AC384F" w:rsidP="00695AAE">
            <w:pPr>
              <w:spacing w:before="60" w:after="60" w:line="276" w:lineRule="auto"/>
              <w:rPr>
                <w:rFonts w:asciiTheme="majorHAnsi" w:hAnsiTheme="majorHAnsi" w:cstheme="majorHAnsi"/>
                <w:sz w:val="26"/>
                <w:szCs w:val="26"/>
                <w:lang w:val="vi-VN"/>
              </w:rPr>
            </w:pPr>
            <w:r w:rsidRPr="00155308">
              <w:rPr>
                <w:rFonts w:asciiTheme="majorHAnsi" w:hAnsiTheme="majorHAnsi" w:cstheme="majorHAnsi"/>
                <w:sz w:val="26"/>
                <w:szCs w:val="26"/>
              </w:rPr>
              <w:t>Chứng</w:t>
            </w:r>
            <w:r w:rsidRPr="00155308">
              <w:rPr>
                <w:rFonts w:asciiTheme="majorHAnsi" w:hAnsiTheme="majorHAnsi" w:cstheme="majorHAnsi"/>
                <w:sz w:val="26"/>
                <w:szCs w:val="26"/>
                <w:lang w:val="vi-VN"/>
              </w:rPr>
              <w:t xml:space="preserve"> chỉ công bố sự phù hợp của </w:t>
            </w:r>
            <w:r w:rsidRPr="00155308">
              <w:rPr>
                <w:rFonts w:asciiTheme="majorHAnsi" w:hAnsiTheme="majorHAnsi" w:cstheme="majorHAnsi"/>
                <w:sz w:val="26"/>
                <w:szCs w:val="26"/>
              </w:rPr>
              <w:t>vị trí, kiến trúc, an ninh, an toàn chống cháy, điện, cơ khí và viễn thông</w:t>
            </w:r>
            <w:r w:rsidRPr="00155308">
              <w:rPr>
                <w:rFonts w:asciiTheme="majorHAnsi" w:hAnsiTheme="majorHAnsi" w:cstheme="majorHAnsi"/>
                <w:sz w:val="26"/>
                <w:szCs w:val="26"/>
                <w:lang w:val="vi-VN"/>
              </w:rPr>
              <w:t xml:space="preserve"> đáp ứng các tiêu chuẩn Quốc tế</w:t>
            </w:r>
          </w:p>
        </w:tc>
        <w:tc>
          <w:tcPr>
            <w:tcW w:w="1414" w:type="dxa"/>
          </w:tcPr>
          <w:p w14:paraId="4ED52463" w14:textId="7C8DFB7A" w:rsidR="00AC384F" w:rsidRPr="00155308" w:rsidRDefault="00373A99" w:rsidP="00695AAE">
            <w:pPr>
              <w:spacing w:before="60" w:after="60" w:line="276" w:lineRule="auto"/>
              <w:jc w:val="center"/>
              <w:rPr>
                <w:rFonts w:asciiTheme="majorHAnsi" w:hAnsiTheme="majorHAnsi" w:cstheme="majorHAnsi"/>
                <w:sz w:val="26"/>
                <w:szCs w:val="26"/>
              </w:rPr>
            </w:pPr>
            <w:r w:rsidRPr="00155308">
              <w:rPr>
                <w:rFonts w:asciiTheme="majorHAnsi" w:hAnsiTheme="majorHAnsi" w:cstheme="majorHAnsi"/>
                <w:sz w:val="26"/>
                <w:szCs w:val="26"/>
              </w:rPr>
              <w:t>2024</w:t>
            </w:r>
          </w:p>
        </w:tc>
      </w:tr>
      <w:tr w:rsidR="00062581" w:rsidRPr="00155308" w14:paraId="40CF1DE6" w14:textId="77777777" w:rsidTr="002C7956">
        <w:tc>
          <w:tcPr>
            <w:tcW w:w="2354" w:type="dxa"/>
          </w:tcPr>
          <w:p w14:paraId="1C80037E" w14:textId="43B26CD4" w:rsidR="00062581" w:rsidRPr="00155308" w:rsidRDefault="002C7956" w:rsidP="00695AAE">
            <w:pPr>
              <w:spacing w:before="60" w:after="60" w:line="276" w:lineRule="auto"/>
              <w:rPr>
                <w:rFonts w:asciiTheme="majorHAnsi" w:hAnsiTheme="majorHAnsi" w:cstheme="majorHAnsi"/>
                <w:sz w:val="26"/>
                <w:szCs w:val="26"/>
              </w:rPr>
            </w:pPr>
            <w:r>
              <w:rPr>
                <w:rFonts w:asciiTheme="majorHAnsi" w:hAnsiTheme="majorHAnsi" w:cstheme="majorHAnsi"/>
                <w:sz w:val="26"/>
                <w:szCs w:val="26"/>
              </w:rPr>
              <w:t>TCVN 9250:2021</w:t>
            </w:r>
          </w:p>
        </w:tc>
        <w:tc>
          <w:tcPr>
            <w:tcW w:w="6439" w:type="dxa"/>
          </w:tcPr>
          <w:p w14:paraId="7612AA73" w14:textId="05EF6296" w:rsidR="00062581" w:rsidRPr="00155308" w:rsidRDefault="00433A16" w:rsidP="00F6114F">
            <w:pPr>
              <w:spacing w:before="60" w:after="60" w:line="276" w:lineRule="auto"/>
              <w:jc w:val="both"/>
              <w:rPr>
                <w:rFonts w:asciiTheme="majorHAnsi" w:hAnsiTheme="majorHAnsi" w:cstheme="majorHAnsi"/>
                <w:sz w:val="26"/>
                <w:szCs w:val="26"/>
              </w:rPr>
            </w:pPr>
            <w:r w:rsidRPr="00433A16">
              <w:rPr>
                <w:rFonts w:asciiTheme="majorHAnsi" w:hAnsiTheme="majorHAnsi" w:cstheme="majorHAnsi"/>
                <w:sz w:val="26"/>
                <w:szCs w:val="26"/>
              </w:rPr>
              <w:t>Tiêu chuẩn quy định các yêu cầu tối thiểu về hạ tầng kỹ thuật viễn thông của các trung tâm dữ liệu và phòng máy tính, bao gồm cả các trung tâm dữ liệu doanh nghiệp thuê riêng và các trung tâm dữ liệu nhiều người thuê</w:t>
            </w:r>
            <w:r w:rsidR="00DE2D11">
              <w:rPr>
                <w:rFonts w:asciiTheme="majorHAnsi" w:hAnsiTheme="majorHAnsi" w:cstheme="majorHAnsi"/>
                <w:sz w:val="26"/>
                <w:szCs w:val="26"/>
              </w:rPr>
              <w:t xml:space="preserve">, tuân thủ theo quy định tại thông tư </w:t>
            </w:r>
            <w:r w:rsidR="00DE2D11" w:rsidRPr="00DE2D11">
              <w:rPr>
                <w:rFonts w:asciiTheme="majorHAnsi" w:hAnsiTheme="majorHAnsi" w:cstheme="majorHAnsi"/>
                <w:sz w:val="26"/>
                <w:szCs w:val="26"/>
              </w:rPr>
              <w:t>23/2022/TT-BTTTT</w:t>
            </w:r>
            <w:r w:rsidR="00DE2D11">
              <w:rPr>
                <w:rFonts w:asciiTheme="majorHAnsi" w:hAnsiTheme="majorHAnsi" w:cstheme="majorHAnsi"/>
                <w:sz w:val="26"/>
                <w:szCs w:val="26"/>
              </w:rPr>
              <w:t xml:space="preserve"> ngày 30/11/2022 của Bộ Thông tin và Truyền thông về việc </w:t>
            </w:r>
            <w:r w:rsidR="00DE2D11" w:rsidRPr="00DE2D11">
              <w:rPr>
                <w:rFonts w:asciiTheme="majorHAnsi" w:hAnsiTheme="majorHAnsi" w:cstheme="majorHAnsi"/>
                <w:sz w:val="26"/>
                <w:szCs w:val="26"/>
              </w:rPr>
              <w:t>sửa đổi, bổ sung một số điều của thông tư số 03/2013/TT-BTTTT ngày 22</w:t>
            </w:r>
            <w:r w:rsidR="00DE2D11">
              <w:rPr>
                <w:rFonts w:asciiTheme="majorHAnsi" w:hAnsiTheme="majorHAnsi" w:cstheme="majorHAnsi"/>
                <w:sz w:val="26"/>
                <w:szCs w:val="26"/>
              </w:rPr>
              <w:t>/</w:t>
            </w:r>
            <w:r w:rsidR="00DE2D11" w:rsidRPr="00DE2D11">
              <w:rPr>
                <w:rFonts w:asciiTheme="majorHAnsi" w:hAnsiTheme="majorHAnsi" w:cstheme="majorHAnsi"/>
                <w:sz w:val="26"/>
                <w:szCs w:val="26"/>
              </w:rPr>
              <w:t>01</w:t>
            </w:r>
            <w:r w:rsidR="00DE2D11">
              <w:rPr>
                <w:rFonts w:asciiTheme="majorHAnsi" w:hAnsiTheme="majorHAnsi" w:cstheme="majorHAnsi"/>
                <w:sz w:val="26"/>
                <w:szCs w:val="26"/>
              </w:rPr>
              <w:t>/</w:t>
            </w:r>
            <w:r w:rsidR="00DE2D11" w:rsidRPr="00DE2D11">
              <w:rPr>
                <w:rFonts w:asciiTheme="majorHAnsi" w:hAnsiTheme="majorHAnsi" w:cstheme="majorHAnsi"/>
                <w:sz w:val="26"/>
                <w:szCs w:val="26"/>
              </w:rPr>
              <w:t>2013 quy định áp dụng tiêu chuẩn, quy chuẩn kỹ thuật đối với trung tâm dữ liệu</w:t>
            </w:r>
            <w:r w:rsidR="00DE2D11">
              <w:rPr>
                <w:rFonts w:asciiTheme="majorHAnsi" w:hAnsiTheme="majorHAnsi" w:cstheme="majorHAnsi"/>
                <w:sz w:val="26"/>
                <w:szCs w:val="26"/>
              </w:rPr>
              <w:t>.</w:t>
            </w:r>
          </w:p>
        </w:tc>
        <w:tc>
          <w:tcPr>
            <w:tcW w:w="1414" w:type="dxa"/>
          </w:tcPr>
          <w:p w14:paraId="4521E807" w14:textId="631F17A8" w:rsidR="00062581" w:rsidRPr="00155308" w:rsidRDefault="00260546" w:rsidP="00695AAE">
            <w:pPr>
              <w:spacing w:before="60" w:after="60" w:line="276" w:lineRule="auto"/>
              <w:jc w:val="center"/>
              <w:rPr>
                <w:rFonts w:asciiTheme="majorHAnsi" w:hAnsiTheme="majorHAnsi" w:cstheme="majorHAnsi"/>
                <w:sz w:val="26"/>
                <w:szCs w:val="26"/>
              </w:rPr>
            </w:pPr>
            <w:r>
              <w:rPr>
                <w:rFonts w:asciiTheme="majorHAnsi" w:hAnsiTheme="majorHAnsi" w:cstheme="majorHAnsi"/>
                <w:sz w:val="26"/>
                <w:szCs w:val="26"/>
              </w:rPr>
              <w:t>20</w:t>
            </w:r>
            <w:r w:rsidR="00F30590">
              <w:rPr>
                <w:rFonts w:asciiTheme="majorHAnsi" w:hAnsiTheme="majorHAnsi" w:cstheme="majorHAnsi"/>
                <w:sz w:val="26"/>
                <w:szCs w:val="26"/>
              </w:rPr>
              <w:t>21</w:t>
            </w:r>
          </w:p>
        </w:tc>
      </w:tr>
    </w:tbl>
    <w:p w14:paraId="0A3B4254" w14:textId="77777777" w:rsidR="00BC015C" w:rsidRPr="00155308" w:rsidRDefault="00BC015C" w:rsidP="00695AAE">
      <w:pPr>
        <w:numPr>
          <w:ilvl w:val="0"/>
          <w:numId w:val="17"/>
        </w:numPr>
        <w:spacing w:before="60" w:after="60" w:line="276" w:lineRule="auto"/>
        <w:ind w:left="0" w:firstLine="567"/>
        <w:rPr>
          <w:rFonts w:asciiTheme="majorHAnsi" w:hAnsiTheme="majorHAnsi" w:cstheme="majorHAnsi"/>
          <w:kern w:val="2"/>
          <w:sz w:val="26"/>
          <w:szCs w:val="26"/>
          <w:lang w:val="vi-VN"/>
          <w14:ligatures w14:val="standardContextual"/>
        </w:rPr>
      </w:pPr>
      <w:r w:rsidRPr="00155308">
        <w:rPr>
          <w:rFonts w:asciiTheme="majorHAnsi" w:hAnsiTheme="majorHAnsi" w:cstheme="majorHAnsi"/>
          <w:kern w:val="2"/>
          <w:sz w:val="26"/>
          <w:szCs w:val="26"/>
          <w:lang w:val="vi-VN"/>
          <w14:ligatures w14:val="standardContextual"/>
        </w:rPr>
        <w:t>Phương án kỹ thuật, nghiệp vụ đang áp dụng:</w:t>
      </w:r>
    </w:p>
    <w:p w14:paraId="1E6C3E26" w14:textId="1D7046EA" w:rsidR="00BC015C" w:rsidRPr="00155308" w:rsidRDefault="00D41759" w:rsidP="00695AAE">
      <w:pPr>
        <w:spacing w:before="60" w:after="60" w:line="276" w:lineRule="auto"/>
        <w:ind w:firstLine="567"/>
        <w:rPr>
          <w:rFonts w:asciiTheme="majorHAnsi" w:hAnsiTheme="majorHAnsi" w:cstheme="majorHAnsi"/>
          <w:kern w:val="2"/>
          <w:sz w:val="26"/>
          <w:szCs w:val="26"/>
          <w:lang w:val="vi-VN"/>
          <w14:ligatures w14:val="standardContextual"/>
        </w:rPr>
      </w:pPr>
      <w:r w:rsidRPr="00155308">
        <w:rPr>
          <w:rFonts w:asciiTheme="majorHAnsi" w:hAnsiTheme="majorHAnsi" w:cstheme="majorHAnsi"/>
          <w:noProof/>
          <w:sz w:val="26"/>
          <w:szCs w:val="26"/>
          <w:lang w:val="vi-VN"/>
        </w:rPr>
        <w:t xml:space="preserve">Tổng công ty Viễn thông MobiFone </w:t>
      </w:r>
      <w:r w:rsidR="00BC015C" w:rsidRPr="00155308">
        <w:rPr>
          <w:rFonts w:asciiTheme="majorHAnsi" w:hAnsiTheme="majorHAnsi" w:cstheme="majorHAnsi"/>
          <w:kern w:val="2"/>
          <w:sz w:val="26"/>
          <w:szCs w:val="26"/>
          <w:lang w:val="vi-VN"/>
          <w14:ligatures w14:val="standardContextual"/>
        </w:rPr>
        <w:t>triển khai đồng bộ các biện pháp bảo mật đa lớp, bao gồm:</w:t>
      </w:r>
    </w:p>
    <w:p w14:paraId="39990309" w14:textId="3F9EE4D1"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Bảo vệ Endpoint: EDR (Endpoint Detect &amp; Response)</w:t>
      </w:r>
      <w:r w:rsidR="00373A99" w:rsidRPr="00155308">
        <w:rPr>
          <w:rFonts w:asciiTheme="majorHAnsi" w:hAnsiTheme="majorHAnsi" w:cstheme="majorHAnsi"/>
          <w:kern w:val="2"/>
          <w:sz w:val="26"/>
          <w:szCs w:val="26"/>
          <w14:ligatures w14:val="standardContextual"/>
        </w:rPr>
        <w:t>, Anti Virus</w:t>
      </w:r>
      <w:r w:rsidRPr="00155308">
        <w:rPr>
          <w:rFonts w:asciiTheme="majorHAnsi" w:hAnsiTheme="majorHAnsi" w:cstheme="majorHAnsi"/>
          <w:kern w:val="2"/>
          <w:sz w:val="26"/>
          <w:szCs w:val="26"/>
          <w14:ligatures w14:val="standardContextual"/>
        </w:rPr>
        <w:t>.</w:t>
      </w:r>
    </w:p>
    <w:p w14:paraId="3E1631D5"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Bảo vệ Mạng: Firewall cho Core và Cloud, DDoS Protection Layer 3/4 (kết hợp giải pháp hãng và tự phát triển), Web Application &amp; API Protection (tích hợp DDoS L7), Security Sensor (giám sát ATTT tại 3 DC, thống kê lưu lượng và activity).</w:t>
      </w:r>
    </w:p>
    <w:p w14:paraId="74828FBE"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lastRenderedPageBreak/>
        <w:t>+ Giám sát &amp; Phản ứng: Threat Intelligence (giám sát 24/7), Incident Response (đội ứng cứu sự cố).</w:t>
      </w:r>
    </w:p>
    <w:p w14:paraId="4FD16448" w14:textId="33C51E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Quản lý truy cập &amp; Bảo mật: PAM (Privileged Access Management), VPN, SIEM (Security Information and Event Management).</w:t>
      </w:r>
    </w:p>
    <w:p w14:paraId="2F010C87" w14:textId="77777777" w:rsidR="00BC015C" w:rsidRPr="00155308" w:rsidRDefault="00BC015C" w:rsidP="00695AAE">
      <w:pPr>
        <w:numPr>
          <w:ilvl w:val="0"/>
          <w:numId w:val="17"/>
        </w:numPr>
        <w:spacing w:before="60" w:after="60" w:line="276" w:lineRule="auto"/>
        <w:ind w:left="0"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Phương án kỹ thuật, nghiệp vụ dự kiến áp dụng:</w:t>
      </w:r>
    </w:p>
    <w:p w14:paraId="564A5FDF" w14:textId="4EC26112" w:rsidR="00BC015C" w:rsidRPr="00155308" w:rsidRDefault="00D41759"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noProof/>
          <w:sz w:val="26"/>
          <w:szCs w:val="26"/>
        </w:rPr>
        <w:t xml:space="preserve">Tổng công ty Viễn thông MobiFone </w:t>
      </w:r>
      <w:r w:rsidR="00BC015C" w:rsidRPr="00155308">
        <w:rPr>
          <w:rFonts w:asciiTheme="majorHAnsi" w:hAnsiTheme="majorHAnsi" w:cstheme="majorHAnsi"/>
          <w:kern w:val="2"/>
          <w:sz w:val="26"/>
          <w:szCs w:val="26"/>
          <w14:ligatures w14:val="standardContextual"/>
        </w:rPr>
        <w:t>tiếp tục hoàn thiện hệ thống bảo mật, bao gồm:</w:t>
      </w:r>
    </w:p>
    <w:p w14:paraId="7E4CDD20"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xml:space="preserve">+ Chuẩn hóa: Nâng cấp quy trình, quy định </w:t>
      </w:r>
    </w:p>
    <w:p w14:paraId="65CC2323" w14:textId="2C2E7CB8"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Tăng cường bảo mật: Hoàn thiện và áp dụng PAM, VPN, SIEM.</w:t>
      </w:r>
    </w:p>
    <w:p w14:paraId="636CE222" w14:textId="75B8E06D"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xml:space="preserve">b) Để tuân thủ Khoản 4 Điều 80 Nghị định 147/2024/NĐ-CP, </w:t>
      </w:r>
      <w:r w:rsidR="00D41759" w:rsidRPr="00155308">
        <w:rPr>
          <w:rFonts w:asciiTheme="majorHAnsi" w:hAnsiTheme="majorHAnsi" w:cstheme="majorHAnsi"/>
          <w:sz w:val="26"/>
          <w:szCs w:val="26"/>
        </w:rPr>
        <w:t xml:space="preserve">Tổng công ty Viễn thông MobiFone </w:t>
      </w:r>
      <w:r w:rsidRPr="00155308">
        <w:rPr>
          <w:rFonts w:asciiTheme="majorHAnsi" w:hAnsiTheme="majorHAnsi" w:cstheme="majorHAnsi"/>
          <w:kern w:val="2"/>
          <w:sz w:val="26"/>
          <w:szCs w:val="26"/>
          <w14:ligatures w14:val="standardContextual"/>
        </w:rPr>
        <w:t>xây dựng kế hoạch thực hiện như sau:</w:t>
      </w:r>
    </w:p>
    <w:p w14:paraId="632C2C2F"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Ngăn chặn, gỡ bỏ nội dung vi phạm:</w:t>
      </w:r>
    </w:p>
    <w:p w14:paraId="30A7EE40" w14:textId="6AE48294"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xml:space="preserve">+ </w:t>
      </w:r>
      <w:r w:rsidR="00D41759" w:rsidRPr="00155308">
        <w:rPr>
          <w:rFonts w:asciiTheme="majorHAnsi" w:hAnsiTheme="majorHAnsi" w:cstheme="majorHAnsi"/>
          <w:noProof/>
          <w:sz w:val="26"/>
          <w:szCs w:val="26"/>
        </w:rPr>
        <w:t xml:space="preserve">Tổng công ty Viễn thông MobiFone </w:t>
      </w:r>
      <w:r w:rsidRPr="00155308">
        <w:rPr>
          <w:rFonts w:asciiTheme="majorHAnsi" w:hAnsiTheme="majorHAnsi" w:cstheme="majorHAnsi"/>
          <w:kern w:val="2"/>
          <w:sz w:val="26"/>
          <w:szCs w:val="26"/>
          <w14:ligatures w14:val="standardContextual"/>
        </w:rPr>
        <w:t xml:space="preserve">thiết lập hệ thống tiếp nhận yêu cầu ngăn chặn, gỡ bỏ nội dung, dịch vụ, ứng dụng vi phạm pháp luật từ </w:t>
      </w:r>
      <w:r w:rsidR="002540D4" w:rsidRPr="00155308">
        <w:rPr>
          <w:rFonts w:asciiTheme="majorHAnsi" w:hAnsiTheme="majorHAnsi" w:cstheme="majorHAnsi"/>
          <w:kern w:val="2"/>
          <w:sz w:val="26"/>
          <w:szCs w:val="26"/>
          <w14:ligatures w14:val="standardContextual"/>
        </w:rPr>
        <w:t>Bộ Khoa học và Công nghệ</w:t>
      </w:r>
      <w:r w:rsidRPr="00155308">
        <w:rPr>
          <w:rFonts w:asciiTheme="majorHAnsi" w:hAnsiTheme="majorHAnsi" w:cstheme="majorHAnsi"/>
          <w:kern w:val="2"/>
          <w:sz w:val="26"/>
          <w:szCs w:val="26"/>
          <w14:ligatures w14:val="standardContextual"/>
        </w:rPr>
        <w:t>, Bộ Công an (Cục An ninh mạng và Phòng, chống tội phạm sử dụng công nghệ cao) qua các hình thức: văn bản, điện thoại, thư điện tử.</w:t>
      </w:r>
    </w:p>
    <w:p w14:paraId="356BEBA9"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Xây dựng quy trình xử lý yêu cầu, đảm bảo thực hiện ngăn chặn, gỡ bỏ trong thời gian không quá 24 giờ kể từ khi nhận được yêu cầu.</w:t>
      </w:r>
    </w:p>
    <w:p w14:paraId="083C8724"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Phân công bộ phận chuyên trách chịu trách nhiệm tiếp nhận, xác thực, và thực hiện các yêu cầu từ cơ quan chức năng.</w:t>
      </w:r>
    </w:p>
    <w:p w14:paraId="15193444"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Trang bị hệ thống kỹ thuật có khả năng can thiệp và ngăn chặn, gỡ bỏ các nội dung vi phạm một cách nhanh chóng, chính xác.</w:t>
      </w:r>
    </w:p>
    <w:p w14:paraId="02F6D36C" w14:textId="77777777" w:rsidR="00BC015C" w:rsidRPr="00155308" w:rsidRDefault="00BC015C" w:rsidP="00695AAE">
      <w:pPr>
        <w:numPr>
          <w:ilvl w:val="0"/>
          <w:numId w:val="17"/>
        </w:numPr>
        <w:spacing w:before="60" w:after="60" w:line="276" w:lineRule="auto"/>
        <w:ind w:left="0"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Từ chối hoặc tạm ngừng cung cấp dịch vụ:</w:t>
      </w:r>
    </w:p>
    <w:p w14:paraId="52198AFC" w14:textId="51391BA5" w:rsidR="00BC015C" w:rsidRPr="00155308" w:rsidRDefault="00D41759"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noProof/>
          <w:sz w:val="26"/>
          <w:szCs w:val="26"/>
        </w:rPr>
        <w:t xml:space="preserve">Tổng công ty Viễn thông MobiFone </w:t>
      </w:r>
      <w:r w:rsidR="00BC015C" w:rsidRPr="00155308">
        <w:rPr>
          <w:rFonts w:asciiTheme="majorHAnsi" w:hAnsiTheme="majorHAnsi" w:cstheme="majorHAnsi"/>
          <w:kern w:val="2"/>
          <w:sz w:val="26"/>
          <w:szCs w:val="26"/>
          <w14:ligatures w14:val="standardContextual"/>
        </w:rPr>
        <w:t xml:space="preserve">thiết lập quy trình từ chối cung cấp hoặc tạm ngừng cung cấp dịch vụ viễn thông, dịch vụ Internet và các dịch vụ khác đối với các tổ chức, cá nhân có hành vi đăng tải thông tin vi phạm pháp luật trên mạng, theo yêu cầu của Bộ </w:t>
      </w:r>
      <w:r w:rsidR="002540D4" w:rsidRPr="00155308">
        <w:rPr>
          <w:rFonts w:asciiTheme="majorHAnsi" w:hAnsiTheme="majorHAnsi" w:cstheme="majorHAnsi"/>
          <w:kern w:val="2"/>
          <w:sz w:val="26"/>
          <w:szCs w:val="26"/>
          <w14:ligatures w14:val="standardContextual"/>
        </w:rPr>
        <w:t>Khoa học Công nghệ</w:t>
      </w:r>
      <w:r w:rsidR="00BC015C" w:rsidRPr="00155308">
        <w:rPr>
          <w:rFonts w:asciiTheme="majorHAnsi" w:hAnsiTheme="majorHAnsi" w:cstheme="majorHAnsi"/>
          <w:kern w:val="2"/>
          <w:sz w:val="26"/>
          <w:szCs w:val="26"/>
          <w14:ligatures w14:val="standardContextual"/>
        </w:rPr>
        <w:t>, Bộ Công an (Cục An ninh mạng và Phòng, chống tội phạm sử dụng công nghệ cao).</w:t>
      </w:r>
    </w:p>
    <w:p w14:paraId="38F5BA98"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Quy trình quy định rõ các trường hợp phải từ chối hoặc tạm ngừng dịch vụ, thời gian thực hiện, và các thủ tục liên quan.</w:t>
      </w:r>
    </w:p>
    <w:p w14:paraId="460429EB"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Đảm bảo việc từ chối hoặc tạm ngừng dịch vụ được thực hiện đúng quy định của pháp luật, có thông báo rõ ràng và đầy đủ đến các đối tượng liên quan.</w:t>
      </w:r>
    </w:p>
    <w:p w14:paraId="28C8E7E7" w14:textId="77777777" w:rsidR="00BC015C" w:rsidRPr="00155308" w:rsidRDefault="00BC015C" w:rsidP="00695AAE">
      <w:pPr>
        <w:numPr>
          <w:ilvl w:val="0"/>
          <w:numId w:val="17"/>
        </w:numPr>
        <w:spacing w:before="60" w:after="60" w:line="276" w:lineRule="auto"/>
        <w:ind w:left="0"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Kết nối, điều phối và báo cáo:</w:t>
      </w:r>
    </w:p>
    <w:p w14:paraId="3E753FFE" w14:textId="13985C26"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xml:space="preserve">+ </w:t>
      </w:r>
      <w:r w:rsidR="00D41759" w:rsidRPr="00155308">
        <w:rPr>
          <w:rFonts w:asciiTheme="majorHAnsi" w:hAnsiTheme="majorHAnsi" w:cstheme="majorHAnsi"/>
          <w:noProof/>
          <w:sz w:val="26"/>
          <w:szCs w:val="26"/>
        </w:rPr>
        <w:t xml:space="preserve">Tổng công ty Viễn thông MobiFone </w:t>
      </w:r>
      <w:r w:rsidRPr="00155308">
        <w:rPr>
          <w:rFonts w:asciiTheme="majorHAnsi" w:hAnsiTheme="majorHAnsi" w:cstheme="majorHAnsi"/>
          <w:kern w:val="2"/>
          <w:sz w:val="26"/>
          <w:szCs w:val="26"/>
          <w14:ligatures w14:val="standardContextual"/>
        </w:rPr>
        <w:t xml:space="preserve"> sẽ xây dựng hệ thống kỹ thuật để kết nối, nhận yêu cầu điều phối từ </w:t>
      </w:r>
      <w:r w:rsidR="002540D4" w:rsidRPr="00155308">
        <w:rPr>
          <w:rFonts w:asciiTheme="majorHAnsi" w:hAnsiTheme="majorHAnsi" w:cstheme="majorHAnsi"/>
          <w:kern w:val="2"/>
          <w:sz w:val="26"/>
          <w:szCs w:val="26"/>
          <w14:ligatures w14:val="standardContextual"/>
        </w:rPr>
        <w:t>Bộ Khoa học và Công nghệ</w:t>
      </w:r>
      <w:r w:rsidRPr="00155308">
        <w:rPr>
          <w:rFonts w:asciiTheme="majorHAnsi" w:hAnsiTheme="majorHAnsi" w:cstheme="majorHAnsi"/>
          <w:kern w:val="2"/>
          <w:sz w:val="26"/>
          <w:szCs w:val="26"/>
          <w14:ligatures w14:val="standardContextual"/>
        </w:rPr>
        <w:t>, Bộ Công an (Cục An ninh mạng và Phòng, chống tội phạm sử dụng công nghệ cao).</w:t>
      </w:r>
    </w:p>
    <w:p w14:paraId="3324BA28"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t>+ Thiết lập hệ thống báo cáo kết quả thực hiện các biện pháp xử lý theo yêu cầu của cơ quan chức năng một cách nhanh chóng và chính xác.</w:t>
      </w:r>
    </w:p>
    <w:p w14:paraId="230663EE" w14:textId="77777777" w:rsidR="00BC015C" w:rsidRPr="00155308" w:rsidRDefault="00BC015C" w:rsidP="00695AAE">
      <w:pPr>
        <w:spacing w:before="60" w:after="60" w:line="276" w:lineRule="auto"/>
        <w:ind w:firstLine="567"/>
        <w:rPr>
          <w:rFonts w:asciiTheme="majorHAnsi" w:hAnsiTheme="majorHAnsi" w:cstheme="majorHAnsi"/>
          <w:kern w:val="2"/>
          <w:sz w:val="26"/>
          <w:szCs w:val="26"/>
          <w14:ligatures w14:val="standardContextual"/>
        </w:rPr>
      </w:pPr>
      <w:r w:rsidRPr="00155308">
        <w:rPr>
          <w:rFonts w:asciiTheme="majorHAnsi" w:hAnsiTheme="majorHAnsi" w:cstheme="majorHAnsi"/>
          <w:kern w:val="2"/>
          <w:sz w:val="26"/>
          <w:szCs w:val="26"/>
          <w14:ligatures w14:val="standardContextual"/>
        </w:rPr>
        <w:lastRenderedPageBreak/>
        <w:t>+ Đảm bảo tuân thủ các quy định về kết nối, điều phối và báo cáo của cơ quan nhà nước có thẩm quyền.</w:t>
      </w:r>
    </w:p>
    <w:p w14:paraId="76B50585" w14:textId="664E99AD" w:rsidR="00BC015C" w:rsidRPr="005D59C2" w:rsidRDefault="00BC015C" w:rsidP="00464812">
      <w:pPr>
        <w:tabs>
          <w:tab w:val="left" w:pos="0"/>
        </w:tabs>
        <w:spacing w:before="60" w:after="60" w:line="276" w:lineRule="auto"/>
        <w:ind w:firstLine="567"/>
        <w:rPr>
          <w:rFonts w:asciiTheme="majorHAnsi" w:hAnsiTheme="majorHAnsi" w:cstheme="majorHAnsi"/>
          <w:sz w:val="26"/>
          <w:szCs w:val="26"/>
          <w:lang w:val="vi-VN"/>
        </w:rPr>
      </w:pPr>
    </w:p>
    <w:p w14:paraId="3F8E1E72" w14:textId="77777777" w:rsidR="004273AD" w:rsidRPr="005D59C2" w:rsidRDefault="004273AD" w:rsidP="00464812">
      <w:pPr>
        <w:tabs>
          <w:tab w:val="left" w:pos="0"/>
        </w:tabs>
        <w:spacing w:before="60" w:after="60" w:line="276" w:lineRule="auto"/>
        <w:ind w:firstLine="567"/>
        <w:rPr>
          <w:rFonts w:asciiTheme="majorHAnsi" w:hAnsiTheme="majorHAnsi" w:cstheme="majorHAnsi"/>
          <w:sz w:val="26"/>
          <w:szCs w:val="26"/>
          <w:lang w:val="vi-V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063"/>
        <w:gridCol w:w="5291"/>
      </w:tblGrid>
      <w:tr w:rsidR="00155308" w:rsidRPr="00155308" w14:paraId="01D15919" w14:textId="77777777" w:rsidTr="004273AD">
        <w:trPr>
          <w:tblCellSpacing w:w="0" w:type="dxa"/>
        </w:trPr>
        <w:tc>
          <w:tcPr>
            <w:tcW w:w="2172" w:type="pct"/>
            <w:shd w:val="clear" w:color="auto" w:fill="FFFFFF"/>
            <w:tcMar>
              <w:top w:w="0" w:type="dxa"/>
              <w:left w:w="108" w:type="dxa"/>
              <w:bottom w:w="0" w:type="dxa"/>
              <w:right w:w="108" w:type="dxa"/>
            </w:tcMar>
            <w:hideMark/>
          </w:tcPr>
          <w:p w14:paraId="48FDAA64" w14:textId="706A73A9" w:rsidR="00A95FA9" w:rsidRPr="004273AD" w:rsidRDefault="00A95FA9" w:rsidP="003F6C92">
            <w:pPr>
              <w:pStyle w:val="ListParagraph"/>
              <w:spacing w:before="120" w:after="120" w:line="276" w:lineRule="auto"/>
              <w:rPr>
                <w:rFonts w:asciiTheme="majorHAnsi" w:eastAsia="Times New Roman" w:hAnsiTheme="majorHAnsi" w:cstheme="majorHAnsi"/>
                <w:sz w:val="26"/>
                <w:szCs w:val="26"/>
              </w:rPr>
            </w:pPr>
          </w:p>
        </w:tc>
        <w:tc>
          <w:tcPr>
            <w:tcW w:w="2828" w:type="pct"/>
            <w:shd w:val="clear" w:color="auto" w:fill="FFFFFF"/>
            <w:tcMar>
              <w:top w:w="0" w:type="dxa"/>
              <w:left w:w="108" w:type="dxa"/>
              <w:bottom w:w="0" w:type="dxa"/>
              <w:right w:w="108" w:type="dxa"/>
            </w:tcMar>
            <w:hideMark/>
          </w:tcPr>
          <w:p w14:paraId="467E9971" w14:textId="6E874203" w:rsidR="00A95FA9" w:rsidRPr="00155308" w:rsidRDefault="00A95FA9" w:rsidP="00B20CCA">
            <w:pPr>
              <w:spacing w:before="120" w:after="120" w:line="234" w:lineRule="atLeast"/>
              <w:jc w:val="center"/>
              <w:rPr>
                <w:rFonts w:asciiTheme="majorHAnsi" w:eastAsia="Times New Roman" w:hAnsiTheme="majorHAnsi" w:cstheme="majorHAnsi"/>
                <w:sz w:val="26"/>
                <w:szCs w:val="26"/>
              </w:rPr>
            </w:pPr>
            <w:r w:rsidRPr="00155308">
              <w:rPr>
                <w:rFonts w:asciiTheme="majorHAnsi" w:eastAsia="Times New Roman" w:hAnsiTheme="majorHAnsi" w:cstheme="majorHAnsi"/>
                <w:b/>
                <w:bCs/>
                <w:sz w:val="26"/>
                <w:szCs w:val="26"/>
              </w:rPr>
              <w:br/>
            </w:r>
          </w:p>
        </w:tc>
      </w:tr>
    </w:tbl>
    <w:p w14:paraId="2D12E591" w14:textId="77777777" w:rsidR="00A95FA9" w:rsidRPr="00155308" w:rsidRDefault="00A95FA9" w:rsidP="00BC015C">
      <w:pPr>
        <w:tabs>
          <w:tab w:val="left" w:pos="0"/>
        </w:tabs>
        <w:spacing w:line="312" w:lineRule="auto"/>
        <w:rPr>
          <w:rFonts w:asciiTheme="majorHAnsi" w:hAnsiTheme="majorHAnsi" w:cstheme="majorHAnsi"/>
          <w:sz w:val="26"/>
          <w:szCs w:val="26"/>
        </w:rPr>
      </w:pPr>
    </w:p>
    <w:p w14:paraId="7D21F219" w14:textId="77777777" w:rsidR="003B259F" w:rsidRDefault="003B259F" w:rsidP="00B46030">
      <w:pPr>
        <w:tabs>
          <w:tab w:val="left" w:pos="0"/>
        </w:tabs>
        <w:spacing w:line="312" w:lineRule="auto"/>
        <w:rPr>
          <w:rFonts w:asciiTheme="majorHAnsi" w:hAnsiTheme="majorHAnsi" w:cstheme="majorHAnsi"/>
          <w:b/>
          <w:bCs/>
          <w:sz w:val="26"/>
          <w:szCs w:val="26"/>
          <w:lang w:val="vi-VN"/>
        </w:rPr>
        <w:sectPr w:rsidR="003B259F" w:rsidSect="004273AD">
          <w:headerReference w:type="default" r:id="rId7"/>
          <w:pgSz w:w="11906" w:h="16838" w:code="9"/>
          <w:pgMar w:top="1134" w:right="851" w:bottom="1134" w:left="1701" w:header="709" w:footer="709" w:gutter="0"/>
          <w:cols w:space="708"/>
          <w:titlePg/>
          <w:docGrid w:linePitch="360"/>
        </w:sectPr>
      </w:pPr>
    </w:p>
    <w:p w14:paraId="76C54498" w14:textId="77777777" w:rsidR="00944D37" w:rsidRPr="00155308" w:rsidRDefault="00944D37" w:rsidP="005135C4">
      <w:pPr>
        <w:tabs>
          <w:tab w:val="left" w:pos="0"/>
        </w:tabs>
        <w:spacing w:line="312" w:lineRule="auto"/>
        <w:jc w:val="center"/>
        <w:rPr>
          <w:rFonts w:asciiTheme="majorHAnsi" w:hAnsiTheme="majorHAnsi" w:cstheme="majorHAnsi"/>
          <w:sz w:val="26"/>
          <w:szCs w:val="26"/>
        </w:rPr>
      </w:pPr>
      <w:bookmarkStart w:id="2" w:name="_GoBack"/>
      <w:bookmarkEnd w:id="2"/>
    </w:p>
    <w:sectPr w:rsidR="00944D37" w:rsidRPr="00155308" w:rsidSect="003B259F">
      <w:pgSz w:w="11906" w:h="16838" w:code="9"/>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3BF15" w14:textId="77777777" w:rsidR="000D71DE" w:rsidRDefault="000D71DE" w:rsidP="003569E6">
      <w:pPr>
        <w:spacing w:after="0" w:line="240" w:lineRule="auto"/>
      </w:pPr>
      <w:r>
        <w:separator/>
      </w:r>
    </w:p>
  </w:endnote>
  <w:endnote w:type="continuationSeparator" w:id="0">
    <w:p w14:paraId="3FB6719D" w14:textId="77777777" w:rsidR="000D71DE" w:rsidRDefault="000D71DE" w:rsidP="0035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EB2E9" w14:textId="77777777" w:rsidR="000D71DE" w:rsidRDefault="000D71DE" w:rsidP="003569E6">
      <w:pPr>
        <w:spacing w:after="0" w:line="240" w:lineRule="auto"/>
      </w:pPr>
      <w:r>
        <w:separator/>
      </w:r>
    </w:p>
  </w:footnote>
  <w:footnote w:type="continuationSeparator" w:id="0">
    <w:p w14:paraId="170408B1" w14:textId="77777777" w:rsidR="000D71DE" w:rsidRDefault="000D71DE" w:rsidP="00356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277537"/>
      <w:docPartObj>
        <w:docPartGallery w:val="Page Numbers (Top of Page)"/>
        <w:docPartUnique/>
      </w:docPartObj>
    </w:sdtPr>
    <w:sdtEndPr>
      <w:rPr>
        <w:rFonts w:asciiTheme="majorHAnsi" w:hAnsiTheme="majorHAnsi" w:cstheme="majorHAnsi"/>
        <w:sz w:val="24"/>
        <w:szCs w:val="24"/>
      </w:rPr>
    </w:sdtEndPr>
    <w:sdtContent>
      <w:p w14:paraId="1C53EBD4" w14:textId="20422DA3" w:rsidR="00B20CCA" w:rsidRPr="00E3283C" w:rsidRDefault="00B20CCA">
        <w:pPr>
          <w:pStyle w:val="Header"/>
          <w:jc w:val="center"/>
          <w:rPr>
            <w:rFonts w:asciiTheme="majorHAnsi" w:hAnsiTheme="majorHAnsi" w:cstheme="majorHAnsi"/>
            <w:sz w:val="24"/>
            <w:szCs w:val="24"/>
          </w:rPr>
        </w:pPr>
        <w:r w:rsidRPr="00E3283C">
          <w:rPr>
            <w:rFonts w:asciiTheme="majorHAnsi" w:hAnsiTheme="majorHAnsi" w:cstheme="majorHAnsi"/>
            <w:sz w:val="24"/>
            <w:szCs w:val="24"/>
          </w:rPr>
          <w:fldChar w:fldCharType="begin"/>
        </w:r>
        <w:r w:rsidRPr="00E3283C">
          <w:rPr>
            <w:rFonts w:asciiTheme="majorHAnsi" w:hAnsiTheme="majorHAnsi" w:cstheme="majorHAnsi"/>
            <w:sz w:val="24"/>
            <w:szCs w:val="24"/>
          </w:rPr>
          <w:instrText>PAGE   \* MERGEFORMAT</w:instrText>
        </w:r>
        <w:r w:rsidRPr="00E3283C">
          <w:rPr>
            <w:rFonts w:asciiTheme="majorHAnsi" w:hAnsiTheme="majorHAnsi" w:cstheme="majorHAnsi"/>
            <w:sz w:val="24"/>
            <w:szCs w:val="24"/>
          </w:rPr>
          <w:fldChar w:fldCharType="separate"/>
        </w:r>
        <w:r w:rsidR="005135C4" w:rsidRPr="005135C4">
          <w:rPr>
            <w:rFonts w:asciiTheme="majorHAnsi" w:hAnsiTheme="majorHAnsi" w:cstheme="majorHAnsi"/>
            <w:noProof/>
            <w:sz w:val="24"/>
            <w:szCs w:val="24"/>
            <w:lang w:val="vi-VN"/>
          </w:rPr>
          <w:t>16</w:t>
        </w:r>
        <w:r w:rsidRPr="00E3283C">
          <w:rPr>
            <w:rFonts w:asciiTheme="majorHAnsi" w:hAnsiTheme="majorHAnsi" w:cstheme="majorHAnsi"/>
            <w:sz w:val="24"/>
            <w:szCs w:val="24"/>
          </w:rPr>
          <w:fldChar w:fldCharType="end"/>
        </w:r>
      </w:p>
    </w:sdtContent>
  </w:sdt>
  <w:p w14:paraId="5914DD1D" w14:textId="77777777" w:rsidR="00B20CCA" w:rsidRDefault="00B20CC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750"/>
    <w:multiLevelType w:val="hybridMultilevel"/>
    <w:tmpl w:val="05AE1E66"/>
    <w:lvl w:ilvl="0" w:tplc="722A4B3A">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782B"/>
    <w:multiLevelType w:val="hybridMultilevel"/>
    <w:tmpl w:val="7FC89090"/>
    <w:lvl w:ilvl="0" w:tplc="04090017">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F85177E"/>
    <w:multiLevelType w:val="hybridMultilevel"/>
    <w:tmpl w:val="1CC060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6364A2A"/>
    <w:multiLevelType w:val="multilevel"/>
    <w:tmpl w:val="FA1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A31C8"/>
    <w:multiLevelType w:val="hybridMultilevel"/>
    <w:tmpl w:val="608C7226"/>
    <w:lvl w:ilvl="0" w:tplc="35AC8EA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15:restartNumberingAfterBreak="0">
    <w:nsid w:val="284E7551"/>
    <w:multiLevelType w:val="hybridMultilevel"/>
    <w:tmpl w:val="B84CEDD8"/>
    <w:lvl w:ilvl="0" w:tplc="FFFFFFFF">
      <w:start w:val="1"/>
      <w:numFmt w:val="decimal"/>
      <w:lvlText w:val="%1."/>
      <w:lvlJc w:val="left"/>
      <w:pPr>
        <w:ind w:left="927" w:hanging="360"/>
      </w:pPr>
      <w:rPr>
        <w:rFonts w:hint="default"/>
        <w:b/>
        <w:bCs w:val="0"/>
      </w:rPr>
    </w:lvl>
    <w:lvl w:ilvl="1" w:tplc="FFFFFFFF">
      <w:start w:val="1"/>
      <w:numFmt w:val="decimal"/>
      <w:lvlText w:val="1.%2."/>
      <w:lvlJc w:val="left"/>
      <w:pPr>
        <w:ind w:left="1647" w:hanging="360"/>
      </w:pPr>
      <w:rPr>
        <w:rFonts w:hint="default"/>
      </w:rPr>
    </w:lvl>
    <w:lvl w:ilvl="2" w:tplc="FFFFFFFF">
      <w:start w:val="1"/>
      <w:numFmt w:val="lowerLetter"/>
      <w:lvlText w:val="%3)"/>
      <w:lvlJc w:val="left"/>
      <w:pPr>
        <w:ind w:left="2547" w:hanging="360"/>
      </w:pPr>
      <w:rPr>
        <w:rFonts w:hint="default"/>
      </w:r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2B76126E"/>
    <w:multiLevelType w:val="multilevel"/>
    <w:tmpl w:val="926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F1D00"/>
    <w:multiLevelType w:val="hybridMultilevel"/>
    <w:tmpl w:val="BD1A1A08"/>
    <w:lvl w:ilvl="0" w:tplc="86B2BAE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A7259A5"/>
    <w:multiLevelType w:val="hybridMultilevel"/>
    <w:tmpl w:val="984053AC"/>
    <w:lvl w:ilvl="0" w:tplc="33D621A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35600"/>
    <w:multiLevelType w:val="hybridMultilevel"/>
    <w:tmpl w:val="B84CEDD8"/>
    <w:lvl w:ilvl="0" w:tplc="183CF564">
      <w:start w:val="1"/>
      <w:numFmt w:val="decimal"/>
      <w:lvlText w:val="%1."/>
      <w:lvlJc w:val="left"/>
      <w:pPr>
        <w:ind w:left="927" w:hanging="360"/>
      </w:pPr>
      <w:rPr>
        <w:rFonts w:hint="default"/>
        <w:b/>
        <w:bCs w:val="0"/>
      </w:rPr>
    </w:lvl>
    <w:lvl w:ilvl="1" w:tplc="BB880958">
      <w:start w:val="1"/>
      <w:numFmt w:val="decimal"/>
      <w:lvlText w:val="1.%2."/>
      <w:lvlJc w:val="left"/>
      <w:pPr>
        <w:ind w:left="1647" w:hanging="360"/>
      </w:pPr>
      <w:rPr>
        <w:rFonts w:hint="default"/>
      </w:rPr>
    </w:lvl>
    <w:lvl w:ilvl="2" w:tplc="5ECC4C00">
      <w:start w:val="1"/>
      <w:numFmt w:val="lowerLetter"/>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64B5E93"/>
    <w:multiLevelType w:val="hybridMultilevel"/>
    <w:tmpl w:val="24264D1C"/>
    <w:lvl w:ilvl="0" w:tplc="3C32B9B6">
      <w:start w:val="1"/>
      <w:numFmt w:val="lowerLetter"/>
      <w:lvlText w:val="%1)."/>
      <w:lvlJc w:val="left"/>
      <w:pPr>
        <w:ind w:left="1647" w:hanging="360"/>
      </w:pPr>
      <w:rPr>
        <w:rFonts w:hint="default"/>
      </w:rPr>
    </w:lvl>
    <w:lvl w:ilvl="1" w:tplc="7EDC2048">
      <w:start w:val="1"/>
      <w:numFmt w:val="lowerRoman"/>
      <w:lvlText w:val="(%2)"/>
      <w:lvlJc w:val="left"/>
      <w:pPr>
        <w:ind w:left="2727" w:hanging="720"/>
      </w:pPr>
      <w:rPr>
        <w:rFonts w:hint="default"/>
      </w:rPr>
    </w:lvl>
    <w:lvl w:ilvl="2" w:tplc="04090017">
      <w:start w:val="1"/>
      <w:numFmt w:val="lowerLetter"/>
      <w:lvlText w:val="%3)"/>
      <w:lvlJc w:val="lef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1" w15:restartNumberingAfterBreak="0">
    <w:nsid w:val="46806CBC"/>
    <w:multiLevelType w:val="hybridMultilevel"/>
    <w:tmpl w:val="DF3EDF8A"/>
    <w:lvl w:ilvl="0" w:tplc="A6B036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03015"/>
    <w:multiLevelType w:val="hybridMultilevel"/>
    <w:tmpl w:val="3CCCD31C"/>
    <w:lvl w:ilvl="0" w:tplc="D2B4BA9A">
      <w:numFmt w:val="bullet"/>
      <w:lvlText w:val="-"/>
      <w:lvlJc w:val="left"/>
      <w:pPr>
        <w:ind w:left="2367" w:hanging="360"/>
      </w:pPr>
      <w:rPr>
        <w:rFonts w:ascii="Times New Roman" w:eastAsia="Times New Roman" w:hAnsi="Times New Roman" w:cs="Times New Roman" w:hint="default"/>
      </w:rPr>
    </w:lvl>
    <w:lvl w:ilvl="1" w:tplc="FFFFFFFF" w:tentative="1">
      <w:start w:val="1"/>
      <w:numFmt w:val="bullet"/>
      <w:lvlText w:val="o"/>
      <w:lvlJc w:val="left"/>
      <w:pPr>
        <w:ind w:left="3087" w:hanging="360"/>
      </w:pPr>
      <w:rPr>
        <w:rFonts w:ascii="Courier New" w:hAnsi="Courier New" w:cs="Courier New" w:hint="default"/>
      </w:rPr>
    </w:lvl>
    <w:lvl w:ilvl="2" w:tplc="FFFFFFFF" w:tentative="1">
      <w:start w:val="1"/>
      <w:numFmt w:val="bullet"/>
      <w:lvlText w:val=""/>
      <w:lvlJc w:val="left"/>
      <w:pPr>
        <w:ind w:left="3807" w:hanging="360"/>
      </w:pPr>
      <w:rPr>
        <w:rFonts w:ascii="Wingdings" w:hAnsi="Wingdings" w:hint="default"/>
      </w:rPr>
    </w:lvl>
    <w:lvl w:ilvl="3" w:tplc="FFFFFFFF" w:tentative="1">
      <w:start w:val="1"/>
      <w:numFmt w:val="bullet"/>
      <w:lvlText w:val=""/>
      <w:lvlJc w:val="left"/>
      <w:pPr>
        <w:ind w:left="4527" w:hanging="360"/>
      </w:pPr>
      <w:rPr>
        <w:rFonts w:ascii="Symbol" w:hAnsi="Symbol" w:hint="default"/>
      </w:rPr>
    </w:lvl>
    <w:lvl w:ilvl="4" w:tplc="FFFFFFFF" w:tentative="1">
      <w:start w:val="1"/>
      <w:numFmt w:val="bullet"/>
      <w:lvlText w:val="o"/>
      <w:lvlJc w:val="left"/>
      <w:pPr>
        <w:ind w:left="5247" w:hanging="360"/>
      </w:pPr>
      <w:rPr>
        <w:rFonts w:ascii="Courier New" w:hAnsi="Courier New" w:cs="Courier New" w:hint="default"/>
      </w:rPr>
    </w:lvl>
    <w:lvl w:ilvl="5" w:tplc="FFFFFFFF" w:tentative="1">
      <w:start w:val="1"/>
      <w:numFmt w:val="bullet"/>
      <w:lvlText w:val=""/>
      <w:lvlJc w:val="left"/>
      <w:pPr>
        <w:ind w:left="5967" w:hanging="360"/>
      </w:pPr>
      <w:rPr>
        <w:rFonts w:ascii="Wingdings" w:hAnsi="Wingdings" w:hint="default"/>
      </w:rPr>
    </w:lvl>
    <w:lvl w:ilvl="6" w:tplc="FFFFFFFF" w:tentative="1">
      <w:start w:val="1"/>
      <w:numFmt w:val="bullet"/>
      <w:lvlText w:val=""/>
      <w:lvlJc w:val="left"/>
      <w:pPr>
        <w:ind w:left="6687" w:hanging="360"/>
      </w:pPr>
      <w:rPr>
        <w:rFonts w:ascii="Symbol" w:hAnsi="Symbol" w:hint="default"/>
      </w:rPr>
    </w:lvl>
    <w:lvl w:ilvl="7" w:tplc="FFFFFFFF" w:tentative="1">
      <w:start w:val="1"/>
      <w:numFmt w:val="bullet"/>
      <w:lvlText w:val="o"/>
      <w:lvlJc w:val="left"/>
      <w:pPr>
        <w:ind w:left="7407" w:hanging="360"/>
      </w:pPr>
      <w:rPr>
        <w:rFonts w:ascii="Courier New" w:hAnsi="Courier New" w:cs="Courier New" w:hint="default"/>
      </w:rPr>
    </w:lvl>
    <w:lvl w:ilvl="8" w:tplc="FFFFFFFF" w:tentative="1">
      <w:start w:val="1"/>
      <w:numFmt w:val="bullet"/>
      <w:lvlText w:val=""/>
      <w:lvlJc w:val="left"/>
      <w:pPr>
        <w:ind w:left="8127" w:hanging="360"/>
      </w:pPr>
      <w:rPr>
        <w:rFonts w:ascii="Wingdings" w:hAnsi="Wingdings" w:hint="default"/>
      </w:rPr>
    </w:lvl>
  </w:abstractNum>
  <w:abstractNum w:abstractNumId="13" w15:restartNumberingAfterBreak="0">
    <w:nsid w:val="4B292A77"/>
    <w:multiLevelType w:val="hybridMultilevel"/>
    <w:tmpl w:val="461AE0AE"/>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F5529"/>
    <w:multiLevelType w:val="hybridMultilevel"/>
    <w:tmpl w:val="918C17A4"/>
    <w:lvl w:ilvl="0" w:tplc="6D9211A4">
      <w:start w:val="1"/>
      <w:numFmt w:val="decimal"/>
      <w:lvlText w:val="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EC43537"/>
    <w:multiLevelType w:val="hybridMultilevel"/>
    <w:tmpl w:val="6EBEC760"/>
    <w:lvl w:ilvl="0" w:tplc="CFA80256">
      <w:start w:val="1"/>
      <w:numFmt w:val="decimal"/>
      <w:lvlText w:val="5.%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15923E4"/>
    <w:multiLevelType w:val="hybridMultilevel"/>
    <w:tmpl w:val="38EE5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5C04E6"/>
    <w:multiLevelType w:val="hybridMultilevel"/>
    <w:tmpl w:val="957E9268"/>
    <w:lvl w:ilvl="0" w:tplc="04090017">
      <w:start w:val="1"/>
      <w:numFmt w:val="lowerLetter"/>
      <w:lvlText w:val="%1)"/>
      <w:lvlJc w:val="left"/>
      <w:pPr>
        <w:ind w:left="1350" w:hanging="360"/>
      </w:pPr>
    </w:lvl>
    <w:lvl w:ilvl="1" w:tplc="7C5A1880">
      <w:start w:val="1"/>
      <w:numFmt w:val="lowerRoman"/>
      <w:lvlText w:val="(%2)"/>
      <w:lvlJc w:val="left"/>
      <w:pPr>
        <w:ind w:left="2430" w:hanging="720"/>
      </w:pPr>
      <w:rPr>
        <w:rFonts w:hint="default"/>
      </w:rPr>
    </w:lvl>
    <w:lvl w:ilvl="2" w:tplc="0B3070B2">
      <w:start w:val="1"/>
      <w:numFmt w:val="decimal"/>
      <w:lvlText w:val="2.%3"/>
      <w:lvlJc w:val="left"/>
      <w:pPr>
        <w:ind w:left="2790" w:hanging="180"/>
      </w:pPr>
      <w:rPr>
        <w:rFonts w:hint="default"/>
        <w:b/>
        <w:bCs w:val="0"/>
        <w:i/>
        <w:iCs/>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7A474966"/>
    <w:multiLevelType w:val="hybridMultilevel"/>
    <w:tmpl w:val="1E1EB33E"/>
    <w:lvl w:ilvl="0" w:tplc="D24C531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4"/>
  </w:num>
  <w:num w:numId="6">
    <w:abstractNumId w:val="9"/>
  </w:num>
  <w:num w:numId="7">
    <w:abstractNumId w:val="12"/>
  </w:num>
  <w:num w:numId="8">
    <w:abstractNumId w:val="10"/>
  </w:num>
  <w:num w:numId="9">
    <w:abstractNumId w:val="17"/>
  </w:num>
  <w:num w:numId="10">
    <w:abstractNumId w:val="5"/>
  </w:num>
  <w:num w:numId="11">
    <w:abstractNumId w:val="14"/>
  </w:num>
  <w:num w:numId="12">
    <w:abstractNumId w:val="13"/>
  </w:num>
  <w:num w:numId="13">
    <w:abstractNumId w:val="0"/>
  </w:num>
  <w:num w:numId="14">
    <w:abstractNumId w:val="16"/>
  </w:num>
  <w:num w:numId="15">
    <w:abstractNumId w:val="1"/>
  </w:num>
  <w:num w:numId="16">
    <w:abstractNumId w:val="8"/>
  </w:num>
  <w:num w:numId="17">
    <w:abstractNumId w:val="11"/>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83"/>
    <w:rsid w:val="0000560C"/>
    <w:rsid w:val="000071CE"/>
    <w:rsid w:val="00017780"/>
    <w:rsid w:val="0002072D"/>
    <w:rsid w:val="00055819"/>
    <w:rsid w:val="00062581"/>
    <w:rsid w:val="000A16B5"/>
    <w:rsid w:val="000B34AA"/>
    <w:rsid w:val="000B3E25"/>
    <w:rsid w:val="000B794B"/>
    <w:rsid w:val="000C5DD3"/>
    <w:rsid w:val="000D22D7"/>
    <w:rsid w:val="000D360C"/>
    <w:rsid w:val="000D71DE"/>
    <w:rsid w:val="000E5329"/>
    <w:rsid w:val="000E624D"/>
    <w:rsid w:val="000E7673"/>
    <w:rsid w:val="00110BF2"/>
    <w:rsid w:val="001262AD"/>
    <w:rsid w:val="00131AD4"/>
    <w:rsid w:val="00135B90"/>
    <w:rsid w:val="00136631"/>
    <w:rsid w:val="00152B54"/>
    <w:rsid w:val="00155308"/>
    <w:rsid w:val="001761C0"/>
    <w:rsid w:val="00180BCA"/>
    <w:rsid w:val="00192B46"/>
    <w:rsid w:val="001C2C17"/>
    <w:rsid w:val="001C5D42"/>
    <w:rsid w:val="001C7197"/>
    <w:rsid w:val="001D0AE0"/>
    <w:rsid w:val="001F1AB5"/>
    <w:rsid w:val="00211799"/>
    <w:rsid w:val="00225A57"/>
    <w:rsid w:val="00230544"/>
    <w:rsid w:val="002429F1"/>
    <w:rsid w:val="002540D4"/>
    <w:rsid w:val="00260546"/>
    <w:rsid w:val="00282688"/>
    <w:rsid w:val="002B338F"/>
    <w:rsid w:val="002C4730"/>
    <w:rsid w:val="002C7956"/>
    <w:rsid w:val="002E34FC"/>
    <w:rsid w:val="00327E46"/>
    <w:rsid w:val="00341BC0"/>
    <w:rsid w:val="0034222E"/>
    <w:rsid w:val="00354E8E"/>
    <w:rsid w:val="003569E6"/>
    <w:rsid w:val="0036543F"/>
    <w:rsid w:val="00370614"/>
    <w:rsid w:val="00373A99"/>
    <w:rsid w:val="003754ED"/>
    <w:rsid w:val="00390134"/>
    <w:rsid w:val="003B259F"/>
    <w:rsid w:val="003B4B23"/>
    <w:rsid w:val="003C3546"/>
    <w:rsid w:val="003C559B"/>
    <w:rsid w:val="003D1154"/>
    <w:rsid w:val="003D382C"/>
    <w:rsid w:val="003E5154"/>
    <w:rsid w:val="003F6C92"/>
    <w:rsid w:val="00424E82"/>
    <w:rsid w:val="00425661"/>
    <w:rsid w:val="004273AD"/>
    <w:rsid w:val="00433A16"/>
    <w:rsid w:val="00455C2C"/>
    <w:rsid w:val="00464812"/>
    <w:rsid w:val="00475C44"/>
    <w:rsid w:val="00482752"/>
    <w:rsid w:val="0048623B"/>
    <w:rsid w:val="00497E8D"/>
    <w:rsid w:val="004A03F2"/>
    <w:rsid w:val="004C108D"/>
    <w:rsid w:val="004C2C47"/>
    <w:rsid w:val="004C35D7"/>
    <w:rsid w:val="004E3870"/>
    <w:rsid w:val="004F37A8"/>
    <w:rsid w:val="004F7A39"/>
    <w:rsid w:val="00506789"/>
    <w:rsid w:val="005135C4"/>
    <w:rsid w:val="0052533D"/>
    <w:rsid w:val="00526B96"/>
    <w:rsid w:val="00553C7B"/>
    <w:rsid w:val="00561C1A"/>
    <w:rsid w:val="00580F92"/>
    <w:rsid w:val="00582AC4"/>
    <w:rsid w:val="00583230"/>
    <w:rsid w:val="005A6656"/>
    <w:rsid w:val="005A721F"/>
    <w:rsid w:val="005B4AD0"/>
    <w:rsid w:val="005D3032"/>
    <w:rsid w:val="005D59C2"/>
    <w:rsid w:val="005E2E17"/>
    <w:rsid w:val="005F3F5A"/>
    <w:rsid w:val="00602565"/>
    <w:rsid w:val="00607EE9"/>
    <w:rsid w:val="00632F48"/>
    <w:rsid w:val="006507AF"/>
    <w:rsid w:val="00656FF0"/>
    <w:rsid w:val="00670002"/>
    <w:rsid w:val="00695AAE"/>
    <w:rsid w:val="006A113B"/>
    <w:rsid w:val="006A4958"/>
    <w:rsid w:val="006A4C93"/>
    <w:rsid w:val="006C3EF5"/>
    <w:rsid w:val="006C65E0"/>
    <w:rsid w:val="006F1196"/>
    <w:rsid w:val="006F7B69"/>
    <w:rsid w:val="00716DB1"/>
    <w:rsid w:val="00736A15"/>
    <w:rsid w:val="00745D20"/>
    <w:rsid w:val="00751814"/>
    <w:rsid w:val="00754564"/>
    <w:rsid w:val="00765100"/>
    <w:rsid w:val="00784319"/>
    <w:rsid w:val="007A5773"/>
    <w:rsid w:val="007C3C85"/>
    <w:rsid w:val="007D1D4E"/>
    <w:rsid w:val="007F6B79"/>
    <w:rsid w:val="007F7737"/>
    <w:rsid w:val="0080294E"/>
    <w:rsid w:val="00803256"/>
    <w:rsid w:val="0080527C"/>
    <w:rsid w:val="00816BFA"/>
    <w:rsid w:val="00843D60"/>
    <w:rsid w:val="00871D75"/>
    <w:rsid w:val="008756C7"/>
    <w:rsid w:val="00883322"/>
    <w:rsid w:val="00892FF5"/>
    <w:rsid w:val="008B1B33"/>
    <w:rsid w:val="008B6F40"/>
    <w:rsid w:val="008C1D92"/>
    <w:rsid w:val="008C5B41"/>
    <w:rsid w:val="008E2110"/>
    <w:rsid w:val="008E353E"/>
    <w:rsid w:val="008F75E5"/>
    <w:rsid w:val="00901B4D"/>
    <w:rsid w:val="00903DDA"/>
    <w:rsid w:val="00922B66"/>
    <w:rsid w:val="00925114"/>
    <w:rsid w:val="00927A61"/>
    <w:rsid w:val="00934C07"/>
    <w:rsid w:val="00944D37"/>
    <w:rsid w:val="00950FA3"/>
    <w:rsid w:val="00957274"/>
    <w:rsid w:val="00957311"/>
    <w:rsid w:val="00975285"/>
    <w:rsid w:val="009861F5"/>
    <w:rsid w:val="009920F3"/>
    <w:rsid w:val="009D0762"/>
    <w:rsid w:val="009E1981"/>
    <w:rsid w:val="009F0B28"/>
    <w:rsid w:val="009F37FB"/>
    <w:rsid w:val="00A440C6"/>
    <w:rsid w:val="00A569A8"/>
    <w:rsid w:val="00A95FA9"/>
    <w:rsid w:val="00AA4A1E"/>
    <w:rsid w:val="00AA5A9F"/>
    <w:rsid w:val="00AB4F53"/>
    <w:rsid w:val="00AB7C54"/>
    <w:rsid w:val="00AC0467"/>
    <w:rsid w:val="00AC384F"/>
    <w:rsid w:val="00AD3FD5"/>
    <w:rsid w:val="00AD4734"/>
    <w:rsid w:val="00AF13FF"/>
    <w:rsid w:val="00B20CCA"/>
    <w:rsid w:val="00B23083"/>
    <w:rsid w:val="00B25A27"/>
    <w:rsid w:val="00B46030"/>
    <w:rsid w:val="00B51456"/>
    <w:rsid w:val="00B636DF"/>
    <w:rsid w:val="00B669FF"/>
    <w:rsid w:val="00B803E8"/>
    <w:rsid w:val="00B8529F"/>
    <w:rsid w:val="00B9169C"/>
    <w:rsid w:val="00BA5ABB"/>
    <w:rsid w:val="00BC015C"/>
    <w:rsid w:val="00BC08D6"/>
    <w:rsid w:val="00BC29E3"/>
    <w:rsid w:val="00BE063B"/>
    <w:rsid w:val="00C077CC"/>
    <w:rsid w:val="00C620F8"/>
    <w:rsid w:val="00C65B39"/>
    <w:rsid w:val="00C947FB"/>
    <w:rsid w:val="00CA10B8"/>
    <w:rsid w:val="00CA5310"/>
    <w:rsid w:val="00CD0D9A"/>
    <w:rsid w:val="00D07879"/>
    <w:rsid w:val="00D07AB1"/>
    <w:rsid w:val="00D36F2E"/>
    <w:rsid w:val="00D41759"/>
    <w:rsid w:val="00D46C57"/>
    <w:rsid w:val="00D557EB"/>
    <w:rsid w:val="00D647ED"/>
    <w:rsid w:val="00D67354"/>
    <w:rsid w:val="00D74E04"/>
    <w:rsid w:val="00D7521F"/>
    <w:rsid w:val="00D807B5"/>
    <w:rsid w:val="00D90D82"/>
    <w:rsid w:val="00DC1837"/>
    <w:rsid w:val="00DD39C1"/>
    <w:rsid w:val="00DD5CA2"/>
    <w:rsid w:val="00DD73E3"/>
    <w:rsid w:val="00DE2D11"/>
    <w:rsid w:val="00DE7D63"/>
    <w:rsid w:val="00DF1A40"/>
    <w:rsid w:val="00E3283C"/>
    <w:rsid w:val="00E37DC1"/>
    <w:rsid w:val="00E5395E"/>
    <w:rsid w:val="00E71F2D"/>
    <w:rsid w:val="00EB3DD0"/>
    <w:rsid w:val="00EE22AD"/>
    <w:rsid w:val="00F14567"/>
    <w:rsid w:val="00F30590"/>
    <w:rsid w:val="00F37BE9"/>
    <w:rsid w:val="00F537D1"/>
    <w:rsid w:val="00F551E1"/>
    <w:rsid w:val="00F6114F"/>
    <w:rsid w:val="00F64CEA"/>
    <w:rsid w:val="00F651D0"/>
    <w:rsid w:val="00F732D8"/>
    <w:rsid w:val="00FA2611"/>
    <w:rsid w:val="00FA505D"/>
    <w:rsid w:val="00FC1866"/>
    <w:rsid w:val="00FC258C"/>
    <w:rsid w:val="00FE64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AC73"/>
  <w15:chartTrackingRefBased/>
  <w15:docId w15:val="{BE28429A-453C-488C-B353-C062C660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308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7274"/>
    <w:pPr>
      <w:ind w:left="720"/>
      <w:contextualSpacing/>
    </w:pPr>
  </w:style>
  <w:style w:type="table" w:styleId="TableGrid">
    <w:name w:val="Table Grid"/>
    <w:basedOn w:val="TableNormal"/>
    <w:uiPriority w:val="39"/>
    <w:rsid w:val="00E53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37A8"/>
    <w:rPr>
      <w:color w:val="467886" w:themeColor="hyperlink"/>
      <w:u w:val="single"/>
    </w:rPr>
  </w:style>
  <w:style w:type="character" w:customStyle="1" w:styleId="UnresolvedMention1">
    <w:name w:val="Unresolved Mention1"/>
    <w:basedOn w:val="DefaultParagraphFont"/>
    <w:uiPriority w:val="99"/>
    <w:semiHidden/>
    <w:unhideWhenUsed/>
    <w:rsid w:val="004F37A8"/>
    <w:rPr>
      <w:color w:val="605E5C"/>
      <w:shd w:val="clear" w:color="auto" w:fill="E1DFDD"/>
    </w:rPr>
  </w:style>
  <w:style w:type="table" w:customStyle="1" w:styleId="TableGrid1">
    <w:name w:val="Table Grid1"/>
    <w:basedOn w:val="TableNormal"/>
    <w:next w:val="TableGrid"/>
    <w:uiPriority w:val="39"/>
    <w:rsid w:val="003E5154"/>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C015C"/>
    <w:pPr>
      <w:widowControl w:val="0"/>
      <w:autoSpaceDE w:val="0"/>
      <w:autoSpaceDN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9E6"/>
    <w:rPr>
      <w:sz w:val="22"/>
      <w:szCs w:val="22"/>
      <w:lang w:val="en-US" w:eastAsia="en-US"/>
    </w:rPr>
  </w:style>
  <w:style w:type="paragraph" w:styleId="Footer">
    <w:name w:val="footer"/>
    <w:basedOn w:val="Normal"/>
    <w:link w:val="FooterChar"/>
    <w:uiPriority w:val="99"/>
    <w:unhideWhenUsed/>
    <w:rsid w:val="00356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9E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40243">
      <w:bodyDiv w:val="1"/>
      <w:marLeft w:val="0"/>
      <w:marRight w:val="0"/>
      <w:marTop w:val="0"/>
      <w:marBottom w:val="0"/>
      <w:divBdr>
        <w:top w:val="none" w:sz="0" w:space="0" w:color="auto"/>
        <w:left w:val="none" w:sz="0" w:space="0" w:color="auto"/>
        <w:bottom w:val="none" w:sz="0" w:space="0" w:color="auto"/>
        <w:right w:val="none" w:sz="0" w:space="0" w:color="auto"/>
      </w:divBdr>
    </w:div>
    <w:div w:id="1047340430">
      <w:bodyDiv w:val="1"/>
      <w:marLeft w:val="0"/>
      <w:marRight w:val="0"/>
      <w:marTop w:val="0"/>
      <w:marBottom w:val="0"/>
      <w:divBdr>
        <w:top w:val="none" w:sz="0" w:space="0" w:color="auto"/>
        <w:left w:val="none" w:sz="0" w:space="0" w:color="auto"/>
        <w:bottom w:val="none" w:sz="0" w:space="0" w:color="auto"/>
        <w:right w:val="none" w:sz="0" w:space="0" w:color="auto"/>
      </w:divBdr>
      <w:divsChild>
        <w:div w:id="2107336923">
          <w:marLeft w:val="0"/>
          <w:marRight w:val="0"/>
          <w:marTop w:val="0"/>
          <w:marBottom w:val="0"/>
          <w:divBdr>
            <w:top w:val="none" w:sz="0" w:space="0" w:color="auto"/>
            <w:left w:val="none" w:sz="0" w:space="0" w:color="auto"/>
            <w:bottom w:val="none" w:sz="0" w:space="0" w:color="auto"/>
            <w:right w:val="none" w:sz="0" w:space="0" w:color="auto"/>
          </w:divBdr>
        </w:div>
        <w:div w:id="903444254">
          <w:marLeft w:val="0"/>
          <w:marRight w:val="0"/>
          <w:marTop w:val="0"/>
          <w:marBottom w:val="0"/>
          <w:divBdr>
            <w:top w:val="none" w:sz="0" w:space="0" w:color="auto"/>
            <w:left w:val="none" w:sz="0" w:space="0" w:color="auto"/>
            <w:bottom w:val="none" w:sz="0" w:space="0" w:color="auto"/>
            <w:right w:val="none" w:sz="0" w:space="0" w:color="auto"/>
          </w:divBdr>
        </w:div>
        <w:div w:id="1728913757">
          <w:marLeft w:val="0"/>
          <w:marRight w:val="0"/>
          <w:marTop w:val="0"/>
          <w:marBottom w:val="0"/>
          <w:divBdr>
            <w:top w:val="none" w:sz="0" w:space="0" w:color="auto"/>
            <w:left w:val="none" w:sz="0" w:space="0" w:color="auto"/>
            <w:bottom w:val="none" w:sz="0" w:space="0" w:color="auto"/>
            <w:right w:val="none" w:sz="0" w:space="0" w:color="auto"/>
          </w:divBdr>
        </w:div>
        <w:div w:id="1812167655">
          <w:marLeft w:val="0"/>
          <w:marRight w:val="0"/>
          <w:marTop w:val="0"/>
          <w:marBottom w:val="0"/>
          <w:divBdr>
            <w:top w:val="none" w:sz="0" w:space="0" w:color="auto"/>
            <w:left w:val="none" w:sz="0" w:space="0" w:color="auto"/>
            <w:bottom w:val="none" w:sz="0" w:space="0" w:color="auto"/>
            <w:right w:val="none" w:sz="0" w:space="0" w:color="auto"/>
          </w:divBdr>
        </w:div>
        <w:div w:id="1735161092">
          <w:marLeft w:val="0"/>
          <w:marRight w:val="0"/>
          <w:marTop w:val="0"/>
          <w:marBottom w:val="0"/>
          <w:divBdr>
            <w:top w:val="none" w:sz="0" w:space="0" w:color="auto"/>
            <w:left w:val="none" w:sz="0" w:space="0" w:color="auto"/>
            <w:bottom w:val="none" w:sz="0" w:space="0" w:color="auto"/>
            <w:right w:val="none" w:sz="0" w:space="0" w:color="auto"/>
          </w:divBdr>
        </w:div>
      </w:divsChild>
    </w:div>
    <w:div w:id="1362785802">
      <w:bodyDiv w:val="1"/>
      <w:marLeft w:val="0"/>
      <w:marRight w:val="0"/>
      <w:marTop w:val="0"/>
      <w:marBottom w:val="0"/>
      <w:divBdr>
        <w:top w:val="none" w:sz="0" w:space="0" w:color="auto"/>
        <w:left w:val="none" w:sz="0" w:space="0" w:color="auto"/>
        <w:bottom w:val="none" w:sz="0" w:space="0" w:color="auto"/>
        <w:right w:val="none" w:sz="0" w:space="0" w:color="auto"/>
      </w:divBdr>
      <w:divsChild>
        <w:div w:id="38209468">
          <w:marLeft w:val="0"/>
          <w:marRight w:val="0"/>
          <w:marTop w:val="0"/>
          <w:marBottom w:val="0"/>
          <w:divBdr>
            <w:top w:val="none" w:sz="0" w:space="0" w:color="auto"/>
            <w:left w:val="none" w:sz="0" w:space="0" w:color="auto"/>
            <w:bottom w:val="none" w:sz="0" w:space="0" w:color="auto"/>
            <w:right w:val="none" w:sz="0" w:space="0" w:color="auto"/>
          </w:divBdr>
        </w:div>
        <w:div w:id="1042442862">
          <w:marLeft w:val="0"/>
          <w:marRight w:val="0"/>
          <w:marTop w:val="0"/>
          <w:marBottom w:val="0"/>
          <w:divBdr>
            <w:top w:val="none" w:sz="0" w:space="0" w:color="auto"/>
            <w:left w:val="none" w:sz="0" w:space="0" w:color="auto"/>
            <w:bottom w:val="none" w:sz="0" w:space="0" w:color="auto"/>
            <w:right w:val="none" w:sz="0" w:space="0" w:color="auto"/>
          </w:divBdr>
        </w:div>
        <w:div w:id="675503201">
          <w:marLeft w:val="0"/>
          <w:marRight w:val="0"/>
          <w:marTop w:val="0"/>
          <w:marBottom w:val="0"/>
          <w:divBdr>
            <w:top w:val="none" w:sz="0" w:space="0" w:color="auto"/>
            <w:left w:val="none" w:sz="0" w:space="0" w:color="auto"/>
            <w:bottom w:val="none" w:sz="0" w:space="0" w:color="auto"/>
            <w:right w:val="none" w:sz="0" w:space="0" w:color="auto"/>
          </w:divBdr>
        </w:div>
        <w:div w:id="571277897">
          <w:marLeft w:val="0"/>
          <w:marRight w:val="0"/>
          <w:marTop w:val="0"/>
          <w:marBottom w:val="0"/>
          <w:divBdr>
            <w:top w:val="none" w:sz="0" w:space="0" w:color="auto"/>
            <w:left w:val="none" w:sz="0" w:space="0" w:color="auto"/>
            <w:bottom w:val="none" w:sz="0" w:space="0" w:color="auto"/>
            <w:right w:val="none" w:sz="0" w:space="0" w:color="auto"/>
          </w:divBdr>
        </w:div>
        <w:div w:id="1591113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9a7f078-234b-46ee-a96e-0b8e8b347cbe}" enabled="0" method="" siteId="{89a7f078-234b-46ee-a96e-0b8e8b347cbe}" removed="1"/>
</clbl:labelList>
</file>

<file path=docProps/app.xml><?xml version="1.0" encoding="utf-8"?>
<Properties xmlns="http://schemas.openxmlformats.org/officeDocument/2006/extended-properties" xmlns:vt="http://schemas.openxmlformats.org/officeDocument/2006/docPropsVTypes">
  <Template>Normal</Template>
  <TotalTime>0</TotalTime>
  <Pages>17</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Thao</dc:creator>
  <cp:keywords/>
  <dc:description/>
  <cp:lastModifiedBy>Nguyen Duc Hai</cp:lastModifiedBy>
  <cp:revision>2</cp:revision>
  <cp:lastPrinted>2025-05-16T09:20:00Z</cp:lastPrinted>
  <dcterms:created xsi:type="dcterms:W3CDTF">2025-06-04T03:57:00Z</dcterms:created>
  <dcterms:modified xsi:type="dcterms:W3CDTF">2025-06-04T03:57:00Z</dcterms:modified>
</cp:coreProperties>
</file>