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Spark Streaming 整合 Flume</w:t>
      </w:r>
    </w:p>
    <w:p>
      <w:r>
        <w:drawing>
          <wp:inline distT="0" distB="0" distL="114300" distR="114300">
            <wp:extent cx="5269865" cy="7594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3853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962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3565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3835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33514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529EC"/>
    <w:rsid w:val="2A4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2020-06-27T15:00:00Z</dcterms:created>
  <dc:creator>张国锋</dc:creator>
  <cp:lastModifiedBy>张国锋</cp:lastModifiedBy>
  <dcterms:modified xsi:type="dcterms:W3CDTF">2020-06-27T15:04:02Z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