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977" w:rsidRDefault="00E751FF" w:rsidP="00E751FF">
      <w:pPr>
        <w:spacing w:before="100" w:beforeAutospacing="1" w:after="100" w:afterAutospacing="1" w:line="240" w:lineRule="auto"/>
        <w:ind w:left="360"/>
      </w:pPr>
      <w:r>
        <w:t>PHIẾU HỌC TẬP CSS [11] - THUỘC TÍNH display</w:t>
      </w:r>
    </w:p>
    <w:p w:rsidR="00E751FF" w:rsidRDefault="00E751FF" w:rsidP="00E751FF">
      <w:pPr>
        <w:spacing w:before="100" w:beforeAutospacing="1" w:after="100" w:afterAutospacing="1" w:line="240" w:lineRule="auto"/>
        <w:ind w:left="360"/>
      </w:pPr>
      <w:r>
        <w:t>Video đã xem (Link):</w:t>
      </w:r>
      <w:r w:rsidRPr="00E751FF">
        <w:t xml:space="preserve"> https://www.youtube.com/watch?v=PkuGvVJAGEc</w:t>
      </w:r>
    </w:p>
    <w:p w:rsidR="00E751FF" w:rsidRDefault="00E751FF" w:rsidP="00E751F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t>Kiến thức cốt lõi (Bản chất của phần tử)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77"/>
        <w:gridCol w:w="2183"/>
        <w:gridCol w:w="2203"/>
        <w:gridCol w:w="2139"/>
      </w:tblGrid>
      <w:tr w:rsidR="00E751FF" w:rsidTr="00E751FF">
        <w:tc>
          <w:tcPr>
            <w:tcW w:w="2265" w:type="dxa"/>
          </w:tcPr>
          <w:p w:rsidR="00E751FF" w:rsidRDefault="00E751FF" w:rsidP="00E751FF">
            <w:pPr>
              <w:spacing w:before="100" w:beforeAutospacing="1" w:after="100" w:afterAutospacing="1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t>Giá trị display</w:t>
            </w:r>
          </w:p>
        </w:tc>
        <w:tc>
          <w:tcPr>
            <w:tcW w:w="2265" w:type="dxa"/>
          </w:tcPr>
          <w:p w:rsidR="00E751FF" w:rsidRDefault="00E751FF" w:rsidP="00E751FF">
            <w:pPr>
              <w:spacing w:before="100" w:beforeAutospacing="1" w:after="100" w:afterAutospacing="1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t>Đặc điểm (Hành vi)</w:t>
            </w:r>
          </w:p>
        </w:tc>
        <w:tc>
          <w:tcPr>
            <w:tcW w:w="2266" w:type="dxa"/>
          </w:tcPr>
          <w:p w:rsidR="00E751FF" w:rsidRDefault="00E751FF" w:rsidP="00E751FF">
            <w:pPr>
              <w:spacing w:before="100" w:beforeAutospacing="1" w:after="100" w:afterAutospacing="1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t>Có thể đặt width/height?</w:t>
            </w:r>
          </w:p>
        </w:tc>
        <w:tc>
          <w:tcPr>
            <w:tcW w:w="2266" w:type="dxa"/>
          </w:tcPr>
          <w:p w:rsidR="00E751FF" w:rsidRDefault="00E751FF" w:rsidP="00E751FF">
            <w:pPr>
              <w:spacing w:before="100" w:beforeAutospacing="1" w:after="100" w:afterAutospacing="1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t>Ví dụ thẻ mặc định</w:t>
            </w:r>
          </w:p>
        </w:tc>
      </w:tr>
      <w:tr w:rsidR="00E751FF" w:rsidTr="00E751FF">
        <w:tc>
          <w:tcPr>
            <w:tcW w:w="2265" w:type="dxa"/>
          </w:tcPr>
          <w:p w:rsidR="00E751FF" w:rsidRDefault="00E751FF" w:rsidP="00E751FF">
            <w:pPr>
              <w:spacing w:before="100" w:beforeAutospacing="1" w:after="100" w:afterAutospacing="1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t>B</w:t>
            </w:r>
            <w:r>
              <w:t>lock</w:t>
            </w:r>
          </w:p>
        </w:tc>
        <w:tc>
          <w:tcPr>
            <w:tcW w:w="2265" w:type="dxa"/>
          </w:tcPr>
          <w:p w:rsidR="00E751FF" w:rsidRDefault="00E751FF" w:rsidP="00E751FF">
            <w:pPr>
              <w:spacing w:before="100" w:beforeAutospacing="1" w:after="100" w:afterAutospacing="1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t>(Tự điền: Luôn bắt đầu trên một... và chiếm toàn bộ... có sẵn)</w:t>
            </w:r>
          </w:p>
        </w:tc>
        <w:tc>
          <w:tcPr>
            <w:tcW w:w="2266" w:type="dxa"/>
          </w:tcPr>
          <w:p w:rsidR="00E751FF" w:rsidRDefault="00E751FF" w:rsidP="00E751FF">
            <w:pPr>
              <w:spacing w:before="100" w:beforeAutospacing="1" w:after="100" w:afterAutospacing="1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t>Có</w:t>
            </w:r>
          </w:p>
        </w:tc>
        <w:tc>
          <w:tcPr>
            <w:tcW w:w="2266" w:type="dxa"/>
          </w:tcPr>
          <w:p w:rsidR="00E751FF" w:rsidRDefault="00E751FF" w:rsidP="00E751FF">
            <w:pPr>
              <w:spacing w:before="100" w:beforeAutospacing="1" w:after="100" w:afterAutospacing="1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t>div, p, h1...h6, ul, li</w:t>
            </w:r>
          </w:p>
        </w:tc>
      </w:tr>
      <w:tr w:rsidR="00E751FF" w:rsidTr="00E751FF">
        <w:tc>
          <w:tcPr>
            <w:tcW w:w="2265" w:type="dxa"/>
          </w:tcPr>
          <w:p w:rsidR="00E751FF" w:rsidRDefault="00E751FF" w:rsidP="00E751FF">
            <w:pPr>
              <w:spacing w:before="100" w:beforeAutospacing="1" w:after="100" w:afterAutospacing="1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t>I</w:t>
            </w:r>
            <w:r>
              <w:t>nline</w:t>
            </w:r>
          </w:p>
        </w:tc>
        <w:tc>
          <w:tcPr>
            <w:tcW w:w="2265" w:type="dxa"/>
          </w:tcPr>
          <w:p w:rsidR="00E751FF" w:rsidRDefault="00E751FF" w:rsidP="00E751FF">
            <w:pPr>
              <w:spacing w:before="100" w:beforeAutospacing="1" w:after="100" w:afterAutospacing="1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t>(Tự điền: Nằm trên cùng một... với các phần tử khác, chỉ chiếm... cần thiết)</w:t>
            </w:r>
          </w:p>
        </w:tc>
        <w:tc>
          <w:tcPr>
            <w:tcW w:w="2266" w:type="dxa"/>
          </w:tcPr>
          <w:p w:rsidR="00E751FF" w:rsidRDefault="00E751FF" w:rsidP="00E751FF">
            <w:pPr>
              <w:spacing w:before="100" w:beforeAutospacing="1" w:after="100" w:afterAutospacing="1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t>Không</w:t>
            </w:r>
          </w:p>
        </w:tc>
        <w:tc>
          <w:tcPr>
            <w:tcW w:w="2266" w:type="dxa"/>
          </w:tcPr>
          <w:p w:rsidR="00E751FF" w:rsidRDefault="00E751FF" w:rsidP="00E751FF">
            <w:pPr>
              <w:spacing w:before="100" w:beforeAutospacing="1" w:after="100" w:afterAutospacing="1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t>span, a, img, strong</w:t>
            </w:r>
          </w:p>
        </w:tc>
      </w:tr>
      <w:tr w:rsidR="00E751FF" w:rsidTr="00E751FF">
        <w:tc>
          <w:tcPr>
            <w:tcW w:w="2265" w:type="dxa"/>
          </w:tcPr>
          <w:p w:rsidR="00E751FF" w:rsidRDefault="00E751FF" w:rsidP="00E751FF">
            <w:pPr>
              <w:spacing w:before="100" w:beforeAutospacing="1" w:after="100" w:afterAutospacing="1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t>I</w:t>
            </w:r>
            <w:r>
              <w:t>nlineblock</w:t>
            </w:r>
          </w:p>
        </w:tc>
        <w:tc>
          <w:tcPr>
            <w:tcW w:w="2265" w:type="dxa"/>
          </w:tcPr>
          <w:p w:rsidR="00E751FF" w:rsidRDefault="00E751FF" w:rsidP="00E751FF">
            <w:pPr>
              <w:spacing w:before="100" w:beforeAutospacing="1" w:after="100" w:afterAutospacing="1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t>(Tự điền: Kết hợp cả hai - Nằm trên cùng một... NHƯNG...)</w:t>
            </w:r>
          </w:p>
        </w:tc>
        <w:tc>
          <w:tcPr>
            <w:tcW w:w="2266" w:type="dxa"/>
          </w:tcPr>
          <w:p w:rsidR="00E751FF" w:rsidRDefault="00E751FF" w:rsidP="00E751FF">
            <w:pPr>
              <w:spacing w:before="100" w:beforeAutospacing="1" w:after="100" w:afterAutospacing="1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t>Có</w:t>
            </w:r>
          </w:p>
        </w:tc>
        <w:tc>
          <w:tcPr>
            <w:tcW w:w="2266" w:type="dxa"/>
          </w:tcPr>
          <w:p w:rsidR="00E751FF" w:rsidRDefault="00A71214" w:rsidP="00E751FF">
            <w:pPr>
              <w:spacing w:before="100" w:beforeAutospacing="1" w:after="100" w:afterAutospacing="1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t>(Ít có thẻ mặc định, chủ yếu ta tự đặt)</w:t>
            </w:r>
          </w:p>
        </w:tc>
      </w:tr>
      <w:tr w:rsidR="00E751FF" w:rsidTr="00E751FF">
        <w:tc>
          <w:tcPr>
            <w:tcW w:w="2265" w:type="dxa"/>
          </w:tcPr>
          <w:p w:rsidR="00E751FF" w:rsidRDefault="00A71214" w:rsidP="00E751FF">
            <w:pPr>
              <w:spacing w:before="100" w:beforeAutospacing="1" w:after="100" w:afterAutospacing="1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t>N</w:t>
            </w:r>
            <w:r>
              <w:t>one</w:t>
            </w:r>
          </w:p>
        </w:tc>
        <w:tc>
          <w:tcPr>
            <w:tcW w:w="2265" w:type="dxa"/>
          </w:tcPr>
          <w:p w:rsidR="00E751FF" w:rsidRDefault="00A71214" w:rsidP="00E751FF">
            <w:pPr>
              <w:spacing w:before="100" w:beforeAutospacing="1" w:after="100" w:afterAutospacing="1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t>(Tự điền: Ẩn hoàn toàn phần tử, coi như nó...)</w:t>
            </w:r>
          </w:p>
        </w:tc>
        <w:tc>
          <w:tcPr>
            <w:tcW w:w="2266" w:type="dxa"/>
          </w:tcPr>
          <w:p w:rsidR="00E751FF" w:rsidRDefault="00A71214" w:rsidP="00E751FF">
            <w:pPr>
              <w:spacing w:before="100" w:beforeAutospacing="1" w:after="100" w:afterAutospacing="1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t>(Không liên quan)</w:t>
            </w:r>
          </w:p>
        </w:tc>
        <w:tc>
          <w:tcPr>
            <w:tcW w:w="2266" w:type="dxa"/>
          </w:tcPr>
          <w:p w:rsidR="00E751FF" w:rsidRDefault="00A71214" w:rsidP="00E751FF">
            <w:pPr>
              <w:spacing w:before="100" w:beforeAutospacing="1" w:after="100" w:afterAutospacing="1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t>(Không có)</w:t>
            </w:r>
          </w:p>
        </w:tc>
      </w:tr>
    </w:tbl>
    <w:p w:rsidR="00E751FF" w:rsidRDefault="00E751FF" w:rsidP="00E751FF">
      <w:pPr>
        <w:spacing w:before="100" w:beforeAutospacing="1" w:after="100" w:afterAutospacing="1" w:line="240" w:lineRule="auto"/>
        <w:ind w:left="360"/>
        <w:rPr>
          <w:rFonts w:eastAsia="Times New Roman" w:cs="Times New Roman"/>
          <w:b/>
          <w:sz w:val="24"/>
          <w:szCs w:val="24"/>
        </w:rPr>
      </w:pPr>
    </w:p>
    <w:p w:rsidR="00A71214" w:rsidRDefault="00A71214" w:rsidP="00A71214">
      <w:pPr>
        <w:spacing w:before="100" w:beforeAutospacing="1" w:after="100" w:afterAutospacing="1" w:line="240" w:lineRule="auto"/>
        <w:ind w:left="360"/>
      </w:pPr>
      <w:r>
        <w:t>• Đâu là điểm khác biệt lớn nhất giữa inline và inline-block?</w:t>
      </w:r>
    </w:p>
    <w:p w:rsidR="00A71214" w:rsidRDefault="00A71214" w:rsidP="00A71214">
      <w:pPr>
        <w:spacing w:before="100" w:beforeAutospacing="1" w:after="100" w:afterAutospacing="1" w:line="240" w:lineRule="auto"/>
        <w:ind w:left="360"/>
      </w:pPr>
      <w:r>
        <w:rPr>
          <w:rStyle w:val="HTMLCode"/>
          <w:rFonts w:eastAsiaTheme="minorEastAsia"/>
        </w:rPr>
        <w:t>inline</w:t>
      </w:r>
      <w:r>
        <w:t xml:space="preserve"> → Không chỉnh được kích thước.</w:t>
      </w:r>
    </w:p>
    <w:p w:rsidR="00A71214" w:rsidRDefault="00A71214" w:rsidP="00A71214">
      <w:pPr>
        <w:pStyle w:val="NormalWeb"/>
      </w:pPr>
      <w:r>
        <w:rPr>
          <w:rStyle w:val="HTMLCode"/>
        </w:rPr>
        <w:t xml:space="preserve">   </w:t>
      </w:r>
      <w:r>
        <w:rPr>
          <w:rStyle w:val="HTMLCode"/>
        </w:rPr>
        <w:t>inline-block</w:t>
      </w:r>
      <w:r>
        <w:t xml:space="preserve"> → Có thể chỉnh được kích thước nhưng vẫn hiển thị cùng dòng.</w:t>
      </w:r>
    </w:p>
    <w:p w:rsidR="00A71214" w:rsidRDefault="00A71214" w:rsidP="00A71214">
      <w:pPr>
        <w:pStyle w:val="NormalWeb"/>
        <w:numPr>
          <w:ilvl w:val="0"/>
          <w:numId w:val="5"/>
        </w:numPr>
        <w:rPr>
          <w:b/>
        </w:rPr>
      </w:pPr>
      <w:r>
        <w:lastRenderedPageBreak/>
        <w:t>Ví dụ thực hành (Bắt buộc)</w:t>
      </w:r>
      <w:r w:rsidRPr="00A71214">
        <w:rPr>
          <w:b/>
        </w:rPr>
        <w:t xml:space="preserve"> </w:t>
      </w:r>
      <w:r w:rsidRPr="00A71214">
        <w:rPr>
          <w:b/>
        </w:rPr>
        <w:drawing>
          <wp:inline distT="0" distB="0" distL="0" distR="0" wp14:anchorId="755CED89" wp14:editId="09118A59">
            <wp:extent cx="576072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214" w:rsidRDefault="00A71214" w:rsidP="00A71214">
      <w:pPr>
        <w:spacing w:before="100" w:beforeAutospacing="1" w:after="100" w:afterAutospacing="1" w:line="240" w:lineRule="auto"/>
        <w:ind w:left="36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t xml:space="preserve">Cái cuối e k biết làm thầy ơi </w:t>
      </w:r>
    </w:p>
    <w:p w:rsidR="00A71214" w:rsidRPr="00A71214" w:rsidRDefault="00A71214" w:rsidP="00A7121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b/>
        </w:rPr>
      </w:pPr>
      <w:r w:rsidRPr="00A71214">
        <w:rPr>
          <w:b/>
        </w:rPr>
        <w:t>Câu hỏi/Thắc mắc của tôi</w:t>
      </w:r>
    </w:p>
    <w:p w:rsidR="00A71214" w:rsidRDefault="00A71214" w:rsidP="00A71214">
      <w:pPr>
        <w:spacing w:before="100" w:beforeAutospacing="1" w:after="100" w:afterAutospacing="1" w:line="240" w:lineRule="auto"/>
        <w:ind w:left="360"/>
      </w:pPr>
      <w:r>
        <w:t>Một điều tôi chưa hiểu rõ hoặc muốn hỏi thêm về chủ đề này:</w:t>
      </w:r>
    </w:p>
    <w:p w:rsidR="0042013A" w:rsidRDefault="00A71214" w:rsidP="00A71214">
      <w:pPr>
        <w:spacing w:before="100" w:beforeAutospacing="1" w:after="100" w:afterAutospacing="1" w:line="240" w:lineRule="auto"/>
        <w:ind w:left="360"/>
      </w:pPr>
      <w:r>
        <w:t xml:space="preserve">Nếu ta dùng </w:t>
      </w:r>
      <w:r>
        <w:rPr>
          <w:rStyle w:val="HTMLCode"/>
          <w:rFonts w:eastAsiaTheme="minorEastAsia"/>
        </w:rPr>
        <w:t>display: none</w:t>
      </w:r>
      <w:r>
        <w:t xml:space="preserve"> để ẩn một nút bấm,</w:t>
      </w:r>
      <w:r>
        <w:br/>
        <w:t>thì có thể bấm vào vị trí của nút đó nữa không?</w:t>
      </w:r>
      <w:r>
        <w:br/>
        <w:t>(vì sao?)</w:t>
      </w:r>
    </w:p>
    <w:p w:rsidR="00A71214" w:rsidRPr="00A71214" w:rsidRDefault="00A71214" w:rsidP="00A71214">
      <w:pPr>
        <w:spacing w:before="100" w:beforeAutospacing="1" w:after="100" w:afterAutospacing="1" w:line="240" w:lineRule="auto"/>
        <w:ind w:left="360"/>
        <w:rPr>
          <w:rFonts w:eastAsia="Times New Roman" w:cs="Times New Roman"/>
          <w:b/>
          <w:sz w:val="24"/>
          <w:szCs w:val="24"/>
        </w:rPr>
      </w:pPr>
      <w:bookmarkStart w:id="0" w:name="_GoBack"/>
      <w:bookmarkEnd w:id="0"/>
      <w:r>
        <w:tab/>
      </w:r>
    </w:p>
    <w:sectPr w:rsidR="00A71214" w:rsidRPr="00A71214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A693B"/>
    <w:multiLevelType w:val="hybridMultilevel"/>
    <w:tmpl w:val="0D84D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A0CF7"/>
    <w:multiLevelType w:val="hybridMultilevel"/>
    <w:tmpl w:val="A25AF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A96952"/>
    <w:multiLevelType w:val="multilevel"/>
    <w:tmpl w:val="8AC4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F7EF2"/>
    <w:multiLevelType w:val="hybridMultilevel"/>
    <w:tmpl w:val="516AC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DA4447"/>
    <w:multiLevelType w:val="multilevel"/>
    <w:tmpl w:val="344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ECF"/>
    <w:rsid w:val="00100CFD"/>
    <w:rsid w:val="001F5977"/>
    <w:rsid w:val="0042013A"/>
    <w:rsid w:val="0052299C"/>
    <w:rsid w:val="007440C8"/>
    <w:rsid w:val="00775ECF"/>
    <w:rsid w:val="00926AB1"/>
    <w:rsid w:val="00A71214"/>
    <w:rsid w:val="00D931F6"/>
    <w:rsid w:val="00DE3E4C"/>
    <w:rsid w:val="00E751FF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BC0E1"/>
  <w15:chartTrackingRefBased/>
  <w15:docId w15:val="{1E581416-4731-45CB-9054-CA6586F0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5EC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75ECF"/>
    <w:pPr>
      <w:ind w:left="720"/>
      <w:contextualSpacing/>
    </w:pPr>
  </w:style>
  <w:style w:type="table" w:styleId="TableGrid">
    <w:name w:val="Table Grid"/>
    <w:basedOn w:val="TableNormal"/>
    <w:uiPriority w:val="39"/>
    <w:rsid w:val="00775EC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75E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5EC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75EC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7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0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7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15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4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2025-10-28T06:54:00Z</dcterms:created>
  <dcterms:modified xsi:type="dcterms:W3CDTF">2025-10-28T06:54:00Z</dcterms:modified>
</cp:coreProperties>
</file>