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票据后续到期托收/贴现、背书抵应付，到「资金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：应收票据（票面/已用/未用）、收款登记、付款登记（金额/已核销/未核销）列表底部均有一行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