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rPr>
      </w:pPr>
      <w:r>
        <w:rPr>
          <w:rFonts w:hint="default"/>
        </w:rPr>
        <w:drawing>
          <wp:inline distT="0" distB="0" distL="114300" distR="114300">
            <wp:extent cx="5269230" cy="2133600"/>
            <wp:effectExtent l="0" t="0" r="0" b="0"/>
            <wp:docPr id="3" name="图片 3" descr="单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单园"/>
                    <pic:cNvPicPr>
                      <a:picLocks noChangeAspect="1"/>
                    </pic:cNvPicPr>
                  </pic:nvPicPr>
                  <pic:blipFill>
                    <a:blip r:embed="rId5"/>
                    <a:stretch>
                      <a:fillRect/>
                    </a:stretch>
                  </pic:blipFill>
                  <pic:spPr>
                    <a:xfrm>
                      <a:off x="0" y="0"/>
                      <a:ext cx="5269230" cy="2133600"/>
                    </a:xfrm>
                    <a:prstGeom prst="rect">
                      <a:avLst/>
                    </a:prstGeom>
                  </pic:spPr>
                </pic:pic>
              </a:graphicData>
            </a:graphic>
          </wp:inline>
        </w:drawing>
      </w:r>
    </w:p>
    <w:p>
      <w:pPr>
        <w:jc w:val="center"/>
        <w:rPr>
          <w:rFonts w:hint="default"/>
        </w:rPr>
      </w:pPr>
      <w:r>
        <w:rPr>
          <w:rFonts w:hint="default"/>
        </w:rPr>
        <w:drawing>
          <wp:inline distT="0" distB="0" distL="114300" distR="114300">
            <wp:extent cx="5267960" cy="866775"/>
            <wp:effectExtent l="0" t="0" r="0" b="0"/>
            <wp:docPr id="5" name="图片 5"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新建项目"/>
                    <pic:cNvPicPr>
                      <a:picLocks noChangeAspect="1"/>
                    </pic:cNvPicPr>
                  </pic:nvPicPr>
                  <pic:blipFill>
                    <a:blip r:embed="rId6"/>
                    <a:stretch>
                      <a:fillRect/>
                    </a:stretch>
                  </pic:blipFill>
                  <pic:spPr>
                    <a:xfrm>
                      <a:off x="0" y="0"/>
                      <a:ext cx="5267960" cy="866775"/>
                    </a:xfrm>
                    <a:prstGeom prst="rect">
                      <a:avLst/>
                    </a:prstGeom>
                  </pic:spPr>
                </pic:pic>
              </a:graphicData>
            </a:graphic>
          </wp:inline>
        </w:drawing>
      </w:r>
    </w:p>
    <w:p>
      <w:pPr>
        <w:rPr>
          <w:rFonts w:hint="default"/>
        </w:rPr>
      </w:pPr>
    </w:p>
    <w:p>
      <w:pPr>
        <w:jc w:val="center"/>
        <w:rPr>
          <w:rFonts w:hint="eastAsia"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jc w:val="center"/>
        <w:outlineLvl w:val="0"/>
        <w:rPr>
          <w:rFonts w:hint="eastAsia" w:asciiTheme="minorEastAsia" w:hAnsiTheme="minorEastAsia" w:eastAsiaTheme="minorEastAsia" w:cstheme="minorEastAsia"/>
          <w:color w:val="0D0D0D" w:themeColor="text1" w:themeTint="F2"/>
          <w14:textFill>
            <w14:solidFill>
              <w14:schemeClr w14:val="tx1">
                <w14:lumMod w14:val="95000"/>
                <w14:lumOff w14:val="5000"/>
              </w14:schemeClr>
            </w14:solidFill>
          </w14:textFill>
        </w:rPr>
      </w:pPr>
      <w:r>
        <w:rPr>
          <w:rFonts w:hint="eastAsia" w:asciiTheme="minorEastAsia" w:hAnsiTheme="minorEastAsia" w:eastAsiaTheme="minorEastAsia" w:cstheme="minorEastAsia"/>
          <w:color w:val="0D0D0D" w:themeColor="text1" w:themeTint="F2"/>
          <w14:textFill>
            <w14:solidFill>
              <w14:schemeClr w14:val="tx1">
                <w14:lumMod w14:val="95000"/>
                <w14:lumOff w14:val="5000"/>
              </w14:schemeClr>
            </w14:solidFill>
          </w14:textFill>
        </w:rPr>
        <w:t>社团章程(HSA-00-01)</w:t>
      </w:r>
    </w:p>
    <w:p>
      <w:pPr>
        <w:jc w:val="center"/>
        <w:rPr>
          <w:rFonts w:hint="eastAsia"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jc w:val="center"/>
        <w:rPr>
          <w:rFonts w:hint="eastAsia"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jc w:val="center"/>
        <w:rPr>
          <w:rFonts w:hint="eastAsia"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jc w:val="center"/>
        <w:rPr>
          <w:rFonts w:hint="eastAsia"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jc w:val="center"/>
        <w:rPr>
          <w:rFonts w:hint="eastAsia"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jc w:val="center"/>
        <w:rPr>
          <w:rFonts w:hint="eastAsia"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spacing w:before="0" w:beforeLines="0" w:after="0" w:afterLines="0" w:line="240" w:lineRule="auto"/>
        <w:ind w:left="0" w:leftChars="0" w:right="0" w:rightChars="0" w:firstLine="0" w:firstLineChars="0"/>
        <w:jc w:val="righ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r>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drawing>
          <wp:inline distT="0" distB="0" distL="114300" distR="114300">
            <wp:extent cx="1036320" cy="419735"/>
            <wp:effectExtent l="0" t="0" r="11430" b="18415"/>
            <wp:docPr id="8" name="图片 8"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新建项目"/>
                    <pic:cNvPicPr>
                      <a:picLocks noChangeAspect="1"/>
                    </pic:cNvPicPr>
                  </pic:nvPicPr>
                  <pic:blipFill>
                    <a:blip r:embed="rId7"/>
                    <a:stretch>
                      <a:fillRect/>
                    </a:stretch>
                  </pic:blipFill>
                  <pic:spPr>
                    <a:xfrm>
                      <a:off x="0" y="0"/>
                      <a:ext cx="1036320" cy="419735"/>
                    </a:xfrm>
                    <a:prstGeom prst="rect">
                      <a:avLst/>
                    </a:prstGeom>
                  </pic:spPr>
                </pic:pic>
              </a:graphicData>
            </a:graphic>
          </wp:inline>
        </w:drawing>
      </w:r>
    </w:p>
    <w:sdt>
      <w:sdtPr>
        <w:rPr>
          <w:rFonts w:ascii="宋体" w:hAnsi="宋体" w:eastAsia="宋体" w:cstheme="minorBidi"/>
          <w:kern w:val="2"/>
          <w:sz w:val="21"/>
          <w:szCs w:val="24"/>
          <w:lang w:val="en-US" w:eastAsia="zh-CN" w:bidi="ar-SA"/>
        </w:rPr>
        <w:id w:val="747531977"/>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11" w:name="_GoBack"/>
          <w:bookmarkEnd w:id="11"/>
          <w:bookmarkStart w:id="0" w:name="_Toc928096226_WPSOffice_Type1"/>
          <w:r>
            <w:rPr>
              <w:rFonts w:ascii="宋体" w:hAnsi="宋体" w:eastAsia="宋体"/>
              <w:sz w:val="21"/>
            </w:rPr>
            <w:t>目录</w:t>
          </w:r>
        </w:p>
        <w:p>
          <w:pPr>
            <w:pStyle w:val="8"/>
            <w:tabs>
              <w:tab w:val="right" w:leader="dot" w:pos="8306"/>
            </w:tabs>
          </w:pPr>
          <w:r>
            <w:fldChar w:fldCharType="begin"/>
          </w:r>
          <w:r>
            <w:instrText xml:space="preserve"> HYPERLINK \l _Toc1738500149_WPSOffice_Level1 </w:instrText>
          </w:r>
          <w:r>
            <w:fldChar w:fldCharType="separate"/>
          </w:r>
          <w:sdt>
            <w:sdtPr>
              <w:rPr>
                <w:rFonts w:asciiTheme="minorHAnsi" w:hAnsiTheme="minorHAnsi" w:eastAsiaTheme="minorEastAsia" w:cstheme="minorBidi"/>
                <w:kern w:val="2"/>
                <w:sz w:val="21"/>
                <w:szCs w:val="24"/>
                <w:lang w:val="en-US" w:eastAsia="zh-CN" w:bidi="ar-SA"/>
              </w:rPr>
              <w:id w:val="747531977"/>
              <w:placeholder>
                <w:docPart w:val="{aabdbda8-b5c1-4ee6-b7da-cc421395830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一，总则</w:t>
              </w:r>
            </w:sdtContent>
          </w:sdt>
          <w:r>
            <w:tab/>
          </w:r>
          <w:bookmarkStart w:id="1" w:name="_Toc1738500149_WPSOffice_Level1Page"/>
          <w:r>
            <w:t>3</w:t>
          </w:r>
          <w:bookmarkEnd w:id="1"/>
          <w:r>
            <w:fldChar w:fldCharType="end"/>
          </w:r>
        </w:p>
        <w:p>
          <w:pPr>
            <w:pStyle w:val="8"/>
            <w:tabs>
              <w:tab w:val="right" w:leader="dot" w:pos="8306"/>
            </w:tabs>
          </w:pPr>
          <w:r>
            <w:fldChar w:fldCharType="begin"/>
          </w:r>
          <w:r>
            <w:instrText xml:space="preserve"> HYPERLINK \l _Toc928096226_WPSOffice_Level1 </w:instrText>
          </w:r>
          <w:r>
            <w:fldChar w:fldCharType="separate"/>
          </w:r>
          <w:sdt>
            <w:sdtPr>
              <w:rPr>
                <w:rFonts w:asciiTheme="minorHAnsi" w:hAnsiTheme="minorHAnsi" w:eastAsiaTheme="minorEastAsia" w:cstheme="minorBidi"/>
                <w:kern w:val="2"/>
                <w:sz w:val="21"/>
                <w:szCs w:val="24"/>
                <w:lang w:val="en-US" w:eastAsia="zh-CN" w:bidi="ar-SA"/>
              </w:rPr>
              <w:id w:val="747531977"/>
              <w:placeholder>
                <w:docPart w:val="{2bde637c-4544-4534-96e7-3b3a54a0fde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二，会员</w:t>
              </w:r>
            </w:sdtContent>
          </w:sdt>
          <w:r>
            <w:tab/>
          </w:r>
          <w:bookmarkStart w:id="2" w:name="_Toc928096226_WPSOffice_Level1Page"/>
          <w:r>
            <w:t>3</w:t>
          </w:r>
          <w:bookmarkEnd w:id="2"/>
          <w:r>
            <w:fldChar w:fldCharType="end"/>
          </w:r>
        </w:p>
        <w:p>
          <w:pPr>
            <w:pStyle w:val="8"/>
            <w:tabs>
              <w:tab w:val="right" w:leader="dot" w:pos="8306"/>
            </w:tabs>
          </w:pPr>
          <w:r>
            <w:fldChar w:fldCharType="begin"/>
          </w:r>
          <w:r>
            <w:instrText xml:space="preserve"> HYPERLINK \l _Toc602814258_WPSOffice_Level1 </w:instrText>
          </w:r>
          <w:r>
            <w:fldChar w:fldCharType="separate"/>
          </w:r>
          <w:sdt>
            <w:sdtPr>
              <w:rPr>
                <w:rFonts w:asciiTheme="minorHAnsi" w:hAnsiTheme="minorHAnsi" w:eastAsiaTheme="minorEastAsia" w:cstheme="minorBidi"/>
                <w:kern w:val="2"/>
                <w:sz w:val="21"/>
                <w:szCs w:val="24"/>
                <w:lang w:val="en-US" w:eastAsia="zh-CN" w:bidi="ar-SA"/>
              </w:rPr>
              <w:id w:val="747531977"/>
              <w:placeholder>
                <w:docPart w:val="{0927f90b-92db-489b-92b9-06c48facb94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三，选举产生和范围</w:t>
              </w:r>
            </w:sdtContent>
          </w:sdt>
          <w:r>
            <w:tab/>
          </w:r>
          <w:bookmarkStart w:id="3" w:name="_Toc602814258_WPSOffice_Level1Page"/>
          <w:r>
            <w:t>5</w:t>
          </w:r>
          <w:bookmarkEnd w:id="3"/>
          <w:r>
            <w:fldChar w:fldCharType="end"/>
          </w:r>
        </w:p>
        <w:p>
          <w:pPr>
            <w:pStyle w:val="8"/>
            <w:tabs>
              <w:tab w:val="right" w:leader="dot" w:pos="8306"/>
            </w:tabs>
          </w:pPr>
          <w:r>
            <w:fldChar w:fldCharType="begin"/>
          </w:r>
          <w:r>
            <w:instrText xml:space="preserve"> HYPERLINK \l _Toc267700466_WPSOffice_Level1 </w:instrText>
          </w:r>
          <w:r>
            <w:fldChar w:fldCharType="separate"/>
          </w:r>
          <w:sdt>
            <w:sdtPr>
              <w:rPr>
                <w:rFonts w:asciiTheme="minorHAnsi" w:hAnsiTheme="minorHAnsi" w:eastAsiaTheme="minorEastAsia" w:cstheme="minorBidi"/>
                <w:kern w:val="2"/>
                <w:sz w:val="21"/>
                <w:szCs w:val="24"/>
                <w:lang w:val="en-US" w:eastAsia="zh-CN" w:bidi="ar-SA"/>
              </w:rPr>
              <w:id w:val="747531977"/>
              <w:placeholder>
                <w:docPart w:val="{bde909ae-cbd5-41aa-bcff-fceab3c711a3}"/>
              </w:placeholder>
            </w:sdtPr>
            <w:sdtEndPr>
              <w:rPr>
                <w:rFonts w:asciiTheme="minorHAnsi" w:hAnsiTheme="minorHAnsi" w:eastAsiaTheme="minorEastAsia" w:cstheme="minorBidi"/>
                <w:kern w:val="2"/>
                <w:sz w:val="21"/>
                <w:szCs w:val="24"/>
                <w:lang w:val="en-US" w:eastAsia="zh-CN" w:bidi="ar-SA"/>
              </w:rPr>
            </w:sdtEndPr>
            <w:sdtContent>
              <w:r>
                <w:rPr>
                  <w:rFonts w:hint="default" w:asciiTheme="majorAscii" w:hAnsiTheme="majorAscii" w:eastAsiaTheme="minorEastAsia" w:cstheme="minorEastAsia"/>
                </w:rPr>
                <w:t>四</w:t>
              </w:r>
              <w:r>
                <w:rPr>
                  <w:rFonts w:hint="eastAsia" w:asciiTheme="majorEastAsia" w:hAnsiTheme="majorEastAsia" w:eastAsiaTheme="majorEastAsia" w:cstheme="majorEastAsia"/>
                </w:rPr>
                <w:t>，</w:t>
              </w:r>
              <w:r>
                <w:rPr>
                  <w:rFonts w:hint="default" w:asciiTheme="majorAscii" w:hAnsiTheme="majorAscii" w:eastAsiaTheme="minorEastAsia" w:cstheme="minorEastAsia"/>
                </w:rPr>
                <w:t>经费来源与管理</w:t>
              </w:r>
            </w:sdtContent>
          </w:sdt>
          <w:r>
            <w:tab/>
          </w:r>
          <w:bookmarkStart w:id="4" w:name="_Toc267700466_WPSOffice_Level1Page"/>
          <w:r>
            <w:t>6</w:t>
          </w:r>
          <w:bookmarkEnd w:id="4"/>
          <w:r>
            <w:fldChar w:fldCharType="end"/>
          </w:r>
        </w:p>
        <w:p>
          <w:pPr>
            <w:pStyle w:val="8"/>
            <w:tabs>
              <w:tab w:val="right" w:leader="dot" w:pos="8306"/>
            </w:tabs>
          </w:pPr>
          <w:r>
            <w:fldChar w:fldCharType="begin"/>
          </w:r>
          <w:r>
            <w:instrText xml:space="preserve"> HYPERLINK \l _Toc2037151920_WPSOffice_Level1 </w:instrText>
          </w:r>
          <w:r>
            <w:fldChar w:fldCharType="separate"/>
          </w:r>
          <w:sdt>
            <w:sdtPr>
              <w:rPr>
                <w:rFonts w:asciiTheme="minorHAnsi" w:hAnsiTheme="minorHAnsi" w:eastAsiaTheme="minorEastAsia" w:cstheme="minorBidi"/>
                <w:kern w:val="2"/>
                <w:sz w:val="21"/>
                <w:szCs w:val="24"/>
                <w:lang w:val="en-US" w:eastAsia="zh-CN" w:bidi="ar-SA"/>
              </w:rPr>
              <w:id w:val="747531977"/>
              <w:placeholder>
                <w:docPart w:val="{2c5cf0ef-20b3-4425-a7ac-d86019c1818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五，附则</w:t>
              </w:r>
            </w:sdtContent>
          </w:sdt>
          <w:r>
            <w:tab/>
          </w:r>
          <w:bookmarkStart w:id="5" w:name="_Toc2037151920_WPSOffice_Level1Page"/>
          <w:r>
            <w:t>7</w:t>
          </w:r>
          <w:bookmarkEnd w:id="5"/>
          <w:r>
            <w:fldChar w:fldCharType="end"/>
          </w:r>
          <w:bookmarkEnd w:id="0"/>
        </w:p>
      </w:sdtContent>
    </w:sdt>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lef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p>
    <w:p>
      <w:pPr>
        <w:numPr>
          <w:ilvl w:val="0"/>
          <w:numId w:val="0"/>
        </w:numPr>
        <w:jc w:val="right"/>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pPr>
      <w:r>
        <w:rPr>
          <w:rFonts w:hint="default" w:asciiTheme="majorEastAsia" w:hAnsiTheme="majorEastAsia" w:eastAsiaTheme="majorEastAsia" w:cstheme="majorEastAsia"/>
          <w:color w:val="0D0D0D" w:themeColor="text1" w:themeTint="F2"/>
          <w14:textFill>
            <w14:solidFill>
              <w14:schemeClr w14:val="tx1">
                <w14:lumMod w14:val="95000"/>
                <w14:lumOff w14:val="5000"/>
              </w14:schemeClr>
            </w14:solidFill>
          </w14:textFill>
        </w:rPr>
        <w:drawing>
          <wp:inline distT="0" distB="0" distL="114300" distR="114300">
            <wp:extent cx="1036320" cy="419735"/>
            <wp:effectExtent l="0" t="0" r="11430" b="18415"/>
            <wp:docPr id="7" name="图片 7"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新建项目"/>
                    <pic:cNvPicPr>
                      <a:picLocks noChangeAspect="1"/>
                    </pic:cNvPicPr>
                  </pic:nvPicPr>
                  <pic:blipFill>
                    <a:blip r:embed="rId7"/>
                    <a:stretch>
                      <a:fillRect/>
                    </a:stretch>
                  </pic:blipFill>
                  <pic:spPr>
                    <a:xfrm>
                      <a:off x="0" y="0"/>
                      <a:ext cx="1036320" cy="419735"/>
                    </a:xfrm>
                    <a:prstGeom prst="rect">
                      <a:avLst/>
                    </a:prstGeom>
                  </pic:spPr>
                </pic:pic>
              </a:graphicData>
            </a:graphic>
          </wp:inline>
        </w:drawing>
      </w:r>
    </w:p>
    <w:p>
      <w:pPr>
        <w:numPr>
          <w:ilvl w:val="0"/>
          <w:numId w:val="0"/>
        </w:numPr>
        <w:bidi w:val="0"/>
        <w:outlineLvl w:val="9"/>
        <w:rPr>
          <w:rFonts w:hint="eastAsia" w:asciiTheme="majorEastAsia" w:hAnsiTheme="majorEastAsia" w:eastAsiaTheme="majorEastAsia" w:cstheme="majorEastAsia"/>
          <w:b/>
          <w:bCs/>
        </w:rPr>
      </w:pPr>
    </w:p>
    <w:p>
      <w:pPr>
        <w:numPr>
          <w:ilvl w:val="0"/>
          <w:numId w:val="0"/>
        </w:numPr>
        <w:bidi w:val="0"/>
        <w:outlineLvl w:val="0"/>
        <w:rPr>
          <w:rFonts w:hint="eastAsia" w:asciiTheme="majorEastAsia" w:hAnsiTheme="majorEastAsia" w:eastAsiaTheme="majorEastAsia" w:cstheme="majorEastAsia"/>
          <w:b/>
          <w:bCs/>
        </w:rPr>
      </w:pPr>
      <w:bookmarkStart w:id="6" w:name="_Toc1738500149_WPSOffice_Level1"/>
      <w:r>
        <w:rPr>
          <w:rFonts w:hint="eastAsia" w:asciiTheme="majorEastAsia" w:hAnsiTheme="majorEastAsia" w:eastAsiaTheme="majorEastAsia" w:cstheme="majorEastAsia"/>
          <w:b/>
          <w:bCs/>
        </w:rPr>
        <w:t>一，总则</w:t>
      </w:r>
      <w:bookmarkEnd w:id="6"/>
    </w:p>
    <w:p>
      <w:pPr>
        <w:widowControl w:val="0"/>
        <w:numPr>
          <w:ilvl w:val="0"/>
          <w:numId w:val="0"/>
        </w:numPr>
        <w:bidi w:val="0"/>
        <w:ind w:left="105" w:leftChars="0" w:firstLine="419"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深圳市宝山技工学校主机安全社团(HSA,Shenzhen Baoshan Technical School Host</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Safety Association)以下简称“本社团”或“本章程”。</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第一条,本社团名称以及外文名称和缩写为:“深圳市宝山技工学校主机安全社团(HSA,</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Shenzhen Baoshan Technical School Host Safety Association)”</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第二条,《深圳市宝山技工学校主机安全社团章程》主要规范成员关系以及内部关系而编</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写,也是本社团的基本准则。本章程主要规范了名称、宗旨、会员资格及会员义务、机构</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职权及职责、负责人产生和罢免其职权职责、章程修改与终止程序。</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第三条,本社团由商务信息系计算机网络应用专业学生自愿组成,是一个非盈利性质团体。</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主要为社团以及学校学生传播和和学习主机安全、信息安全、计算机科学、计算机网络、</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计算机应用等相关知识以及应用和学术交流。</w:t>
      </w: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p>
    <w:p>
      <w:pPr>
        <w:widowControl w:val="0"/>
        <w:numPr>
          <w:ilvl w:val="0"/>
          <w:numId w:val="0"/>
        </w:numPr>
        <w:bidi w:val="0"/>
        <w:ind w:left="105" w:leftChars="0"/>
        <w:jc w:val="both"/>
        <w:rPr>
          <w:rFonts w:hint="eastAsia" w:asciiTheme="minorEastAsia" w:hAnsiTheme="minorEastAsia" w:eastAsiaTheme="minorEastAsia" w:cstheme="minorEastAsia"/>
          <w:b w:val="0"/>
          <w:bCs w:val="0"/>
        </w:rPr>
      </w:pPr>
    </w:p>
    <w:p>
      <w:pPr>
        <w:widowControl w:val="0"/>
        <w:numPr>
          <w:ilvl w:val="0"/>
          <w:numId w:val="0"/>
        </w:numPr>
        <w:bidi w:val="0"/>
        <w:jc w:val="both"/>
        <w:outlineLvl w:val="0"/>
        <w:rPr>
          <w:rFonts w:hint="eastAsia" w:asciiTheme="majorEastAsia" w:hAnsiTheme="majorEastAsia" w:eastAsiaTheme="majorEastAsia" w:cstheme="majorEastAsia"/>
          <w:b/>
          <w:bCs/>
        </w:rPr>
      </w:pPr>
      <w:bookmarkStart w:id="7" w:name="_Toc928096226_WPSOffice_Level1"/>
      <w:r>
        <w:rPr>
          <w:rFonts w:hint="eastAsia" w:asciiTheme="majorEastAsia" w:hAnsiTheme="majorEastAsia" w:eastAsiaTheme="majorEastAsia" w:cstheme="majorEastAsia"/>
          <w:b/>
          <w:bCs/>
        </w:rPr>
        <w:t>二，会员</w:t>
      </w:r>
      <w:bookmarkEnd w:id="7"/>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第四条,申请加入本社团的会员,必须具备以下条件:</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(一) 没有任何案底</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(二) 拥护本社团章程</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(三) 对安全有浓厚的兴趣</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(四) 有一位或以上会员推荐</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(五) 是本人自愿加入本社团</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(六) 有独立思考和自主学习的能力</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(七) 有一定的计算机基础或相关基础和自我控制能力</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(八) 通过《HSA-01-01》线上考核,满足 60 分至以上(含 60 分)</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(九) 对《网络安全法》和《网络信息内容生态治理规定》有一定的了解</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第五条,会员入会程序:</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(一) 会员推荐</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(二) 提交书面申请书</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(三) 通过《HSA-01-01》线上考核</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(四) 经过成员讨论通过即可加入社团</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第六条,凡是加入本社团的,享有如下权利:</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(一) 自愿退出权</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(二) 对团体的监督权</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(三) 社团胸徽佩戴权</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(四) 信息资源使用权</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(五) 对社团的批评权</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(六) 参加本社团活动权</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(七) 本社团优先服务权</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(八) 社团选举权、被选举权和表决权</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第七条,会员需要履行以下义务:</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(一) 定期交纳社团会费</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(二) 每月一次议题分享</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(三) 完成本社团交办的工作</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(四) 维护本社团的利益和形象</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(五) 每周分享一篇 PDF 格式的学习笔记以及研究成果。</w:t>
      </w: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第八条,会员退会需书面和 PDF 格式文档分别通知本社团</w:t>
      </w: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第九条,会员如果一年内未交纳会费或不参加社团活动的,视为自动退会</w:t>
      </w: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outlineLvl w:val="0"/>
        <w:rPr>
          <w:rFonts w:hint="eastAsia" w:asciiTheme="majorEastAsia" w:hAnsiTheme="majorEastAsia" w:eastAsiaTheme="majorEastAsia" w:cstheme="majorEastAsia"/>
          <w:b/>
          <w:bCs/>
        </w:rPr>
      </w:pPr>
      <w:bookmarkStart w:id="8" w:name="_Toc602814258_WPSOffice_Level1"/>
      <w:r>
        <w:rPr>
          <w:rFonts w:hint="eastAsia" w:asciiTheme="majorEastAsia" w:hAnsiTheme="majorEastAsia" w:eastAsiaTheme="majorEastAsia" w:cstheme="majorEastAsia"/>
          <w:b/>
          <w:bCs/>
        </w:rPr>
        <w:t>三</w:t>
      </w:r>
      <w:r>
        <w:rPr>
          <w:rFonts w:hint="eastAsia" w:asciiTheme="majorEastAsia" w:hAnsiTheme="majorEastAsia" w:eastAsiaTheme="majorEastAsia" w:cstheme="majorEastAsia"/>
          <w:b/>
          <w:bCs/>
        </w:rPr>
        <w:t>，选举产生和范围</w:t>
      </w:r>
      <w:bookmarkEnd w:id="8"/>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第十条,本社团的最高权利机构是成员大会,主要工作:</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(一) 选举或罢免负责人</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(二) 决定最新事宜或终止事宜</w:t>
      </w:r>
    </w:p>
    <w:p>
      <w:pPr>
        <w:widowControl w:val="0"/>
        <w:numPr>
          <w:ilvl w:val="0"/>
          <w:numId w:val="0"/>
        </w:numPr>
        <w:bidi w:val="0"/>
        <w:ind w:firstLine="420" w:firstLineChars="0"/>
        <w:jc w:val="both"/>
        <w:outlineLvl w:val="1"/>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(三) 审议年工作日志及财务报告</w:t>
      </w: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第十一条,成员大会在每年的下旬或中旬进行筹备,须有三分之二或以上的成员出席方可召</w:t>
      </w: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开,其决议需成员代表半数以上表决通过方可生效。</w:t>
      </w: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第十二条,本社团负责人及其组长需要具备以下条件:</w:t>
      </w:r>
    </w:p>
    <w:p>
      <w:pPr>
        <w:widowControl w:val="0"/>
        <w:numPr>
          <w:ilvl w:val="0"/>
          <w:numId w:val="0"/>
        </w:numPr>
        <w:bidi w:val="0"/>
        <w:ind w:firstLine="420" w:firstLineChars="0"/>
        <w:jc w:val="both"/>
        <w:outlineLvl w:val="1"/>
        <w:rPr>
          <w:rFonts w:hint="default" w:asciiTheme="minorEastAsia" w:hAnsiTheme="minorEastAsia" w:eastAsiaTheme="minorEastAsia" w:cstheme="minorEastAsia"/>
          <w:b w:val="0"/>
          <w:bCs w:val="0"/>
        </w:rPr>
      </w:pPr>
      <w:r>
        <w:rPr>
          <w:rFonts w:hint="default" w:asciiTheme="minorEastAsia" w:hAnsiTheme="minorEastAsia" w:eastAsiaTheme="minorEastAsia" w:cstheme="minorEastAsia"/>
          <w:b w:val="0"/>
          <w:bCs w:val="0"/>
        </w:rPr>
        <w:t>(一) 具备一定的开发水平</w:t>
      </w:r>
    </w:p>
    <w:p>
      <w:pPr>
        <w:widowControl w:val="0"/>
        <w:numPr>
          <w:ilvl w:val="0"/>
          <w:numId w:val="0"/>
        </w:numPr>
        <w:bidi w:val="0"/>
        <w:ind w:firstLine="420" w:firstLineChars="0"/>
        <w:jc w:val="both"/>
        <w:outlineLvl w:val="1"/>
        <w:rPr>
          <w:rFonts w:hint="default" w:asciiTheme="minorEastAsia" w:hAnsiTheme="minorEastAsia" w:cstheme="minorEastAsia"/>
          <w:b w:val="0"/>
          <w:bCs w:val="0"/>
        </w:rPr>
      </w:pPr>
      <w:r>
        <w:rPr>
          <w:rFonts w:hint="default" w:asciiTheme="minorEastAsia" w:hAnsiTheme="minorEastAsia" w:eastAsiaTheme="minorEastAsia" w:cstheme="minorEastAsia"/>
          <w:b w:val="0"/>
          <w:bCs w:val="0"/>
        </w:rPr>
        <w:t>(二)</w:t>
      </w:r>
      <w:r>
        <w:rPr>
          <w:rFonts w:hint="default" w:asciiTheme="minorEastAsia" w:hAnsiTheme="minorEastAsia" w:cstheme="minorEastAsia"/>
          <w:b w:val="0"/>
          <w:bCs w:val="0"/>
        </w:rPr>
        <w:t xml:space="preserve"> 有一定的公共关系和管理经验</w:t>
      </w:r>
    </w:p>
    <w:p>
      <w:pPr>
        <w:widowControl w:val="0"/>
        <w:numPr>
          <w:ilvl w:val="0"/>
          <w:numId w:val="0"/>
        </w:numPr>
        <w:bidi w:val="0"/>
        <w:ind w:firstLine="420" w:firstLineChars="0"/>
        <w:jc w:val="both"/>
        <w:outlineLvl w:val="1"/>
        <w:rPr>
          <w:rFonts w:hint="default" w:asciiTheme="minorEastAsia" w:hAnsiTheme="minorEastAsia" w:cstheme="minorEastAsia"/>
          <w:b w:val="0"/>
          <w:bCs w:val="0"/>
        </w:rPr>
      </w:pPr>
      <w:r>
        <w:rPr>
          <w:rFonts w:hint="default" w:asciiTheme="minorEastAsia" w:hAnsiTheme="minorEastAsia" w:eastAsiaTheme="minorEastAsia" w:cstheme="minorEastAsia"/>
          <w:b w:val="0"/>
          <w:bCs w:val="0"/>
        </w:rPr>
        <w:t>(三)</w:t>
      </w:r>
      <w:r>
        <w:rPr>
          <w:rFonts w:hint="default" w:asciiTheme="minorEastAsia" w:hAnsiTheme="minorEastAsia" w:cstheme="minorEastAsia"/>
          <w:b w:val="0"/>
          <w:bCs w:val="0"/>
        </w:rPr>
        <w:t xml:space="preserve"> 有良好的安全研究经验或学习经验</w:t>
      </w:r>
    </w:p>
    <w:p>
      <w:pPr>
        <w:widowControl w:val="0"/>
        <w:numPr>
          <w:ilvl w:val="0"/>
          <w:numId w:val="0"/>
        </w:numPr>
        <w:bidi w:val="0"/>
        <w:ind w:firstLine="420" w:firstLineChars="0"/>
        <w:jc w:val="both"/>
        <w:outlineLvl w:val="1"/>
        <w:rPr>
          <w:rFonts w:hint="default" w:asciiTheme="minorEastAsia" w:hAnsiTheme="minorEastAsia" w:cstheme="minorEastAsia"/>
          <w:b w:val="0"/>
          <w:bCs w:val="0"/>
        </w:rPr>
      </w:pPr>
      <w:r>
        <w:rPr>
          <w:rFonts w:hint="default" w:asciiTheme="minorEastAsia" w:hAnsiTheme="minorEastAsia" w:eastAsiaTheme="minorEastAsia" w:cstheme="minorEastAsia"/>
          <w:b w:val="0"/>
          <w:bCs w:val="0"/>
        </w:rPr>
        <w:t>(四)</w:t>
      </w:r>
      <w:r>
        <w:rPr>
          <w:rFonts w:hint="default" w:asciiTheme="minorEastAsia" w:hAnsiTheme="minorEastAsia" w:cstheme="minorEastAsia"/>
          <w:b w:val="0"/>
          <w:bCs w:val="0"/>
        </w:rPr>
        <w:t xml:space="preserve"> 具备良好的组织能力和语言处理能力以及责任感</w:t>
      </w:r>
    </w:p>
    <w:p>
      <w:pPr>
        <w:widowControl w:val="0"/>
        <w:numPr>
          <w:ilvl w:val="0"/>
          <w:numId w:val="0"/>
        </w:numPr>
        <w:bidi w:val="0"/>
        <w:jc w:val="both"/>
        <w:rPr>
          <w:rFonts w:hint="default" w:asciiTheme="minorEastAsia" w:hAnsiTheme="minorEastAsia" w:eastAsiaTheme="minorEastAsia" w:cstheme="minorEastAsia"/>
          <w:b w:val="0"/>
          <w:bCs w:val="0"/>
        </w:rPr>
      </w:pPr>
    </w:p>
    <w:p>
      <w:pPr>
        <w:widowControl w:val="0"/>
        <w:numPr>
          <w:ilvl w:val="0"/>
          <w:numId w:val="0"/>
        </w:numPr>
        <w:bidi w:val="0"/>
        <w:jc w:val="both"/>
        <w:rPr>
          <w:rFonts w:hint="default" w:asciiTheme="minorEastAsia" w:hAnsiTheme="minorEastAsia" w:eastAsiaTheme="minorEastAsia" w:cstheme="minorEastAsia"/>
          <w:b w:val="0"/>
          <w:bCs w:val="0"/>
        </w:rPr>
      </w:pPr>
      <w:r>
        <w:rPr>
          <w:rFonts w:hint="default" w:asciiTheme="minorEastAsia" w:hAnsiTheme="minorEastAsia" w:eastAsiaTheme="minorEastAsia" w:cstheme="minorEastAsia"/>
          <w:b w:val="0"/>
          <w:bCs w:val="0"/>
        </w:rPr>
        <w:t>第十三条,负责人及其组长主要拥有以下权利:</w:t>
      </w:r>
    </w:p>
    <w:p>
      <w:pPr>
        <w:widowControl w:val="0"/>
        <w:numPr>
          <w:ilvl w:val="0"/>
          <w:numId w:val="0"/>
        </w:numPr>
        <w:bidi w:val="0"/>
        <w:ind w:firstLine="420" w:firstLineChars="0"/>
        <w:jc w:val="both"/>
        <w:outlineLvl w:val="1"/>
        <w:rPr>
          <w:rFonts w:hint="default" w:asciiTheme="minorEastAsia" w:hAnsiTheme="minorEastAsia" w:eastAsiaTheme="minorEastAsia" w:cstheme="minorEastAsia"/>
          <w:b w:val="0"/>
          <w:bCs w:val="0"/>
        </w:rPr>
      </w:pPr>
      <w:r>
        <w:rPr>
          <w:rFonts w:hint="default" w:asciiTheme="minorEastAsia" w:hAnsiTheme="minorEastAsia" w:eastAsiaTheme="minorEastAsia" w:cstheme="minorEastAsia"/>
          <w:b w:val="0"/>
          <w:bCs w:val="0"/>
        </w:rPr>
        <w:t>(一) 组织并筹备召开成员大会</w:t>
      </w:r>
    </w:p>
    <w:p>
      <w:pPr>
        <w:widowControl w:val="0"/>
        <w:numPr>
          <w:ilvl w:val="0"/>
          <w:numId w:val="0"/>
        </w:numPr>
        <w:bidi w:val="0"/>
        <w:ind w:firstLine="420" w:firstLineChars="0"/>
        <w:jc w:val="both"/>
        <w:outlineLvl w:val="1"/>
        <w:rPr>
          <w:rFonts w:hint="default" w:asciiTheme="minorEastAsia" w:hAnsiTheme="minorEastAsia" w:eastAsiaTheme="minorEastAsia" w:cstheme="minorEastAsia"/>
          <w:b w:val="0"/>
          <w:bCs w:val="0"/>
        </w:rPr>
      </w:pPr>
      <w:r>
        <w:rPr>
          <w:rFonts w:hint="default" w:asciiTheme="minorEastAsia" w:hAnsiTheme="minorEastAsia" w:eastAsiaTheme="minorEastAsia" w:cstheme="minorEastAsia"/>
          <w:b w:val="0"/>
          <w:bCs w:val="0"/>
        </w:rPr>
        <w:t>(二) 提议相关社团标准和规定模型</w:t>
      </w:r>
    </w:p>
    <w:p>
      <w:pPr>
        <w:widowControl w:val="0"/>
        <w:numPr>
          <w:ilvl w:val="0"/>
          <w:numId w:val="0"/>
        </w:numPr>
        <w:bidi w:val="0"/>
        <w:ind w:firstLine="420" w:firstLineChars="0"/>
        <w:jc w:val="both"/>
        <w:outlineLvl w:val="1"/>
        <w:rPr>
          <w:rFonts w:hint="default" w:asciiTheme="minorEastAsia" w:hAnsiTheme="minorEastAsia" w:eastAsiaTheme="minorEastAsia" w:cstheme="minorEastAsia"/>
          <w:b w:val="0"/>
          <w:bCs w:val="0"/>
        </w:rPr>
      </w:pPr>
      <w:r>
        <w:rPr>
          <w:rFonts w:hint="default" w:asciiTheme="minorEastAsia" w:hAnsiTheme="minorEastAsia" w:eastAsiaTheme="minorEastAsia" w:cstheme="minorEastAsia"/>
          <w:b w:val="0"/>
          <w:bCs w:val="0"/>
        </w:rPr>
        <w:t>(三) 筹备相关活动等权利以及日常社团的管理和发布。</w:t>
      </w:r>
    </w:p>
    <w:p>
      <w:pPr>
        <w:widowControl w:val="0"/>
        <w:numPr>
          <w:ilvl w:val="0"/>
          <w:numId w:val="0"/>
        </w:numPr>
        <w:bidi w:val="0"/>
        <w:jc w:val="both"/>
        <w:rPr>
          <w:rFonts w:hint="default" w:asciiTheme="majorAscii" w:hAnsiTheme="majorAscii" w:eastAsiaTheme="minorEastAsia" w:cstheme="minorEastAsia"/>
          <w:b/>
          <w:bCs/>
        </w:rPr>
      </w:pPr>
    </w:p>
    <w:p>
      <w:pPr>
        <w:widowControl w:val="0"/>
        <w:numPr>
          <w:ilvl w:val="0"/>
          <w:numId w:val="0"/>
        </w:numPr>
        <w:bidi w:val="0"/>
        <w:jc w:val="both"/>
        <w:outlineLvl w:val="0"/>
        <w:rPr>
          <w:rFonts w:hint="default" w:asciiTheme="majorAscii" w:hAnsiTheme="majorAscii" w:eastAsiaTheme="minorEastAsia" w:cstheme="minorEastAsia"/>
          <w:b/>
          <w:bCs/>
        </w:rPr>
      </w:pPr>
      <w:bookmarkStart w:id="9" w:name="_Toc267700466_WPSOffice_Level1"/>
      <w:r>
        <w:rPr>
          <w:rFonts w:hint="default" w:asciiTheme="majorAscii" w:hAnsiTheme="majorAscii" w:eastAsiaTheme="minorEastAsia" w:cstheme="minorEastAsia"/>
          <w:b/>
          <w:bCs/>
        </w:rPr>
        <w:t>四</w:t>
      </w:r>
      <w:r>
        <w:rPr>
          <w:rFonts w:hint="eastAsia" w:asciiTheme="majorEastAsia" w:hAnsiTheme="majorEastAsia" w:eastAsiaTheme="majorEastAsia" w:cstheme="majorEastAsia"/>
          <w:b/>
          <w:bCs/>
        </w:rPr>
        <w:t>，</w:t>
      </w:r>
      <w:r>
        <w:rPr>
          <w:rFonts w:hint="default" w:asciiTheme="majorAscii" w:hAnsiTheme="majorAscii" w:eastAsiaTheme="minorEastAsia" w:cstheme="minorEastAsia"/>
          <w:b/>
          <w:bCs/>
        </w:rPr>
        <w:t>经费来源与管理</w:t>
      </w:r>
      <w:bookmarkEnd w:id="9"/>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第十四条,本社团的经费来源主要通过以下方式进行收取:</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(一) 会费:按照章程,本社团每月收取一定的费用并用于相关活动的筹备</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(二) 众凑:如果需要举行大型活动或公益项目本社团将向社会各界发布众凑。</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(三) 赞助:每年本社团将会拉去一定的单位或组织进行赞助相关的活动设备和资金</w:t>
      </w: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第十五条,经费管理和公布:</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(一) 每周公开社团资金使用情况和剩余情况</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(二) 资金交由会计等相关专业成员进行统计并公开</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(三) 当会计等传也成员离任时,需要将相关报表和资料统一办清交接手续</w:t>
      </w: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(四) 在会计等专业成员进行统计时,需要一名或以上成员进行监督并做最后核实。</w:t>
      </w: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第十六条,本社团所有资金不允许任何用人单位及组织和个人私自进行挪用。</w:t>
      </w: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jc w:val="both"/>
        <w:outlineLvl w:val="0"/>
        <w:rPr>
          <w:rFonts w:hint="eastAsia" w:asciiTheme="majorEastAsia" w:hAnsiTheme="majorEastAsia" w:eastAsiaTheme="majorEastAsia" w:cstheme="majorEastAsia"/>
          <w:b/>
          <w:bCs/>
        </w:rPr>
      </w:pPr>
      <w:bookmarkStart w:id="10" w:name="_Toc2037151920_WPSOffice_Level1"/>
      <w:r>
        <w:rPr>
          <w:rFonts w:hint="eastAsia" w:asciiTheme="majorEastAsia" w:hAnsiTheme="majorEastAsia" w:eastAsiaTheme="majorEastAsia" w:cstheme="majorEastAsia"/>
          <w:b/>
          <w:bCs/>
        </w:rPr>
        <w:t>五</w:t>
      </w:r>
      <w:r>
        <w:rPr>
          <w:rFonts w:hint="eastAsia" w:asciiTheme="majorEastAsia" w:hAnsiTheme="majorEastAsia" w:eastAsiaTheme="majorEastAsia" w:cstheme="majorEastAsia"/>
          <w:b/>
          <w:bCs/>
        </w:rPr>
        <w:t>，附则</w:t>
      </w:r>
      <w:bookmarkEnd w:id="10"/>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第十七条,本章程经 2020 年 6 月 1 日成员大会表决通过</w:t>
      </w: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第十八条,本章程最终解释权归本社团所有</w:t>
      </w:r>
    </w:p>
    <w:p>
      <w:pPr>
        <w:widowControl w:val="0"/>
        <w:numPr>
          <w:ilvl w:val="0"/>
          <w:numId w:val="0"/>
        </w:numPr>
        <w:bidi w:val="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第十九条,本章程自社团登记部门核准通过之日即日起立即生效</w:t>
      </w:r>
    </w:p>
    <w:p>
      <w:pPr>
        <w:widowControl w:val="0"/>
        <w:numPr>
          <w:ilvl w:val="0"/>
          <w:numId w:val="0"/>
        </w:numPr>
        <w:bidi w:val="0"/>
        <w:jc w:val="both"/>
        <w:rPr>
          <w:rFonts w:hint="eastAsia" w:asciiTheme="minorEastAsia" w:hAnsiTheme="minorEastAsia" w:eastAsiaTheme="minorEastAsia" w:cstheme="minorEastAsia"/>
          <w:b w:val="0"/>
          <w:bCs w:val="0"/>
        </w:rPr>
      </w:pP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p>
    <w:p>
      <w:pPr>
        <w:widowControl w:val="0"/>
        <w:numPr>
          <w:ilvl w:val="0"/>
          <w:numId w:val="0"/>
        </w:numPr>
        <w:bidi w:val="0"/>
        <w:ind w:firstLine="420" w:firstLineChars="0"/>
        <w:jc w:val="both"/>
        <w:rPr>
          <w:rFonts w:hint="eastAsia" w:asciiTheme="minorEastAsia" w:hAnsiTheme="minorEastAsia" w:eastAsiaTheme="minorEastAsia" w:cstheme="minorEastAsia"/>
          <w:b w:val="0"/>
          <w:bCs w:val="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URW Bookman [UKWN]"/>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URW Bookman [UKWN]">
    <w:panose1 w:val="00000400000000000000"/>
    <w:charset w:val="00"/>
    <w:family w:val="auto"/>
    <w:pitch w:val="default"/>
    <w:sig w:usb0="00000287" w:usb1="00000800" w:usb2="00000000" w:usb3="00000000" w:csb0="6000009F" w:csb1="00000000"/>
  </w:font>
  <w:font w:name="esint10">
    <w:panose1 w:val="02000503000000000000"/>
    <w:charset w:val="00"/>
    <w:family w:val="auto"/>
    <w:pitch w:val="default"/>
    <w:sig w:usb0="00000003" w:usb1="00000000" w:usb2="00000000" w:usb3="00000000" w:csb0="40000001" w:csb1="80D4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URW Bookman [UKWN]"/>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sz w:val="8"/>
        <w:szCs w:val="11"/>
      </w:rPr>
    </w:pPr>
    <w:r>
      <w:rPr>
        <w:sz w:val="15"/>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EdcmWhMCAAATBAAADgAAAAAAAAABACAAAAA1AQAAZHJzL2Uyb0RvYy54bWxQSwUGAAAAAAYABgBZ&#10;AQAAug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ascii="sans-serif" w:hAnsi="sans-serif" w:eastAsia="宋体" w:cs="sans-serif"/>
        <w:i w:val="0"/>
        <w:caps w:val="0"/>
        <w:color w:val="333333"/>
        <w:spacing w:val="0"/>
        <w:kern w:val="0"/>
        <w:sz w:val="15"/>
        <w:szCs w:val="15"/>
        <w:shd w:val="clear" w:fill="FCFCFC"/>
        <w:lang w:val="en-US" w:eastAsia="zh-CN" w:bidi="ar"/>
      </w:rPr>
      <w:t>深圳市宝山技工学校主办安全</w:t>
    </w:r>
    <w:r>
      <w:rPr>
        <w:rFonts w:hint="eastAsia" w:ascii="sans-serif" w:hAnsi="sans-serif" w:eastAsia="宋体" w:cs="sans-serif"/>
        <w:i w:val="0"/>
        <w:caps w:val="0"/>
        <w:color w:val="333333"/>
        <w:spacing w:val="0"/>
        <w:kern w:val="0"/>
        <w:sz w:val="15"/>
        <w:szCs w:val="15"/>
        <w:shd w:val="clear" w:fill="FCFCFC"/>
        <w:lang w:val="en-US" w:eastAsia="zh-CN" w:bidi="ar"/>
      </w:rPr>
      <w:t>社团</w:t>
    </w:r>
    <w:r>
      <w:rPr>
        <w:rFonts w:hint="default" w:ascii="sans-serif" w:hAnsi="sans-serif" w:eastAsia="宋体" w:cs="sans-serif"/>
        <w:i w:val="0"/>
        <w:caps w:val="0"/>
        <w:color w:val="333333"/>
        <w:spacing w:val="0"/>
        <w:kern w:val="0"/>
        <w:sz w:val="15"/>
        <w:szCs w:val="15"/>
        <w:shd w:val="clear" w:fill="FCFCFC"/>
        <w:lang w:eastAsia="zh-CN" w:bidi="ar"/>
      </w:rPr>
      <w:t>.HSA</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C94F1"/>
    <w:rsid w:val="2A1BF19A"/>
    <w:rsid w:val="2FBD65A3"/>
    <w:rsid w:val="36CB4D4F"/>
    <w:rsid w:val="38EA8BBD"/>
    <w:rsid w:val="38FC94F1"/>
    <w:rsid w:val="3BAFE360"/>
    <w:rsid w:val="3D5D4233"/>
    <w:rsid w:val="3E2F6160"/>
    <w:rsid w:val="3FFE60E4"/>
    <w:rsid w:val="3FFFE631"/>
    <w:rsid w:val="4F77EF36"/>
    <w:rsid w:val="5BFE7398"/>
    <w:rsid w:val="5FCE3A57"/>
    <w:rsid w:val="67BDD1C8"/>
    <w:rsid w:val="6B56B908"/>
    <w:rsid w:val="6D0D2D1D"/>
    <w:rsid w:val="6DD7EA01"/>
    <w:rsid w:val="76BD8C67"/>
    <w:rsid w:val="7BF37D45"/>
    <w:rsid w:val="7BFFD941"/>
    <w:rsid w:val="7CFF3810"/>
    <w:rsid w:val="7D6F05D8"/>
    <w:rsid w:val="7D7B8EC1"/>
    <w:rsid w:val="7FD7EB0E"/>
    <w:rsid w:val="7FE77E11"/>
    <w:rsid w:val="9B7B8377"/>
    <w:rsid w:val="9DD7C5A0"/>
    <w:rsid w:val="B97E559A"/>
    <w:rsid w:val="BFFF9CCC"/>
    <w:rsid w:val="CD3F9020"/>
    <w:rsid w:val="CDBFE361"/>
    <w:rsid w:val="CDFC83D7"/>
    <w:rsid w:val="CF71F5D9"/>
    <w:rsid w:val="D7B7C9B5"/>
    <w:rsid w:val="D7DF9F45"/>
    <w:rsid w:val="DF2B90C6"/>
    <w:rsid w:val="DFDD0BB8"/>
    <w:rsid w:val="E6FFBCCE"/>
    <w:rsid w:val="F5EF0CF3"/>
    <w:rsid w:val="F7F7AF74"/>
    <w:rsid w:val="FEEE7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abdbda8-b5c1-4ee6-b7da-cc4213958307}"/>
        <w:style w:val=""/>
        <w:category>
          <w:name w:val="常规"/>
          <w:gallery w:val="placeholder"/>
        </w:category>
        <w:types>
          <w:type w:val="bbPlcHdr"/>
        </w:types>
        <w:behaviors>
          <w:behavior w:val="content"/>
        </w:behaviors>
        <w:description w:val=""/>
        <w:guid w:val="{aabdbda8-b5c1-4ee6-b7da-cc4213958307}"/>
      </w:docPartPr>
      <w:docPartBody>
        <w:p>
          <w:r>
            <w:rPr>
              <w:color w:val="808080"/>
            </w:rPr>
            <w:t>单击此处输入文字。</w:t>
          </w:r>
        </w:p>
      </w:docPartBody>
    </w:docPart>
    <w:docPart>
      <w:docPartPr>
        <w:name w:val="{2bde637c-4544-4534-96e7-3b3a54a0fdeb}"/>
        <w:style w:val=""/>
        <w:category>
          <w:name w:val="常规"/>
          <w:gallery w:val="placeholder"/>
        </w:category>
        <w:types>
          <w:type w:val="bbPlcHdr"/>
        </w:types>
        <w:behaviors>
          <w:behavior w:val="content"/>
        </w:behaviors>
        <w:description w:val=""/>
        <w:guid w:val="{2bde637c-4544-4534-96e7-3b3a54a0fdeb}"/>
      </w:docPartPr>
      <w:docPartBody>
        <w:p>
          <w:r>
            <w:rPr>
              <w:color w:val="808080"/>
            </w:rPr>
            <w:t>单击此处输入文字。</w:t>
          </w:r>
        </w:p>
      </w:docPartBody>
    </w:docPart>
    <w:docPart>
      <w:docPartPr>
        <w:name w:val="{0927f90b-92db-489b-92b9-06c48facb940}"/>
        <w:style w:val=""/>
        <w:category>
          <w:name w:val="常规"/>
          <w:gallery w:val="placeholder"/>
        </w:category>
        <w:types>
          <w:type w:val="bbPlcHdr"/>
        </w:types>
        <w:behaviors>
          <w:behavior w:val="content"/>
        </w:behaviors>
        <w:description w:val=""/>
        <w:guid w:val="{0927f90b-92db-489b-92b9-06c48facb940}"/>
      </w:docPartPr>
      <w:docPartBody>
        <w:p>
          <w:r>
            <w:rPr>
              <w:color w:val="808080"/>
            </w:rPr>
            <w:t>单击此处输入文字。</w:t>
          </w:r>
        </w:p>
      </w:docPartBody>
    </w:docPart>
    <w:docPart>
      <w:docPartPr>
        <w:name w:val="{bde909ae-cbd5-41aa-bcff-fceab3c711a3}"/>
        <w:style w:val=""/>
        <w:category>
          <w:name w:val="常规"/>
          <w:gallery w:val="placeholder"/>
        </w:category>
        <w:types>
          <w:type w:val="bbPlcHdr"/>
        </w:types>
        <w:behaviors>
          <w:behavior w:val="content"/>
        </w:behaviors>
        <w:description w:val=""/>
        <w:guid w:val="{bde909ae-cbd5-41aa-bcff-fceab3c711a3}"/>
      </w:docPartPr>
      <w:docPartBody>
        <w:p>
          <w:r>
            <w:rPr>
              <w:color w:val="808080"/>
            </w:rPr>
            <w:t>单击此处输入文字。</w:t>
          </w:r>
        </w:p>
      </w:docPartBody>
    </w:docPart>
    <w:docPart>
      <w:docPartPr>
        <w:name w:val="{2c5cf0ef-20b3-4425-a7ac-d86019c1818b}"/>
        <w:style w:val=""/>
        <w:category>
          <w:name w:val="常规"/>
          <w:gallery w:val="placeholder"/>
        </w:category>
        <w:types>
          <w:type w:val="bbPlcHdr"/>
        </w:types>
        <w:behaviors>
          <w:behavior w:val="content"/>
        </w:behaviors>
        <w:description w:val=""/>
        <w:guid w:val="{2c5cf0ef-20b3-4425-a7ac-d86019c1818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MT Extra">
    <w:panose1 w:val="05050102010205020202"/>
    <w:charset w:val="00"/>
    <w:family w:val="auto"/>
    <w:pitch w:val="default"/>
    <w:sig w:usb0="8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331</Words>
  <Characters>406</Characters>
  <Lines>0</Lines>
  <Paragraphs>0</Paragraphs>
  <TotalTime>7</TotalTime>
  <ScaleCrop>false</ScaleCrop>
  <LinksUpToDate>false</LinksUpToDate>
  <CharactersWithSpaces>441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2020-06-01T05:46:00Z</dcterms:created>
  <dc:creator>kun</dc:creator>
  <cp:lastModifiedBy>Sounkun</cp:lastModifiedBy>
  <dcterms:modified xsi:type="dcterms:W3CDTF">2020-06-03T18:10:33Z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