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7A8B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独立部署：</w:t>
      </w:r>
      <w:r>
        <w:rPr>
          <w:rFonts w:ascii="宋体" w:hAnsi="宋体" w:eastAsia="宋体" w:cs="宋体"/>
          <w:sz w:val="24"/>
          <w:szCs w:val="24"/>
        </w:rPr>
        <w:t>双模式部署</w:t>
      </w:r>
    </w:p>
    <w:p w14:paraId="5941A168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支持私有化部署，保障数据主权与系统安全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提供标准化一键部署方案，显著降低上线与运维成本</w:t>
      </w:r>
    </w:p>
    <w:p w14:paraId="7A823A87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5C77FEF4">
      <w:pPr>
        <w:numPr>
          <w:numId w:val="0"/>
        </w:numPr>
        <w:rPr>
          <w:rFonts w:hint="eastAsia" w:ascii="宋体" w:hAnsi="宋体" w:eastAsia="宋体" w:cs="宋体"/>
          <w:strike/>
          <w:dstrike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2.英语、西班牙语、俄语、葡萄牙语、捷克语、越南语、高棉语、阿拉伯语、中文、法语、</w:t>
      </w:r>
      <w:r>
        <w:rPr>
          <w:rFonts w:hint="eastAsia" w:ascii="宋体" w:hAnsi="宋体" w:eastAsia="宋体" w:cs="宋体"/>
          <w:strike/>
          <w:dstrike w:val="0"/>
          <w:sz w:val="24"/>
          <w:szCs w:val="24"/>
          <w:lang w:val="en-US" w:eastAsia="zh-CN"/>
        </w:rPr>
        <w:t>日语、韩语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等。</w:t>
      </w:r>
      <w:r>
        <w:rPr>
          <w:rFonts w:hint="eastAsia" w:ascii="宋体" w:hAnsi="宋体" w:eastAsia="宋体" w:cs="宋体"/>
          <w:strike/>
          <w:dstrike w:val="0"/>
          <w:sz w:val="24"/>
          <w:szCs w:val="24"/>
          <w:lang w:val="en-US" w:eastAsia="zh-CN"/>
        </w:rPr>
        <w:t>智能地理检测自动切换语言。</w:t>
      </w:r>
    </w:p>
    <w:p w14:paraId="0028CB35">
      <w:pPr>
        <w:numPr>
          <w:numId w:val="0"/>
        </w:numPr>
        <w:rPr>
          <w:rFonts w:hint="eastAsia" w:ascii="宋体" w:hAnsi="宋体" w:eastAsia="宋体" w:cs="宋体"/>
          <w:strike w:val="0"/>
          <w:dstrike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trike w:val="0"/>
          <w:dstrike w:val="0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trike/>
          <w:dstrike w:val="0"/>
          <w:sz w:val="24"/>
          <w:szCs w:val="24"/>
          <w:lang w:val="en-US" w:eastAsia="zh-CN"/>
        </w:rPr>
        <w:t>10+</w:t>
      </w:r>
      <w:r>
        <w:rPr>
          <w:rFonts w:hint="eastAsia" w:ascii="宋体" w:hAnsi="宋体" w:eastAsia="宋体" w:cs="宋体"/>
          <w:strike w:val="0"/>
          <w:dstrike w:val="0"/>
          <w:sz w:val="24"/>
          <w:szCs w:val="24"/>
          <w:lang w:val="en-US" w:eastAsia="zh-CN"/>
        </w:rPr>
        <w:t>国家支付    30+</w:t>
      </w:r>
    </w:p>
    <w:p w14:paraId="7C24606A">
      <w:pPr>
        <w:numPr>
          <w:numId w:val="0"/>
        </w:numPr>
      </w:pPr>
      <w:r>
        <w:drawing>
          <wp:inline distT="0" distB="0" distL="114300" distR="114300">
            <wp:extent cx="5264785" cy="2076450"/>
            <wp:effectExtent l="0" t="0" r="825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1B3E8">
      <w:pPr>
        <w:numPr>
          <w:numId w:val="0"/>
        </w:numPr>
      </w:pPr>
    </w:p>
    <w:p w14:paraId="22403AE2">
      <w:pPr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3850+  -&gt; 1000+     47+  -&gt; 100+，支持货币150+  -&gt; 100+</w:t>
      </w:r>
    </w:p>
    <w:p w14:paraId="1A817A38">
      <w:pPr>
        <w:numPr>
          <w:numId w:val="0"/>
        </w:numPr>
      </w:pPr>
      <w:r>
        <w:drawing>
          <wp:inline distT="0" distB="0" distL="114300" distR="114300">
            <wp:extent cx="5270500" cy="53911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1EC1C">
      <w:pPr>
        <w:numPr>
          <w:numId w:val="0"/>
        </w:numPr>
      </w:pPr>
    </w:p>
    <w:p w14:paraId="4CFA3C78">
      <w:pPr>
        <w:numPr>
          <w:numId w:val="0"/>
        </w:numPr>
      </w:pPr>
      <w:r>
        <w:rPr>
          <w:rFonts w:hint="eastAsia"/>
          <w:lang w:val="en-US" w:eastAsia="zh-CN"/>
        </w:rPr>
        <w:t>5</w:t>
      </w:r>
      <w:r>
        <w:drawing>
          <wp:inline distT="0" distB="0" distL="114300" distR="114300">
            <wp:extent cx="3224530" cy="1590675"/>
            <wp:effectExtent l="0" t="0" r="635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453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0B221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6 标题：</w:t>
      </w:r>
      <w:r>
        <w:rPr>
          <w:rFonts w:ascii="宋体" w:hAnsi="宋体" w:eastAsia="宋体" w:cs="宋体"/>
          <w:sz w:val="24"/>
          <w:szCs w:val="24"/>
        </w:rPr>
        <w:t>极简部署</w:t>
      </w:r>
    </w:p>
    <w:p w14:paraId="5280A965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一次配置，高枕无忧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一键快速部署，简化安装流程，系统上线更高效</w:t>
      </w:r>
    </w:p>
    <w:p w14:paraId="2F7B3107">
      <w:pPr>
        <w:numPr>
          <w:numId w:val="0"/>
        </w:numPr>
      </w:pPr>
      <w:r>
        <w:drawing>
          <wp:inline distT="0" distB="0" distL="114300" distR="114300">
            <wp:extent cx="4174490" cy="1637030"/>
            <wp:effectExtent l="0" t="0" r="127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4490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C5CB8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7找浩林完善支付</w:t>
      </w:r>
    </w:p>
    <w:p w14:paraId="184779B1">
      <w:pPr>
        <w:numPr>
          <w:numId w:val="0"/>
        </w:numPr>
      </w:pPr>
      <w:r>
        <w:drawing>
          <wp:inline distT="0" distB="0" distL="114300" distR="114300">
            <wp:extent cx="5268595" cy="2017395"/>
            <wp:effectExtent l="0" t="0" r="444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40F7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 原生应用  -&gt;  APP </w:t>
      </w:r>
    </w:p>
    <w:p w14:paraId="14D91E25">
      <w:pPr>
        <w:numPr>
          <w:numId w:val="0"/>
        </w:numPr>
      </w:pPr>
      <w:r>
        <w:drawing>
          <wp:inline distT="0" distB="0" distL="114300" distR="114300">
            <wp:extent cx="5264150" cy="2014855"/>
            <wp:effectExtent l="0" t="0" r="889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C2D5F">
      <w:pPr>
        <w:numPr>
          <w:numId w:val="0"/>
        </w:numPr>
      </w:pPr>
      <w:r>
        <w:rPr>
          <w:rFonts w:hint="eastAsia"/>
          <w:lang w:val="en-US" w:eastAsia="zh-CN"/>
        </w:rPr>
        <w:t>9</w:t>
      </w:r>
      <w:r>
        <w:drawing>
          <wp:inline distT="0" distB="0" distL="114300" distR="114300">
            <wp:extent cx="3571875" cy="1400175"/>
            <wp:effectExtent l="0" t="0" r="952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3C055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社区版  --&gt;H5免费版</w:t>
      </w:r>
    </w:p>
    <w:p w14:paraId="40FA993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企业标准版 --&gt; h5 企业版      企业增强版 -&gt;APP企业版</w:t>
      </w:r>
    </w:p>
    <w:p w14:paraId="63E05C52">
      <w:pPr>
        <w:numPr>
          <w:numId w:val="0"/>
        </w:numPr>
      </w:pPr>
      <w:r>
        <w:drawing>
          <wp:inline distT="0" distB="0" distL="114300" distR="114300">
            <wp:extent cx="3886835" cy="1906905"/>
            <wp:effectExtent l="0" t="0" r="14605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83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F95B3">
      <w:pPr>
        <w:numPr>
          <w:numId w:val="0"/>
        </w:numPr>
        <w:rPr>
          <w:rFonts w:hint="eastAsia"/>
          <w:lang w:val="en-US" w:eastAsia="zh-CN"/>
        </w:rPr>
      </w:pPr>
    </w:p>
    <w:p w14:paraId="715F15BA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修改成中文的</w:t>
      </w:r>
    </w:p>
    <w:p w14:paraId="24BC619F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4083050"/>
            <wp:effectExtent l="0" t="0" r="127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F5A8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</w:t>
      </w:r>
    </w:p>
    <w:p w14:paraId="2A2D63E2">
      <w:pPr>
        <w:numPr>
          <w:numId w:val="0"/>
        </w:numPr>
      </w:pPr>
      <w:r>
        <w:drawing>
          <wp:inline distT="0" distB="0" distL="114300" distR="114300">
            <wp:extent cx="5270500" cy="3551555"/>
            <wp:effectExtent l="0" t="0" r="2540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A9876">
      <w:pPr>
        <w:numPr>
          <w:numId w:val="0"/>
        </w:numPr>
      </w:pPr>
    </w:p>
    <w:p w14:paraId="531D479F">
      <w:pPr>
        <w:numPr>
          <w:numId w:val="0"/>
        </w:numPr>
      </w:pPr>
    </w:p>
    <w:p w14:paraId="2ED36CA1">
      <w:pPr>
        <w:numPr>
          <w:numId w:val="0"/>
        </w:numPr>
      </w:pPr>
    </w:p>
    <w:p w14:paraId="1A9D874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</w:t>
      </w:r>
    </w:p>
    <w:p w14:paraId="321994C7">
      <w:pPr>
        <w:numPr>
          <w:numId w:val="0"/>
        </w:numPr>
      </w:pPr>
      <w:r>
        <w:drawing>
          <wp:inline distT="0" distB="0" distL="114300" distR="114300">
            <wp:extent cx="5266055" cy="506730"/>
            <wp:effectExtent l="0" t="0" r="6985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0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50931">
      <w:pPr>
        <w:numPr>
          <w:numId w:val="0"/>
        </w:numPr>
      </w:pPr>
    </w:p>
    <w:p w14:paraId="64FF65A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 跟原型图上不一样</w:t>
      </w:r>
    </w:p>
    <w:p w14:paraId="07552EE1">
      <w:pPr>
        <w:numPr>
          <w:numId w:val="0"/>
        </w:numPr>
        <w:rPr>
          <w:rFonts w:hint="default"/>
          <w:lang w:val="en-US" w:eastAsia="zh-CN"/>
        </w:rPr>
      </w:pPr>
    </w:p>
    <w:p w14:paraId="596378BC">
      <w:pPr>
        <w:numPr>
          <w:numId w:val="0"/>
        </w:numPr>
      </w:pPr>
      <w:r>
        <w:drawing>
          <wp:inline distT="0" distB="0" distL="114300" distR="114300">
            <wp:extent cx="5270500" cy="348551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6CC95">
      <w:pPr>
        <w:numPr>
          <w:numId w:val="0"/>
        </w:numPr>
      </w:pPr>
    </w:p>
    <w:p w14:paraId="31322347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15.</w:t>
      </w:r>
    </w:p>
    <w:p w14:paraId="10C60989">
      <w:pPr>
        <w:numPr>
          <w:numId w:val="0"/>
        </w:numPr>
      </w:pPr>
      <w:r>
        <w:drawing>
          <wp:inline distT="0" distB="0" distL="114300" distR="114300">
            <wp:extent cx="5265420" cy="2223770"/>
            <wp:effectExtent l="0" t="0" r="762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F291D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改为盈利</w:t>
      </w:r>
    </w:p>
    <w:p w14:paraId="26B7891B">
      <w:pPr>
        <w:numPr>
          <w:numId w:val="0"/>
        </w:numPr>
      </w:pPr>
      <w:r>
        <w:drawing>
          <wp:inline distT="0" distB="0" distL="114300" distR="114300">
            <wp:extent cx="5274310" cy="671830"/>
            <wp:effectExtent l="0" t="0" r="13970" b="139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9545D">
      <w:pPr>
        <w:numPr>
          <w:numId w:val="0"/>
        </w:numPr>
        <w:rPr>
          <w:rFonts w:hint="eastAsia"/>
          <w:lang w:val="en-US" w:eastAsia="zh-CN"/>
        </w:rPr>
      </w:pPr>
    </w:p>
    <w:p w14:paraId="6298F49B">
      <w:pPr>
        <w:numPr>
          <w:numId w:val="0"/>
        </w:numPr>
        <w:rPr>
          <w:rFonts w:hint="eastAsia"/>
          <w:lang w:val="en-US" w:eastAsia="zh-CN"/>
        </w:rPr>
      </w:pPr>
    </w:p>
    <w:p w14:paraId="47EFBEC4">
      <w:pPr>
        <w:numPr>
          <w:numId w:val="0"/>
        </w:numPr>
        <w:rPr>
          <w:rFonts w:hint="eastAsia"/>
          <w:lang w:val="en-US" w:eastAsia="zh-CN"/>
        </w:rPr>
      </w:pPr>
    </w:p>
    <w:p w14:paraId="281891E7">
      <w:pPr>
        <w:numPr>
          <w:numId w:val="0"/>
        </w:numPr>
        <w:rPr>
          <w:rFonts w:hint="eastAsia"/>
          <w:lang w:val="en-US" w:eastAsia="zh-CN"/>
        </w:rPr>
      </w:pPr>
    </w:p>
    <w:p w14:paraId="062E7E63">
      <w:pPr>
        <w:numPr>
          <w:numId w:val="0"/>
        </w:numPr>
        <w:rPr>
          <w:rFonts w:hint="eastAsia"/>
          <w:lang w:val="en-US" w:eastAsia="zh-CN"/>
        </w:rPr>
      </w:pPr>
    </w:p>
    <w:p w14:paraId="5561C3F1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这个部分的迁移到下面</w:t>
      </w:r>
    </w:p>
    <w:p w14:paraId="73EBC89C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514600"/>
            <wp:effectExtent l="0" t="0" r="889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624DC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这个部分讲的是UI，补充UI页面</w:t>
      </w:r>
    </w:p>
    <w:p w14:paraId="7C45195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2940176">
      <w:pPr>
        <w:numPr>
          <w:numId w:val="0"/>
        </w:numPr>
      </w:pPr>
      <w:r>
        <w:drawing>
          <wp:inline distT="0" distB="0" distL="114300" distR="114300">
            <wp:extent cx="5272405" cy="2710180"/>
            <wp:effectExtent l="0" t="0" r="635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B3C4F">
      <w:pPr>
        <w:numPr>
          <w:numId w:val="0"/>
        </w:numPr>
      </w:pPr>
    </w:p>
    <w:p w14:paraId="1852D1D7">
      <w:pPr>
        <w:numPr>
          <w:numId w:val="0"/>
        </w:numPr>
      </w:pPr>
    </w:p>
    <w:p w14:paraId="23656410">
      <w:pPr>
        <w:numPr>
          <w:numId w:val="0"/>
        </w:numPr>
      </w:pPr>
    </w:p>
    <w:p w14:paraId="22C3F161">
      <w:pPr>
        <w:numPr>
          <w:numId w:val="0"/>
        </w:numPr>
      </w:pPr>
    </w:p>
    <w:p w14:paraId="74B7F46F">
      <w:pPr>
        <w:numPr>
          <w:numId w:val="0"/>
        </w:numPr>
      </w:pPr>
    </w:p>
    <w:p w14:paraId="72F11B14">
      <w:pPr>
        <w:numPr>
          <w:numId w:val="0"/>
        </w:numPr>
      </w:pPr>
    </w:p>
    <w:p w14:paraId="1D0A9E74">
      <w:pPr>
        <w:numPr>
          <w:numId w:val="0"/>
        </w:numPr>
      </w:pPr>
    </w:p>
    <w:p w14:paraId="21372597">
      <w:pPr>
        <w:numPr>
          <w:numId w:val="0"/>
        </w:numPr>
      </w:pPr>
    </w:p>
    <w:p w14:paraId="28968B6B">
      <w:pPr>
        <w:numPr>
          <w:numId w:val="0"/>
        </w:numPr>
      </w:pPr>
    </w:p>
    <w:p w14:paraId="4D7DE05E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删除，因为重复了</w:t>
      </w:r>
    </w:p>
    <w:p w14:paraId="50007B89">
      <w:pPr>
        <w:numPr>
          <w:numId w:val="0"/>
        </w:numPr>
        <w:ind w:leftChars="0"/>
      </w:pPr>
      <w:r>
        <w:drawing>
          <wp:inline distT="0" distB="0" distL="114300" distR="114300">
            <wp:extent cx="5264150" cy="2534920"/>
            <wp:effectExtent l="0" t="0" r="8890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FA22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</w:t>
      </w:r>
    </w:p>
    <w:p w14:paraId="6DC8F461">
      <w:pPr>
        <w:numPr>
          <w:numId w:val="0"/>
        </w:numPr>
        <w:ind w:leftChars="0"/>
      </w:pPr>
      <w:r>
        <w:drawing>
          <wp:inline distT="0" distB="0" distL="114300" distR="114300">
            <wp:extent cx="5273675" cy="2901950"/>
            <wp:effectExtent l="0" t="0" r="14605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264B7">
      <w:pPr>
        <w:numPr>
          <w:numId w:val="0"/>
        </w:numPr>
        <w:ind w:leftChars="0"/>
      </w:pPr>
    </w:p>
    <w:p w14:paraId="1937131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</w:t>
      </w:r>
    </w:p>
    <w:p w14:paraId="5761CECE">
      <w:pPr>
        <w:numPr>
          <w:numId w:val="0"/>
        </w:numPr>
        <w:ind w:leftChars="0"/>
      </w:pPr>
      <w:r>
        <w:drawing>
          <wp:inline distT="0" distB="0" distL="114300" distR="114300">
            <wp:extent cx="3472180" cy="2375535"/>
            <wp:effectExtent l="0" t="0" r="254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2180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A067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</w:t>
      </w:r>
    </w:p>
    <w:p w14:paraId="691A97BF">
      <w:pPr>
        <w:numPr>
          <w:numId w:val="0"/>
        </w:numPr>
        <w:ind w:leftChars="0"/>
      </w:pPr>
      <w:r>
        <w:drawing>
          <wp:inline distT="0" distB="0" distL="114300" distR="114300">
            <wp:extent cx="5271770" cy="2000885"/>
            <wp:effectExtent l="0" t="0" r="1270" b="1079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B49D4">
      <w:pPr>
        <w:numPr>
          <w:numId w:val="0"/>
        </w:numPr>
        <w:ind w:leftChars="0"/>
      </w:pPr>
    </w:p>
    <w:p w14:paraId="3EBAF595">
      <w:pPr>
        <w:numPr>
          <w:ilvl w:val="0"/>
          <w:numId w:val="6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管理后台和商户后台要分开</w:t>
      </w:r>
    </w:p>
    <w:p w14:paraId="05A6707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平台标准版--&gt;H5平台版</w:t>
      </w:r>
    </w:p>
    <w:p w14:paraId="2763460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平台增强版--&gt;App 平台版</w:t>
      </w:r>
      <w:bookmarkStart w:id="0" w:name="_GoBack"/>
      <w:bookmarkEnd w:id="0"/>
    </w:p>
    <w:p w14:paraId="63C85134">
      <w:pPr>
        <w:numPr>
          <w:ilvl w:val="0"/>
          <w:numId w:val="6"/>
        </w:numPr>
        <w:ind w:left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6690" cy="3659505"/>
            <wp:effectExtent l="0" t="0" r="6350" b="133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92B4E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1V1--&gt;专业技术团队</w:t>
      </w:r>
    </w:p>
    <w:p w14:paraId="3204ECCC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7325" cy="1215390"/>
            <wp:effectExtent l="0" t="0" r="5715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23470">
      <w:pPr>
        <w:widowControl w:val="0"/>
        <w:numPr>
          <w:numId w:val="0"/>
        </w:numPr>
        <w:jc w:val="both"/>
      </w:pPr>
    </w:p>
    <w:p w14:paraId="71C9E37D">
      <w:pPr>
        <w:widowControl w:val="0"/>
        <w:numPr>
          <w:numId w:val="0"/>
        </w:numPr>
        <w:jc w:val="both"/>
      </w:pPr>
    </w:p>
    <w:p w14:paraId="0E461D28">
      <w:pPr>
        <w:widowControl w:val="0"/>
        <w:numPr>
          <w:numId w:val="0"/>
        </w:numPr>
        <w:jc w:val="both"/>
      </w:pPr>
    </w:p>
    <w:p w14:paraId="370F9F9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25.全局网络运营模式--&gt;Saas 平台版运营模式</w:t>
      </w:r>
    </w:p>
    <w:p w14:paraId="1016893A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667000" cy="632460"/>
            <wp:effectExtent l="0" t="0" r="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47D6A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2405" cy="1466850"/>
            <wp:effectExtent l="0" t="0" r="635" b="1143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CBB70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26.有限SDK --&gt;仅中英两种语言</w:t>
      </w:r>
    </w:p>
    <w:p w14:paraId="275DE10B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160520" cy="4777740"/>
            <wp:effectExtent l="0" t="0" r="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1A98">
      <w:pPr>
        <w:widowControl w:val="0"/>
        <w:numPr>
          <w:numId w:val="0"/>
        </w:numPr>
        <w:jc w:val="both"/>
      </w:pPr>
    </w:p>
    <w:p w14:paraId="09BBFA0A">
      <w:pPr>
        <w:widowControl w:val="0"/>
        <w:numPr>
          <w:numId w:val="0"/>
        </w:numPr>
        <w:jc w:val="both"/>
      </w:pPr>
    </w:p>
    <w:p w14:paraId="06B3CF47">
      <w:pPr>
        <w:widowControl w:val="0"/>
        <w:numPr>
          <w:numId w:val="0"/>
        </w:numPr>
        <w:jc w:val="both"/>
      </w:pPr>
    </w:p>
    <w:p w14:paraId="0261F5A2">
      <w:pPr>
        <w:widowControl w:val="0"/>
        <w:numPr>
          <w:numId w:val="0"/>
        </w:numPr>
        <w:jc w:val="both"/>
      </w:pPr>
    </w:p>
    <w:p w14:paraId="07889549">
      <w:pPr>
        <w:widowControl w:val="0"/>
        <w:numPr>
          <w:numId w:val="0"/>
        </w:numPr>
        <w:jc w:val="both"/>
      </w:pPr>
    </w:p>
    <w:p w14:paraId="76659770"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1个固定支付网关 --&gt; 删除</w:t>
      </w:r>
    </w:p>
    <w:p w14:paraId="7CA4E7ED"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default"/>
          <w:strike/>
          <w:dstrike w:val="0"/>
          <w:lang w:val="en-US" w:eastAsia="zh-CN"/>
        </w:rPr>
        <w:t xml:space="preserve">8 </w:t>
      </w:r>
      <w:r>
        <w:rPr>
          <w:rFonts w:hint="default"/>
          <w:lang w:val="en-US" w:eastAsia="zh-CN"/>
        </w:rPr>
        <w:t>个国家/地区支付集成</w:t>
      </w:r>
      <w:r>
        <w:rPr>
          <w:rFonts w:hint="eastAsia"/>
          <w:lang w:val="en-US" w:eastAsia="zh-CN"/>
        </w:rPr>
        <w:t xml:space="preserve">  --&gt;    1</w:t>
      </w:r>
    </w:p>
    <w:p w14:paraId="3A52C6A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300USD --&gt; 300USD   +1200USD/年 服务器费用（）</w:t>
      </w:r>
    </w:p>
    <w:p w14:paraId="0CCB0A30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480310" cy="3799840"/>
            <wp:effectExtent l="0" t="0" r="3810" b="1016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80310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918A1">
      <w:pPr>
        <w:widowControl w:val="0"/>
        <w:numPr>
          <w:numId w:val="0"/>
        </w:numPr>
        <w:jc w:val="both"/>
      </w:pPr>
    </w:p>
    <w:p w14:paraId="49A1CD30">
      <w:pPr>
        <w:widowControl w:val="0"/>
        <w:numPr>
          <w:ilvl w:val="0"/>
          <w:numId w:val="7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1个固定支付网关--&gt;1</w:t>
      </w:r>
      <w:r>
        <w:rPr>
          <w:rFonts w:hint="default"/>
          <w:lang w:val="en-US" w:eastAsia="zh-CN"/>
        </w:rPr>
        <w:t>个国家/地区支付集成</w:t>
      </w:r>
    </w:p>
    <w:p w14:paraId="76F3FA5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种</w:t>
      </w:r>
      <w:r>
        <w:rPr>
          <w:rFonts w:hint="eastAsia"/>
          <w:strike/>
          <w:dstrike w:val="0"/>
          <w:lang w:val="en-US" w:eastAsia="zh-CN"/>
        </w:rPr>
        <w:t>免费</w:t>
      </w:r>
      <w:r>
        <w:rPr>
          <w:rFonts w:hint="eastAsia"/>
          <w:lang w:val="en-US" w:eastAsia="zh-CN"/>
        </w:rPr>
        <w:t>系统语言定制</w:t>
      </w:r>
    </w:p>
    <w:p w14:paraId="6267B8C1">
      <w:pPr>
        <w:widowControl w:val="0"/>
        <w:numPr>
          <w:numId w:val="0"/>
        </w:numPr>
        <w:jc w:val="both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7 种后台系统语言定制</w:t>
      </w:r>
    </w:p>
    <w:p w14:paraId="37DB11D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2C420B4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380615" cy="2814320"/>
            <wp:effectExtent l="0" t="0" r="12065" b="508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8061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494B">
      <w:pPr>
        <w:widowControl w:val="0"/>
        <w:numPr>
          <w:numId w:val="0"/>
        </w:numPr>
        <w:jc w:val="both"/>
      </w:pPr>
    </w:p>
    <w:p w14:paraId="32352DF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30.</w:t>
      </w:r>
    </w:p>
    <w:p w14:paraId="7BFD55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279A4C9">
      <w:pPr>
        <w:widowControl w:val="0"/>
        <w:numPr>
          <w:numId w:val="0"/>
        </w:numPr>
        <w:jc w:val="both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SaaS 5 个实例</w:t>
      </w:r>
    </w:p>
    <w:p w14:paraId="4510BA46">
      <w:pPr>
        <w:widowControl w:val="0"/>
        <w:numPr>
          <w:numId w:val="0"/>
        </w:numPr>
        <w:jc w:val="both"/>
        <w:rPr>
          <w:rFonts w:hint="default"/>
          <w:strike/>
          <w:dstrike w:val="0"/>
          <w:lang w:val="en-US" w:eastAsia="zh-CN"/>
        </w:rPr>
      </w:pPr>
    </w:p>
    <w:p w14:paraId="69593004">
      <w:pPr>
        <w:widowControl w:val="0"/>
        <w:numPr>
          <w:numId w:val="0"/>
        </w:numPr>
        <w:jc w:val="both"/>
        <w:rPr>
          <w:rFonts w:hint="eastAsia"/>
          <w:strike w:val="0"/>
          <w:dstrike w:val="0"/>
          <w:lang w:val="en-US" w:eastAsia="zh-CN"/>
        </w:rPr>
      </w:pPr>
      <w:r>
        <w:rPr>
          <w:rFonts w:hint="default"/>
          <w:strike w:val="0"/>
          <w:dstrike w:val="0"/>
          <w:lang w:val="en-US" w:eastAsia="zh-CN"/>
        </w:rPr>
        <w:t>3.5 年免费功能更新</w:t>
      </w:r>
      <w:r>
        <w:rPr>
          <w:rFonts w:hint="eastAsia"/>
          <w:strike w:val="0"/>
          <w:dstrike w:val="0"/>
          <w:lang w:val="en-US" w:eastAsia="zh-CN"/>
        </w:rPr>
        <w:t xml:space="preserve"> --&gt;  1年免费功能更新</w:t>
      </w:r>
    </w:p>
    <w:p w14:paraId="195356A4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strike w:val="0"/>
          <w:dstrike w:val="0"/>
          <w:lang w:val="en-US" w:eastAsia="zh-CN"/>
        </w:rPr>
        <w:t>7.2 个固定支付网关</w:t>
      </w:r>
      <w:r>
        <w:rPr>
          <w:rFonts w:hint="eastAsia"/>
          <w:strike w:val="0"/>
          <w:dstrike w:val="0"/>
          <w:lang w:val="en-US" w:eastAsia="zh-CN"/>
        </w:rPr>
        <w:t xml:space="preserve">  --&gt;   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个国家/地区支付集成</w:t>
      </w:r>
    </w:p>
    <w:p w14:paraId="09065298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 种 H5 系统语言定制</w:t>
      </w:r>
      <w:r>
        <w:rPr>
          <w:rFonts w:hint="eastAsia"/>
          <w:lang w:val="en-US" w:eastAsia="zh-CN"/>
        </w:rPr>
        <w:t xml:space="preserve">  -&gt;  2</w:t>
      </w:r>
      <w:r>
        <w:rPr>
          <w:rFonts w:hint="default"/>
          <w:lang w:val="en-US" w:eastAsia="zh-CN"/>
        </w:rPr>
        <w:t>种 系统语言定制</w:t>
      </w:r>
    </w:p>
    <w:p w14:paraId="37004F1C">
      <w:pPr>
        <w:widowControl w:val="0"/>
        <w:numPr>
          <w:numId w:val="0"/>
        </w:numPr>
        <w:ind w:leftChars="0"/>
        <w:jc w:val="both"/>
        <w:rPr>
          <w:rFonts w:hint="default"/>
          <w:strike/>
          <w:dstrike w:val="0"/>
          <w:lang w:val="en-US" w:eastAsia="zh-CN"/>
        </w:rPr>
      </w:pPr>
      <w:r>
        <w:rPr>
          <w:rFonts w:hint="default"/>
          <w:strike/>
          <w:dstrike w:val="0"/>
          <w:lang w:val="en-US" w:eastAsia="zh-CN"/>
        </w:rPr>
        <w:t>1 种后台系统定制</w:t>
      </w:r>
    </w:p>
    <w:p w14:paraId="37F386D0">
      <w:pPr>
        <w:widowControl w:val="0"/>
        <w:numPr>
          <w:numId w:val="0"/>
        </w:numPr>
        <w:jc w:val="both"/>
        <w:rPr>
          <w:rFonts w:hint="default"/>
          <w:strike w:val="0"/>
          <w:dstrike w:val="0"/>
          <w:lang w:val="en-US" w:eastAsia="zh-CN"/>
        </w:rPr>
      </w:pPr>
    </w:p>
    <w:p w14:paraId="77BBEA9E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2405" cy="5005070"/>
            <wp:effectExtent l="0" t="0" r="635" b="889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0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02165">
      <w:pPr>
        <w:widowControl w:val="0"/>
        <w:numPr>
          <w:numId w:val="0"/>
        </w:numPr>
        <w:jc w:val="both"/>
      </w:pPr>
    </w:p>
    <w:p w14:paraId="0550BDF6">
      <w:pPr>
        <w:widowControl w:val="0"/>
        <w:numPr>
          <w:numId w:val="0"/>
        </w:numPr>
        <w:jc w:val="both"/>
      </w:pPr>
    </w:p>
    <w:p w14:paraId="01E48661">
      <w:pPr>
        <w:widowControl w:val="0"/>
        <w:numPr>
          <w:numId w:val="0"/>
        </w:numPr>
        <w:jc w:val="both"/>
      </w:pPr>
    </w:p>
    <w:p w14:paraId="3AEA5062">
      <w:pPr>
        <w:widowControl w:val="0"/>
        <w:numPr>
          <w:numId w:val="0"/>
        </w:numPr>
        <w:jc w:val="both"/>
      </w:pPr>
    </w:p>
    <w:p w14:paraId="2F3FA657">
      <w:pPr>
        <w:widowControl w:val="0"/>
        <w:numPr>
          <w:numId w:val="0"/>
        </w:numPr>
        <w:jc w:val="both"/>
      </w:pPr>
    </w:p>
    <w:p w14:paraId="1A8AEFA0">
      <w:pPr>
        <w:widowControl w:val="0"/>
        <w:numPr>
          <w:numId w:val="0"/>
        </w:numPr>
        <w:jc w:val="both"/>
      </w:pPr>
    </w:p>
    <w:p w14:paraId="08110C58">
      <w:pPr>
        <w:widowControl w:val="0"/>
        <w:numPr>
          <w:numId w:val="0"/>
        </w:numPr>
        <w:jc w:val="both"/>
      </w:pPr>
    </w:p>
    <w:p w14:paraId="35BC0E69">
      <w:pPr>
        <w:widowControl w:val="0"/>
        <w:numPr>
          <w:numId w:val="0"/>
        </w:numPr>
        <w:jc w:val="both"/>
      </w:pPr>
    </w:p>
    <w:p w14:paraId="654BC5DF">
      <w:pPr>
        <w:widowControl w:val="0"/>
        <w:numPr>
          <w:numId w:val="0"/>
        </w:numPr>
        <w:jc w:val="both"/>
      </w:pPr>
    </w:p>
    <w:p w14:paraId="09744352">
      <w:pPr>
        <w:widowControl w:val="0"/>
        <w:numPr>
          <w:ilvl w:val="0"/>
          <w:numId w:val="0"/>
        </w:numPr>
        <w:jc w:val="both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SaaS 5 个实例</w:t>
      </w:r>
    </w:p>
    <w:p w14:paraId="707D9075">
      <w:pPr>
        <w:widowControl w:val="0"/>
        <w:numPr>
          <w:ilvl w:val="0"/>
          <w:numId w:val="0"/>
        </w:numPr>
        <w:jc w:val="both"/>
        <w:rPr>
          <w:rFonts w:hint="default"/>
          <w:strike/>
          <w:dstrike w:val="0"/>
          <w:lang w:val="en-US" w:eastAsia="zh-CN"/>
        </w:rPr>
      </w:pPr>
    </w:p>
    <w:p w14:paraId="46E38C63">
      <w:pPr>
        <w:widowControl w:val="0"/>
        <w:numPr>
          <w:ilvl w:val="0"/>
          <w:numId w:val="0"/>
        </w:numPr>
        <w:jc w:val="both"/>
        <w:rPr>
          <w:rFonts w:hint="eastAsia"/>
          <w:strike w:val="0"/>
          <w:dstrike w:val="0"/>
          <w:lang w:val="en-US" w:eastAsia="zh-CN"/>
        </w:rPr>
      </w:pPr>
      <w:r>
        <w:rPr>
          <w:rFonts w:hint="default"/>
          <w:strike w:val="0"/>
          <w:dstrike w:val="0"/>
          <w:lang w:val="en-US" w:eastAsia="zh-CN"/>
        </w:rPr>
        <w:t>3.5 年免费功能更新</w:t>
      </w:r>
      <w:r>
        <w:rPr>
          <w:rFonts w:hint="eastAsia"/>
          <w:strike w:val="0"/>
          <w:dstrike w:val="0"/>
          <w:lang w:val="en-US" w:eastAsia="zh-CN"/>
        </w:rPr>
        <w:t xml:space="preserve"> --&gt;  1年免费功能更新</w:t>
      </w:r>
    </w:p>
    <w:p w14:paraId="36B65B7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strike w:val="0"/>
          <w:dstrike w:val="0"/>
          <w:lang w:val="en-US" w:eastAsia="zh-CN"/>
        </w:rPr>
        <w:t>7.2 个固定支付网关</w:t>
      </w:r>
      <w:r>
        <w:rPr>
          <w:rFonts w:hint="eastAsia"/>
          <w:strike w:val="0"/>
          <w:dstrike w:val="0"/>
          <w:lang w:val="en-US" w:eastAsia="zh-CN"/>
        </w:rPr>
        <w:t xml:space="preserve">  --&gt;   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个国家/地区支付集成</w:t>
      </w:r>
    </w:p>
    <w:p w14:paraId="342CF73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 种 H5 系统语言定制</w:t>
      </w:r>
      <w:r>
        <w:rPr>
          <w:rFonts w:hint="eastAsia"/>
          <w:lang w:val="en-US" w:eastAsia="zh-CN"/>
        </w:rPr>
        <w:t xml:space="preserve">  -&gt;  2</w:t>
      </w:r>
      <w:r>
        <w:rPr>
          <w:rFonts w:hint="default"/>
          <w:lang w:val="en-US" w:eastAsia="zh-CN"/>
        </w:rPr>
        <w:t>种 系统语言定制</w:t>
      </w:r>
    </w:p>
    <w:p w14:paraId="1E8CD644">
      <w:pPr>
        <w:widowControl w:val="0"/>
        <w:numPr>
          <w:numId w:val="0"/>
        </w:numPr>
        <w:jc w:val="both"/>
      </w:pPr>
    </w:p>
    <w:p w14:paraId="258ACEAF">
      <w:pPr>
        <w:widowControl w:val="0"/>
        <w:numPr>
          <w:numId w:val="0"/>
        </w:numPr>
        <w:jc w:val="both"/>
      </w:pPr>
    </w:p>
    <w:p w14:paraId="68DDC688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9865" cy="4976495"/>
            <wp:effectExtent l="0" t="0" r="3175" b="698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7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A568D">
      <w:pPr>
        <w:widowControl w:val="0"/>
        <w:numPr>
          <w:numId w:val="0"/>
        </w:numPr>
        <w:jc w:val="both"/>
      </w:pPr>
    </w:p>
    <w:p w14:paraId="1A05D249">
      <w:pPr>
        <w:widowControl w:val="0"/>
        <w:numPr>
          <w:numId w:val="0"/>
        </w:numPr>
        <w:jc w:val="both"/>
      </w:pPr>
    </w:p>
    <w:p w14:paraId="618376E8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社区版 H5企业版本   APP企业版   H5平台版   APP平台版本</w:t>
      </w:r>
    </w:p>
    <w:p w14:paraId="7051C8D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628650"/>
            <wp:effectExtent l="0" t="0" r="3175" b="1143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18294"/>
    <w:multiLevelType w:val="singleLevel"/>
    <w:tmpl w:val="80218294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81960D51"/>
    <w:multiLevelType w:val="singleLevel"/>
    <w:tmpl w:val="81960D51"/>
    <w:lvl w:ilvl="0" w:tentative="0">
      <w:start w:val="2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886C0A6A"/>
    <w:multiLevelType w:val="singleLevel"/>
    <w:tmpl w:val="886C0A6A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A46192FC"/>
    <w:multiLevelType w:val="singleLevel"/>
    <w:tmpl w:val="A46192FC"/>
    <w:lvl w:ilvl="0" w:tentative="0">
      <w:start w:val="27"/>
      <w:numFmt w:val="decimal"/>
      <w:suff w:val="space"/>
      <w:lvlText w:val="%1."/>
      <w:lvlJc w:val="left"/>
    </w:lvl>
  </w:abstractNum>
  <w:abstractNum w:abstractNumId="4">
    <w:nsid w:val="A50BDEF5"/>
    <w:multiLevelType w:val="singleLevel"/>
    <w:tmpl w:val="A50BDEF5"/>
    <w:lvl w:ilvl="0" w:tentative="0">
      <w:start w:val="16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A71930BA"/>
    <w:multiLevelType w:val="singleLevel"/>
    <w:tmpl w:val="A71930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DDC1B341"/>
    <w:multiLevelType w:val="singleLevel"/>
    <w:tmpl w:val="DDC1B341"/>
    <w:lvl w:ilvl="0" w:tentative="0">
      <w:start w:val="1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2838F1"/>
    <w:rsid w:val="699D10FF"/>
    <w:rsid w:val="7663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267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2026-04-08T01:29:43Z</dcterms:created>
  <dc:creator>Administrator</dc:creator>
  <cp:lastModifiedBy>PurpleGemini</cp:lastModifiedBy>
  <dcterms:modified xsi:type="dcterms:W3CDTF">2026-04-08T07:03:05Z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eyJoZGlkIjoiMzEyZTFjMjA3MDlkOThjMWVjM2RhYjY2ZTI0ZTgzMDEiLCJ1c2VySWQiOiI1MzcxNDg1MTYifQ==</vt:lpwstr>
  </property>
  <property fmtid="{D5CDD505-2E9C-101B-9397-08002B2CF9AE}" pid="4" name="ICV">
    <vt:lpwstr>4075494C22E046C397086D5810FD6C78_12</vt:lpwstr>
  </property>
</Properties>
</file>