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0480" w14:textId="77777777" w:rsidR="00261B53" w:rsidRPr="006C4F0E" w:rsidRDefault="006A2F44" w:rsidP="006A2F44">
      <w:pPr>
        <w:rPr>
          <w:rFonts w:ascii="宋体" w:hAnsi="宋体"/>
          <w:lang w:eastAsia="zh-CN"/>
        </w:rPr>
      </w:pPr>
      <w:r w:rsidRPr="006C4F0E">
        <w:rPr>
          <w:rFonts w:ascii="宋体" w:hAnsi="宋体"/>
          <w:noProof/>
          <w:lang w:eastAsia="zh-CN"/>
        </w:rPr>
        <w:drawing>
          <wp:inline distT="0" distB="0" distL="0" distR="0" wp14:anchorId="38FD2CB8" wp14:editId="0125AD3A">
            <wp:extent cx="6126480" cy="4080510"/>
            <wp:effectExtent l="0" t="0" r="7620" b="0"/>
            <wp:docPr id="735742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42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72C0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1.1 研究背景</w:t>
      </w:r>
    </w:p>
    <w:p w14:paraId="20E6F7D5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集装箱门把手是运输装备中的关键结构件，其表面缺陷、锈蚀、裂纹和装配异常会影响安全与使用寿命。工业企业通常以文件夹或对象存储的形式积累大量图片，再通过视觉模型进行批量推理。随着数据量增加，系统必须同时解决上传可靠性、异步推理、多人任务协作、重复检测、人工复核和质量追溯等问题。</w:t>
      </w:r>
    </w:p>
    <w:p w14:paraId="57BE762D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1.2 研究内容</w:t>
      </w:r>
    </w:p>
    <w:p w14:paraId="40C88758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本文构建以业务模块为边界的 Java 模块化单体，设计检测任务从创建、处理、提交、审批到公共发布的状态机，使用图片指纹和工作单元管理最多 5000 张图片的批量检测，并构建员工与主管两套多智能体体系。</w:t>
      </w:r>
    </w:p>
    <w:p w14:paraId="67FD237E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1.3 论文组织</w:t>
      </w:r>
    </w:p>
    <w:p w14:paraId="75478185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全文依次讨论需求、架构、流程、并发一致性、智能体、数据库接口、前端、部署测试和演进路线。</w:t>
      </w:r>
    </w:p>
    <w:p w14:paraId="5340C8F8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从工程实践看，检测系统的难点并不只在模型精度，还在于把模型输出纳入可解释、可审批、可追溯的业务流程。若图片来源、操作者和模型版本缺少关联，即使算法结果准确，也无法支撑质量责任认定。</w:t>
      </w:r>
    </w:p>
    <w:p w14:paraId="776AC375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本研究采用案例驱动的方法，将现有代码结构、检测接口和实际操作流程作为设计依据，再把重复图片和多人并发作为重点约束进行抽象。研究成果既服务当前项目，也为后续服务拆分提供边界。</w:t>
      </w:r>
    </w:p>
    <w:p w14:paraId="55D958E3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系统的研究价值体现在把算法、文件、人员和审批统一为可追溯链路。对于工业企业而言，检测结果不仅是分类标签，还必须说明由谁在何时使用哪个模型对哪批图片产生。</w:t>
      </w:r>
    </w:p>
    <w:p w14:paraId="0E33E033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lastRenderedPageBreak/>
        <w:t>本研究限定为同一公司检测部门，避免引入与当前规模不匹配的复杂平台能力，同时通过租户字段、事件契约和模块 API 为未来扩展留下接口。</w:t>
      </w:r>
    </w:p>
    <w:p w14:paraId="772CAEEF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与只关注准确率的算法论文不同，本文进一步讨论工程系统中的数据责任、权限边界和异常恢复。研究对象是真实生产中持续产生的图片批次，因此需要同时考虑网络、存储和人员协作的不确定性。</w:t>
      </w:r>
    </w:p>
    <w:p w14:paraId="083FFFB0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1A40B5F7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第2章 需求分析与业务规则</w:t>
      </w:r>
    </w:p>
    <w:p w14:paraId="3F9192F5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2.1 角色需求</w:t>
      </w:r>
    </w:p>
    <w:p w14:paraId="4EBF8CC1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普通检测员工负责上传图片、执行本人任务、提交审批；检测主管负责派发工作、复查、处理重复图片并发布公共检测记录；系统管理员维护账号、角色和基础设施配置。</w:t>
      </w:r>
    </w:p>
    <w:p w14:paraId="2587BA75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2.2 检测业务规则</w:t>
      </w:r>
    </w:p>
    <w:p w14:paraId="6308D505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检测任务采用私有处理、主管审批、部门公共只读的发布模型。员工创建任务后，任务及图片只对创建者和授权主管可见。主管通过后生成公共检测记录，检测部门员工均可查询，但公共记录修改权只授予主管。</w:t>
      </w:r>
    </w:p>
    <w:p w14:paraId="64E11BB2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2.3 图片批次与重复规则</w:t>
      </w:r>
    </w:p>
    <w:p w14:paraId="2AF077AC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上传文件夹后先预检查，按 SHA-256 判断历史状态。员工可选择仅检测未成功图片或全部重新检测。离线批次在主管池按指纹聚合，重复内容生成重复工单。</w:t>
      </w:r>
    </w:p>
    <w:p w14:paraId="662BCC8F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需求分析将系统参与者、资源状态和操作权限分开建模。员工关注任务完成效率，主管关注质量判断和责任追溯，系统则必须保证两者不会因共享数据而相互覆盖。</w:t>
      </w:r>
    </w:p>
    <w:p w14:paraId="39538A4D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本项目将审批通过作为公共可见性的唯一闸门，避免未复核的模型结果直接影响其他员工。对于本地离线上传无法实时去重的情况，系统采用事后指纹聚合和重复工单补偿，保证业务可继续而不牺牲审计完整性。</w:t>
      </w:r>
    </w:p>
    <w:p w14:paraId="54ED8B95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本地电脑上传不能假设员工之间实时在线。系统允许重复上传，再通过指纹和重复工单把不确定性转化为可处理的人工流程。</w:t>
      </w:r>
    </w:p>
    <w:p w14:paraId="3810A447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5000 张是管理和恢复边界。工作单元过大时失败重试和人员交接成本高，过小时增加派发和审计开销，因此采用最多 5000 张。</w:t>
      </w:r>
    </w:p>
    <w:p w14:paraId="717B06C4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需求被转换为可验证的状态和权限规则，而不是停留在页面描述层面。例如，公共记录的可见条件是审批状态为 APPROVED 或 PUBLIC，员工写入条件是任务所有者和任务状态同时满足。</w:t>
      </w:r>
    </w:p>
    <w:p w14:paraId="17BF7847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27760500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第3章 系统总体架构设计</w:t>
      </w:r>
    </w:p>
    <w:p w14:paraId="75AA963B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3.1 模块化单体</w:t>
      </w:r>
    </w:p>
    <w:p w14:paraId="2C524F58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系统包含 dependencies、common、framework、contracts、业务模块和 server。Server 只负责启动、配置和依赖装配；检测、系统、基础设施、模型、设备和 AI 能力分别归属业务模块。</w:t>
      </w:r>
    </w:p>
    <w:p w14:paraId="6CBAAAD3" w14:textId="77777777" w:rsidR="00261B53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t>3.2 逻辑分层</w:t>
      </w:r>
    </w:p>
    <w:p w14:paraId="503841E9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模块内部采用 Controller、Service、Mapper、Entity、DTO/VO 和 API 分层。Controller 不访问数据库，跨模块调用只传递 DTO 或事件。</w:t>
      </w:r>
    </w:p>
    <w:p w14:paraId="194558CB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3.3 技术链路</w:t>
      </w:r>
    </w:p>
    <w:p w14:paraId="146C32B9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前端通过 REST 和 AG-UI 交互；图片通过 OSS 预签名 URL 上传；检测任务发布 Kafka 事件；远程检测服务回写结果；主管审批后发布公共资源。</w:t>
      </w:r>
    </w:p>
    <w:p w14:paraId="15E2A7EB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模块化单体在当前阶段能够降低部署和运维复杂度，同时通过 Maven 模块和 API Facade 保持领域边界。Server 作为空壳容器只装配模块，未来可以将 detection 或 ai 模块替换为远程客户端，而不改变前端业务语义。</w:t>
      </w:r>
    </w:p>
    <w:p w14:paraId="3350AB81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事件驱动用于隔离同步请求和长耗时推理。用户提交任务后立即获得任务编号，推理服务异步消费事件并回写进度，页面通过查询或推送获得状态。这种设计提高了大批量图片处理的韧性。</w:t>
      </w:r>
    </w:p>
    <w:p w14:paraId="38D03221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模块依赖方向是架构质量的关键。检测模块调用基础设施和权限 API，AI 模块不依赖检测数据库，从而可以替换模型或 Agent 运行时。</w:t>
      </w:r>
    </w:p>
    <w:p w14:paraId="261FF3A8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REST 适合短请求，Kafka 适合长耗时推理，AG-UI 适合流式对话。三者分工使上传、推理、审批和对话拥有合理的超时、重试和监控策略。</w:t>
      </w:r>
    </w:p>
    <w:p w14:paraId="32D33B70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采用模块化单体还可以降低调试成本。一次业务请求在同一进程内完成身份校验、事务更新和审计记录，开发阶段可以快速定位问题；稳定后再通过契约将高负载模块外置。</w:t>
      </w:r>
    </w:p>
    <w:p w14:paraId="6C9C157F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3AF192DC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第4章 检测业务流程与权限模型</w:t>
      </w:r>
    </w:p>
    <w:p w14:paraId="609BE726" w14:textId="77777777" w:rsidR="00261B53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t>4.1 任务状态机</w:t>
      </w:r>
    </w:p>
    <w:p w14:paraId="57FF85DA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任务状态包括 DRAFT、UPLOADING、RUNNING、READY_FOR_REVIEW、RETURNED、APPROVED 和 PUBLIC。状态转换由 Service 控制，失败任务可重试。</w:t>
      </w:r>
    </w:p>
    <w:p w14:paraId="00BEEF5D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4.2 员工任务与公共资源</w:t>
      </w:r>
    </w:p>
    <w:p w14:paraId="37F17D3B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员工以 created_by 作为默认所有者，员工 A 不能操作员工 B 的任务。审批通过后公共查询按部门返回记录，员工只能查询和查看。</w:t>
      </w:r>
    </w:p>
    <w:p w14:paraId="465E0DFC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4.3 权限校验</w:t>
      </w:r>
    </w:p>
    <w:p w14:paraId="214B61C7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普通员工拥有任务查询、结果查询、复核提交和草稿写入权限；主管增加审批、复检和报告发布权限。身份从 Spring Security 上下文取得。</w:t>
      </w:r>
    </w:p>
    <w:p w14:paraId="63F2D1FA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权限模型采用功能权限与数据范围的交集。即使员工拥有结果查询权限，也只能查看自己的未审批任务和部门内已发布记录；主管拥有审批权限，也必须受所属部门范围约束。</w:t>
      </w:r>
    </w:p>
    <w:p w14:paraId="756E56FB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状态机把业务规则固化在服务层，而不是散落在前端按钮中。任何接口、消息消费者或 Agent 工具都必须调用同一组状态转换方法，避免绕过页面形成非法状态。</w:t>
      </w:r>
    </w:p>
    <w:p w14:paraId="250BE25B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公共可见性由主管审批控制，是最重要的业务闸门。审批前模型结果只能作为员工工作材料，审批后的结果才进入部门知识和统计。</w:t>
      </w:r>
    </w:p>
    <w:p w14:paraId="53F78A9C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权限判断必须在 Controller、Service 和 Tool 三层一致。页面隐藏按钮只能改善体验，服务端资源查询和状态修改才是安全边界。</w:t>
      </w:r>
    </w:p>
    <w:p w14:paraId="5A8D5C6F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在员工提交审批前，系统应检查图片数量、模型版本、失败数量和必要说明是否完整。主管审批页面展示来源员工、检测时间和结果版本，避免只凭一个汇总数字做决定。</w:t>
      </w:r>
    </w:p>
    <w:p w14:paraId="7C1FFF63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72957CD6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第5章 多用户共享数据与一致性设计</w:t>
      </w:r>
    </w:p>
    <w:p w14:paraId="6BE311F4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5.1 共享与私有</w:t>
      </w:r>
    </w:p>
    <w:p w14:paraId="0134B35B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共享业务数据包括审批通过的检测记录、图片引用和统计；私有数据包括 Agent 对话、未提交草稿和工作区临时文件。</w:t>
      </w:r>
    </w:p>
    <w:p w14:paraId="5DD16B52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5.2 乐观锁</w:t>
      </w:r>
    </w:p>
    <w:p w14:paraId="460F0AA6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草稿、公共记录和重复工单包含 version。更新携带 expectedVersion，版本不一致返回 409，前端重新加载并提示合并。</w:t>
      </w:r>
    </w:p>
    <w:p w14:paraId="4A1849C9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5.3 事件同步</w:t>
      </w:r>
    </w:p>
    <w:p w14:paraId="20D388CD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Service 事务同时写业务表和 event_outbox，发布器按 eventId 幂等发送事件，客户端收到资源变更后重新查询最新版本。</w:t>
      </w:r>
    </w:p>
    <w:p w14:paraId="6E33DFB6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乐观锁适用于员工和主管大多数编辑场景，因为页面编辑时间较长而真正提交时间很短。版本冲突后让用户看到差异，比长时间持有数据库锁更符合企业系统的可用性要求。</w:t>
      </w:r>
    </w:p>
    <w:p w14:paraId="571A2EA5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对于检测结果，系统进一步采用不可变事实和追加式复核。这样 A 和 B 的判断都可以保留，主管的最终选择成为新的业务事实，历史记录不因后续修订而消失。</w:t>
      </w:r>
    </w:p>
    <w:p w14:paraId="227C4E94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版本冲突是系统主动保护数据的信号。用户重新加载并合并可以保留双方业务意图，自动覆盖则无法恢复被覆盖意见。</w:t>
      </w:r>
    </w:p>
    <w:p w14:paraId="15DF470E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Outbox 解决数据库提交和事件发布之间的间隙，发布失败时业务数据仍可查询，发布器可以重试。</w:t>
      </w:r>
    </w:p>
    <w:p w14:paraId="31B59BE9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对于重复图片，系统不试图猜测哪位员工正确，而是保留两份结果并引入对比工单。该策略把技术冲突转化为业务可解释的复核流程，也为责任审计提供证据。</w:t>
      </w:r>
    </w:p>
    <w:p w14:paraId="1F2AF97C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4EB1DA98" w14:textId="77777777" w:rsidR="00261B53" w:rsidRPr="006C4F0E" w:rsidRDefault="00000000">
      <w:pPr>
        <w:pStyle w:val="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lastRenderedPageBreak/>
        <w:t>第6章 AgentScope 多智能体设计</w:t>
      </w:r>
    </w:p>
    <w:p w14:paraId="181BDD2D" w14:textId="77777777" w:rsidR="00261B53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t>6.1 员工体系</w:t>
      </w:r>
    </w:p>
    <w:p w14:paraId="0000C6AB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employee-assistant 编排 inspection-analysis、defect-vision、report-draft、knowledge 和 safety-router。编排器只负责意图识别和结果汇总。</w:t>
      </w:r>
    </w:p>
    <w:p w14:paraId="38D22DE4" w14:textId="77777777" w:rsidR="00261B53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t>6.2 主管体系</w:t>
      </w:r>
    </w:p>
    <w:p w14:paraId="72375E44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supervisor-assistant 编排 quality-overview、review-approval、reinspection-planner、report-publisher 和 compliance。审批和发布仍需人工确认。</w:t>
      </w:r>
    </w:p>
    <w:p w14:paraId="5128478B" w14:textId="77777777" w:rsidR="00261B53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t>6.3 工具与 Skills</w:t>
      </w:r>
    </w:p>
    <w:p w14:paraId="114D8E9E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工具使用稳定命名和 DTO 参数，身份由 RuntimeContext 注入。Skills 记录角色、触发条件、工具白名单、输出 Schema 和版本。</w:t>
      </w:r>
    </w:p>
    <w:p w14:paraId="6765052F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多智能体拆分依据是业务职责而不是模型数量。一个 Agent 负责一个可解释的任务边界，编排器负责选择和汇总，工具负责执行和授权。这样可以分别评估每个 Agent 的准确性和安全性。</w:t>
      </w:r>
    </w:p>
    <w:p w14:paraId="2984C859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AgentScope 2.0.1 的 HarnessAgent 作为运行载体，AG-UI 负责流式交互。模型输出不能直接写库，所有写入必须通过工具、权限策略、确认令牌和事务服务完成。</w:t>
      </w:r>
    </w:p>
    <w:p w14:paraId="6606C3DD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专用 Agent 边界清晰后更容易评估：分析 Agent 关注数字准确性，知识 Agent 关注引用命中率，报告 Agent 关注事实完整性。</w:t>
      </w:r>
    </w:p>
    <w:p w14:paraId="2C94E4B4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安全路由 Agent 不能替代业务权限，而是第二道防线；工具层仍必须拒绝越权。</w:t>
      </w:r>
    </w:p>
    <w:p w14:paraId="6716AB0D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Agent 的系统提示词只描述角色和表达规则，不能承担最终授权。工具返回的事实应带来源和版本，编排器据此生成回答；当事实不足时必须返回待补充信息而不是推测。</w:t>
      </w:r>
    </w:p>
    <w:p w14:paraId="6BACED82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6420819F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第7章 数据库与接口设计</w:t>
      </w:r>
    </w:p>
    <w:p w14:paraId="4E199218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7.1 核心表</w:t>
      </w:r>
    </w:p>
    <w:p w14:paraId="46067AAF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detection_task 保存任务聚合；detection_image_fingerprint 保存 SHA-256 和状态；detection_work_unit 管理最多 5000 张图片；detection_work_unit_image 追踪图片；detection_duplicate_ticket 保存重复工单。</w:t>
      </w:r>
    </w:p>
    <w:p w14:paraId="019D6EDC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7.2 链路字段</w:t>
      </w:r>
    </w:p>
    <w:p w14:paraId="0FB294E3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公共记录保存图片 ID、原文件名、对象 Key、SHA-256、员工 ID、姓名快照、模型版本、检测时间、审批人和结果版本。</w:t>
      </w:r>
    </w:p>
    <w:p w14:paraId="51068D53" w14:textId="77777777" w:rsidR="00261B53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t>7.3 接口设计</w:t>
      </w:r>
    </w:p>
    <w:p w14:paraId="03688BB9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员工使用 batch-precheck、work-units/apply、work-units/mine 和 submit；主管使用 pending、dispatch、recall、duplicate-tickets 和 resolve。</w:t>
      </w:r>
    </w:p>
    <w:p w14:paraId="5CC4FCD7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数据表设计围绕检测任务、图片指纹、工作单元和重复工单展开。任务记录业务聚合，指纹表解决重复识别，工作单元解决人员分配，重复工单解决冲突结果的人工裁决。</w:t>
      </w:r>
    </w:p>
    <w:p w14:paraId="0C24ACA2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接口设计遵循请求模型和响应模型分离原则。图片地址使用短期签名 URL，敏感字段不出现在日志中；写接口统一支持幂等键和版本号，为重试和并发提供基础。</w:t>
      </w:r>
    </w:p>
    <w:p w14:paraId="75FF853C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图片指纹表保存最近状态，不等于保存全部历史。历史通过 detection_run 和结果版本关联，指纹只负责快速判断。</w:t>
      </w:r>
    </w:p>
    <w:p w14:paraId="66A74C73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幂等设计贯穿上传确认、工作单元提交和重复工单处理，客户端超时重试不会创建重复记录。</w:t>
      </w:r>
    </w:p>
    <w:p w14:paraId="3B2CC925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表结构中的创建人、审批人和姓名快照解决人员变更后的历史追溯问题，version 和状态字段解决并发问题，sha256 和 objectKey 解决图片识别和存储定位问题。</w:t>
      </w:r>
    </w:p>
    <w:p w14:paraId="402D6376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284D8999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第8章 前端交互与复查对比设计</w:t>
      </w:r>
    </w:p>
    <w:p w14:paraId="41A4835B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8.1 员工工作台</w:t>
      </w:r>
    </w:p>
    <w:p w14:paraId="5F500C8E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工作台包含模型选择、文件夹上传、批量预检查、策略选择、进度和提交审批。</w:t>
      </w:r>
    </w:p>
    <w:p w14:paraId="1CFE7CE7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8.2 主管复查页面</w:t>
      </w:r>
    </w:p>
    <w:p w14:paraId="6A0A712C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重复工单采用左右双面板，分别显示两个来源员工、文件夹、检测时间和图片。两侧共享 currentIndex，上一张和下一张同步切换。</w:t>
      </w:r>
    </w:p>
    <w:p w14:paraId="2DA49B39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8.3 对比结论</w:t>
      </w:r>
    </w:p>
    <w:p w14:paraId="1EE3A550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主管可采用左侧、右侧或要求重新检测，提交时携带 expectedVersion 和对比说明。</w:t>
      </w:r>
    </w:p>
    <w:p w14:paraId="1E49AC1B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员工页面首先呈现预检查统计，让用户在启动模型前知道哪些图片会被跳过、重试或重新检测。主管页面以重复工单为中心，左右面板使用同一索引，从视觉上减少人工在两个窗口之间切换造成的误判。</w:t>
      </w:r>
    </w:p>
    <w:p w14:paraId="0B5C4A93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对比结论不是简单的“选左边或右边”，而是带有说明、操作者、版本和后续动作。选择重新检测时，系统生成新的运行编号；选择一侧时，系统保留另一侧作为历史来源。</w:t>
      </w:r>
    </w:p>
    <w:p w14:paraId="6EA596CE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双面板把两个来源置于同一视觉坐标，降低主管在标签页之间切换导致的遗漏。同步索引只同步图片位置，业务结论仍需明确点击。</w:t>
      </w:r>
    </w:p>
    <w:p w14:paraId="61975FE2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组件需处理网络慢、签名 URL 过期和数量不一致，图片加载失败不能被误认为检测结果为空。</w:t>
      </w:r>
    </w:p>
    <w:p w14:paraId="07465578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主管对比操作需要把图片加载、结果信息和结论表单放在同一个工作上下文中。这样可以减少在多个页面复制文件名和结果的操作，降低人工误判概率。</w:t>
      </w:r>
    </w:p>
    <w:p w14:paraId="30499371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11AA2E65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第9章 部署配置与可观测性</w:t>
      </w:r>
    </w:p>
    <w:p w14:paraId="48C29216" w14:textId="77777777" w:rsidR="00261B53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t>9.1 环境配置</w:t>
      </w:r>
    </w:p>
    <w:p w14:paraId="6B6B3513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仓库提交 .env.example，真实 .env 由本地或部署平台维护。AgentScope 最小配置为 AGENTSCOPE_AI_ENABLED、DASHSCOPE_API_KEY 和 AGENTSCOPE_AI_MODEL。</w:t>
      </w:r>
    </w:p>
    <w:p w14:paraId="0AE00700" w14:textId="77777777" w:rsidR="00261B53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t>9.2 部署结构</w:t>
      </w:r>
    </w:p>
    <w:p w14:paraId="4F795075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script 按 docker、jenkins、shell 管理脚本；MySQL 迁移归档在 sql/mysql；Server 使用非 root 用户和 Actuator 健康检查。</w:t>
      </w:r>
    </w:p>
    <w:p w14:paraId="7C1080F3" w14:textId="77777777" w:rsidR="00261B53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t>9.3 观测指标</w:t>
      </w:r>
    </w:p>
    <w:p w14:paraId="202FF26D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</w:rPr>
        <w:t>记录 traceId、userId、sessionId、runId、agentId、skillVersions、toolName、resourceId、latency 和 policyDecision。</w:t>
      </w:r>
    </w:p>
    <w:p w14:paraId="6A73F4B8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环境变量采用示例文件与真实文件分离的方式，仓库只保存占位符。数据库密码、OSS 密钥、DashScope Key 和 Langfuse Secret 由本地或部署平台注入，应用配置只读取变量。</w:t>
      </w:r>
    </w:p>
    <w:p w14:paraId="7D802EBA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可观测性同时覆盖传统检测任务和 Agent 运行。通过统一 traceId 可以关联一次上传、一次推理、一次审批和一次工具调用，为定位慢请求、错误结果和权限拒绝提供依据。</w:t>
      </w:r>
    </w:p>
    <w:p w14:paraId="398D8763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生产环境密钥由 Secret 管理，配置文件只描述变量映射。没有外部服务时，项目仍可启动基础页面和接口。</w:t>
      </w:r>
    </w:p>
    <w:p w14:paraId="058FB783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统一 traceId 将上传、推理、审批和公共发布串联，便于定位慢请求、错误结果和权限拒绝。</w:t>
      </w:r>
    </w:p>
    <w:p w14:paraId="757FC832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部署文档应同时说明启动顺序、健康检查、迁移策略、日志位置和回滚方法。对于 AgentScope，缺少 Key 时关闭 Agent Bean，避免开发环境因为外部服务不可用而无法启动。</w:t>
      </w:r>
    </w:p>
    <w:p w14:paraId="42301B6D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4A9908C7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第10章 测试方案与质量保证</w:t>
      </w:r>
    </w:p>
    <w:p w14:paraId="6BF28E83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10.1 测试层次</w:t>
      </w:r>
    </w:p>
    <w:p w14:paraId="535217B9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单元测试覆盖状态机和指纹；Web 测试覆盖权限和错误码；集成测试覆盖 MySQL、Redis、OSS 和 Kafka；端到端测试覆盖上传到公共发布。</w:t>
      </w:r>
    </w:p>
    <w:p w14:paraId="0F64EFD9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10.2 并发测试</w:t>
      </w:r>
    </w:p>
    <w:p w14:paraId="2E5210EE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验证两个用户编辑同一草稿时一个成功、一个返回 409；两个主管处理同一工单时只有一个版本更新成功。</w:t>
      </w:r>
    </w:p>
    <w:p w14:paraId="1D603DAD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10.3 安全测试</w:t>
      </w:r>
    </w:p>
    <w:p w14:paraId="102AC6B4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验证修改 sessionId、taskId、userId 不能越权，工作区拒绝绝对路径和 ..，日志不泄露密钥。</w:t>
      </w:r>
    </w:p>
    <w:p w14:paraId="5415AB5A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检测系统的测试重点是状态和权限，而不是只测试 Controller 返回 200。测试需要构造重复提交、断线重试、版本冲突、任务回收和跨员工访问等场景，验证系统在异常路径下仍然保持数据边界。</w:t>
      </w:r>
    </w:p>
    <w:p w14:paraId="5E5B6BDE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Agent 测试采用固定输入集和工具调用断言，检查模型是否选择正确工具、是否引用真实事实、是否在需要确认时停止。生产环境还应持续收集人工修订结果作为评估样本。</w:t>
      </w:r>
    </w:p>
    <w:p w14:paraId="74460B1F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测试数据应覆盖正常、失败、重复、冲突和越权五类路径。重复工单还要验证来源任务保留和主记录选择可追溯。</w:t>
      </w:r>
    </w:p>
    <w:p w14:paraId="3E259E8C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性能优化优先采用索引、分页和异步处理，不能通过降低审计或权限校验换取速度。</w:t>
      </w:r>
    </w:p>
    <w:p w14:paraId="4440251E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验收不能只验证成功路径。应模拟重复点击、浏览器断线、Kafka 延迟、OSS 签名过期、数据库版本冲突和权限变化，验证系统能提示用户并保持数据可恢复。</w:t>
      </w:r>
    </w:p>
    <w:p w14:paraId="6BDCDBF1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12EEA9E9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第11章 系统演进与微服务拆分</w:t>
      </w:r>
    </w:p>
    <w:p w14:paraId="68F8FEC6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11.1 模块边界</w:t>
      </w:r>
    </w:p>
    <w:p w14:paraId="3352D570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检测模块拥有检测数据，AI 模块拥有 Agent、工具和会话，contracts 保存 DTO 和事件契约。</w:t>
      </w:r>
    </w:p>
    <w:p w14:paraId="0BD2E58F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11.2 拆分候选</w:t>
      </w:r>
    </w:p>
    <w:p w14:paraId="34BD5772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AI、图片对象服务、GPU 推理服务和质量审批服务可在负载与团队边界稳定后拆分。</w:t>
      </w:r>
    </w:p>
    <w:p w14:paraId="5ED0889A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11.3 拆分前检查</w:t>
      </w:r>
    </w:p>
    <w:p w14:paraId="01157422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消除 Entity 泄漏，稳定事件 Schema 和错误码，清理隐式跨模块事务，实施灰度和可回滚部署。</w:t>
      </w:r>
    </w:p>
    <w:p w14:paraId="2F14FD51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拆分微服务前必须先稳定模块内的所有权和契约。若检测模块仍然依赖 AI 模块的实体或共享事务，拆分后会产生隐式网络调用和难以恢复的一致性问题。</w:t>
      </w:r>
    </w:p>
    <w:p w14:paraId="5346D269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本项目优先把高资源消耗的推理、图片对象管理和 Agent 运行作为候选拆分单元，而用户、权限和审批可以在边界稳定前继续保留在单体中。</w:t>
      </w:r>
    </w:p>
    <w:p w14:paraId="5F02DE25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微服务拆分的收益来自独立扩展和治理，而不是服务数量。当前保持单体可共享事务和调试链路，推理或 Agent 成为瓶颈后再拆分。</w:t>
      </w:r>
    </w:p>
    <w:p w14:paraId="0C112B6E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拆分后需保留相同 DTO、错误码和事件语义，前端和上层编排无需因部署方式变化重写。</w:t>
      </w:r>
    </w:p>
    <w:p w14:paraId="09BBC35A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事件版本采用 v1 后，新增字段应保持消费者兼容；破坏性变更使用新事件版本并保留一段迁移期。该策略使单体和微服务部署都能逐步演进。</w:t>
      </w:r>
    </w:p>
    <w:p w14:paraId="03420381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br w:type="page"/>
      </w:r>
    </w:p>
    <w:p w14:paraId="168D1AFF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第12章 结论与展望</w:t>
      </w:r>
    </w:p>
    <w:p w14:paraId="3E5165C8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12.1 结论</w:t>
      </w:r>
    </w:p>
    <w:p w14:paraId="53BA7C87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本文提出面向单企业、多用户协同的模块化单体和 AgentScope 多智能体设计。任务私有处理、主管审批发布和公共记录只读解决了共享与责任边界问题。</w:t>
      </w:r>
    </w:p>
    <w:p w14:paraId="34481CD6" w14:textId="77777777" w:rsidR="00261B53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12.2 展望</w:t>
      </w:r>
    </w:p>
    <w:p w14:paraId="4D8716C2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后续完善图片级推理状态、长期记忆、模型路由、成本控制和服务拆分，并持续评估 Agent 输出事实一致性与人工审批效率。</w:t>
      </w:r>
    </w:p>
    <w:p w14:paraId="5280E239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系统设计的核心价值在于把算法能力转化为可管理的质量流程：每张图片有来源，每次检测有运行版本，每个结果有审批人，每次冲突都有处理记录。</w:t>
      </w:r>
    </w:p>
    <w:p w14:paraId="35738511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后续工作将围绕数据质量、模型评估和协作效率展开，并在真实使用数据基础上调整工作单元大小、重复判定策略和 Agent 工具白名单。</w:t>
      </w:r>
    </w:p>
    <w:p w14:paraId="2BC4A748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系统将一次检测定义为由图片、运行、操作者、模型、结果和审批组成的完整记录，为质量追溯和责任认定提供数据基础。</w:t>
      </w:r>
    </w:p>
    <w:p w14:paraId="32524149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主管对比结论、员工修订意见和工具拒绝记录可以形成评估样本，但必须脱敏并经过权限控制。</w:t>
      </w:r>
    </w:p>
    <w:p w14:paraId="189F55FA" w14:textId="77777777" w:rsidR="00261B53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最终评价指标应同时包括检测效率、审批时延、重复处理率、人工修订率和 Agent 工具拒绝率。只有算法、流程和协作指标共同改善，系统才真正产生企业价值。</w:t>
      </w:r>
    </w:p>
    <w:p w14:paraId="33B22419" w14:textId="77777777" w:rsidR="00261B53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附录A 关键状态与事件字典</w:t>
      </w:r>
    </w:p>
    <w:p w14:paraId="541FA979" w14:textId="77777777" w:rsidR="00261B53" w:rsidRPr="006C4F0E" w:rsidRDefault="00000000">
      <w:pPr>
        <w:rPr>
          <w:rFonts w:ascii="宋体" w:hAnsi="宋体"/>
        </w:rPr>
      </w:pPr>
      <w:r w:rsidRPr="006C4F0E">
        <w:rPr>
          <w:rFonts w:ascii="宋体" w:hAnsi="宋体"/>
          <w:lang w:eastAsia="zh-CN"/>
        </w:rPr>
        <w:t>任务状态、工作单元状态和重复工单状态共同构成检测业务的可追踪状态机。</w:t>
      </w:r>
      <w:r w:rsidRPr="006C4F0E">
        <w:rPr>
          <w:rFonts w:ascii="宋体" w:hAnsi="宋体"/>
        </w:rPr>
        <w:t>状态变更由领域 Service 产生事件，事件包含 eventId、aggregateId、operatorId、occurredAt 和 schemaVersion。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61B53" w:rsidRPr="006C4F0E" w14:paraId="0F5CBC66" w14:textId="77777777">
        <w:trPr>
          <w:jc w:val="center"/>
        </w:trPr>
        <w:tc>
          <w:tcPr>
            <w:tcW w:w="3216" w:type="dxa"/>
            <w:shd w:val="clear" w:color="auto" w:fill="1F4E78"/>
          </w:tcPr>
          <w:p w14:paraId="5DB5715B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  <w:b/>
                <w:color w:val="FFFFFF"/>
              </w:rPr>
              <w:t>事件</w:t>
            </w:r>
          </w:p>
        </w:tc>
        <w:tc>
          <w:tcPr>
            <w:tcW w:w="3216" w:type="dxa"/>
            <w:shd w:val="clear" w:color="auto" w:fill="1F4E78"/>
          </w:tcPr>
          <w:p w14:paraId="14CA8734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  <w:b/>
                <w:color w:val="FFFFFF"/>
              </w:rPr>
              <w:t>触发条件</w:t>
            </w:r>
          </w:p>
        </w:tc>
        <w:tc>
          <w:tcPr>
            <w:tcW w:w="3216" w:type="dxa"/>
            <w:shd w:val="clear" w:color="auto" w:fill="1F4E78"/>
          </w:tcPr>
          <w:p w14:paraId="38B192E2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  <w:b/>
                <w:color w:val="FFFFFF"/>
              </w:rPr>
              <w:t>下游用途</w:t>
            </w:r>
          </w:p>
        </w:tc>
      </w:tr>
      <w:tr w:rsidR="00261B53" w:rsidRPr="006C4F0E" w14:paraId="613B3A04" w14:textId="77777777">
        <w:trPr>
          <w:jc w:val="center"/>
        </w:trPr>
        <w:tc>
          <w:tcPr>
            <w:tcW w:w="3216" w:type="dxa"/>
          </w:tcPr>
          <w:p w14:paraId="73B455CA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detection.task.submitted</w:t>
            </w:r>
          </w:p>
        </w:tc>
        <w:tc>
          <w:tcPr>
            <w:tcW w:w="3216" w:type="dxa"/>
          </w:tcPr>
          <w:p w14:paraId="684C242F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员工提交检测结果</w:t>
            </w:r>
          </w:p>
        </w:tc>
        <w:tc>
          <w:tcPr>
            <w:tcW w:w="3216" w:type="dxa"/>
          </w:tcPr>
          <w:p w14:paraId="4C151E61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主管审核池刷新</w:t>
            </w:r>
          </w:p>
        </w:tc>
      </w:tr>
      <w:tr w:rsidR="00261B53" w:rsidRPr="006C4F0E" w14:paraId="3458EADC" w14:textId="77777777">
        <w:trPr>
          <w:jc w:val="center"/>
        </w:trPr>
        <w:tc>
          <w:tcPr>
            <w:tcW w:w="3216" w:type="dxa"/>
          </w:tcPr>
          <w:p w14:paraId="382D8FEF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detection.review.approved</w:t>
            </w:r>
          </w:p>
        </w:tc>
        <w:tc>
          <w:tcPr>
            <w:tcW w:w="3216" w:type="dxa"/>
          </w:tcPr>
          <w:p w14:paraId="46F78D8E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主管审批通过</w:t>
            </w:r>
          </w:p>
        </w:tc>
        <w:tc>
          <w:tcPr>
            <w:tcW w:w="3216" w:type="dxa"/>
          </w:tcPr>
          <w:p w14:paraId="21FE503D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公共记录发布</w:t>
            </w:r>
          </w:p>
        </w:tc>
      </w:tr>
      <w:tr w:rsidR="00261B53" w:rsidRPr="006C4F0E" w14:paraId="4D002CA3" w14:textId="77777777">
        <w:trPr>
          <w:jc w:val="center"/>
        </w:trPr>
        <w:tc>
          <w:tcPr>
            <w:tcW w:w="3216" w:type="dxa"/>
          </w:tcPr>
          <w:p w14:paraId="5236C453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detection.image.duplicate</w:t>
            </w:r>
          </w:p>
        </w:tc>
        <w:tc>
          <w:tcPr>
            <w:tcW w:w="3216" w:type="dxa"/>
          </w:tcPr>
          <w:p w14:paraId="1A168C28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指纹发现重复</w:t>
            </w:r>
          </w:p>
        </w:tc>
        <w:tc>
          <w:tcPr>
            <w:tcW w:w="3216" w:type="dxa"/>
          </w:tcPr>
          <w:p w14:paraId="6E0B9280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创建重复工单</w:t>
            </w:r>
          </w:p>
        </w:tc>
      </w:tr>
      <w:tr w:rsidR="00261B53" w:rsidRPr="006C4F0E" w14:paraId="404433B9" w14:textId="77777777">
        <w:trPr>
          <w:jc w:val="center"/>
        </w:trPr>
        <w:tc>
          <w:tcPr>
            <w:tcW w:w="3216" w:type="dxa"/>
          </w:tcPr>
          <w:p w14:paraId="1ABD5809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detection.work-unit.recalled</w:t>
            </w:r>
          </w:p>
        </w:tc>
        <w:tc>
          <w:tcPr>
            <w:tcW w:w="3216" w:type="dxa"/>
          </w:tcPr>
          <w:p w14:paraId="6CE71D8B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工作单元被回收</w:t>
            </w:r>
          </w:p>
        </w:tc>
        <w:tc>
          <w:tcPr>
            <w:tcW w:w="3216" w:type="dxa"/>
          </w:tcPr>
          <w:p w14:paraId="79655A40" w14:textId="77777777" w:rsidR="00261B53" w:rsidRPr="006C4F0E" w:rsidRDefault="00000000">
            <w:pPr>
              <w:rPr>
                <w:rFonts w:ascii="宋体" w:hAnsi="宋体"/>
              </w:rPr>
            </w:pPr>
            <w:r w:rsidRPr="006C4F0E">
              <w:rPr>
                <w:rFonts w:ascii="宋体" w:hAnsi="宋体"/>
              </w:rPr>
              <w:t>重新派发</w:t>
            </w:r>
          </w:p>
        </w:tc>
      </w:tr>
    </w:tbl>
    <w:p w14:paraId="13811E65" w14:textId="77777777" w:rsidR="00261B53" w:rsidRPr="006C4F0E" w:rsidRDefault="00261B53">
      <w:pPr>
        <w:rPr>
          <w:rFonts w:ascii="宋体" w:hAnsi="宋体"/>
        </w:rPr>
      </w:pPr>
    </w:p>
    <w:p w14:paraId="5B77C887" w14:textId="77777777" w:rsidR="00261B53" w:rsidRPr="006C4F0E" w:rsidRDefault="00261B53">
      <w:pPr>
        <w:rPr>
          <w:rFonts w:ascii="宋体" w:hAnsi="宋体"/>
          <w:lang w:eastAsia="zh-CN"/>
        </w:rPr>
      </w:pPr>
    </w:p>
    <w:p w14:paraId="1D54D9F5" w14:textId="77777777" w:rsidR="00482659" w:rsidRPr="006C4F0E" w:rsidRDefault="00000000">
      <w:pPr>
        <w:pStyle w:val="21"/>
        <w:rPr>
          <w:rFonts w:ascii="宋体" w:eastAsia="宋体" w:hAnsi="宋体"/>
        </w:rPr>
      </w:pPr>
      <w:r w:rsidRPr="006C4F0E">
        <w:rPr>
          <w:rFonts w:ascii="宋体" w:eastAsia="宋体" w:hAnsi="宋体"/>
        </w:rPr>
        <w:lastRenderedPageBreak/>
        <w:t>第1章 绪论 详细论述</w:t>
      </w:r>
    </w:p>
    <w:p w14:paraId="5B3A4998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本项目的工程背景来自检测现场的连续生产过程。图片由不同员工在不同时间、不同电脑上采集，文件夹既可能来自本地磁盘，也可能来自 OSS。系统必须容忍上传顺序不同、网络短暂中断和同一图片被多个员工重复提交。</w:t>
      </w:r>
    </w:p>
    <w:p w14:paraId="662631E5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研究的关键问题可以归纳为三个层面：第一，如何把非结构化图片转化为可追踪的检测任务；第二，如何在员工共享部门资源的同时保持任务和对话隔离；第三，如何让模型结果经过人工审批后再成为企业公共事实。</w:t>
      </w:r>
    </w:p>
    <w:p w14:paraId="62550AB0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因此，本文不把智能体看作独立聊天机器人，而是把它放入检测业务的权限、事务和审计链路中。Agent 负责理解和辅助，业务 Service 负责事实和授权，主管负责质量决策。</w:t>
      </w:r>
    </w:p>
    <w:p w14:paraId="7387DC60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第2章 需求分析与业务规则 详细论述</w:t>
      </w:r>
    </w:p>
    <w:p w14:paraId="3E1E31EE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普通员工的核心路径是创建任务、上传文件夹、进行预检查、选择检测策略、等待模型完成、检查失败图片并提交主管。主管的核心路径是查看待审任务、识别重复图片、左右对比、给出审批结论并发布公共记录。</w:t>
      </w:r>
    </w:p>
    <w:p w14:paraId="276E5666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系统把审批前和审批后数据明确分开。审批前数据保存在员工任务空间，不参与部门公共统计；审批后数据形成公共检测记录，任何员工都可以查询，但公共记录的写权限仅授予主管。</w:t>
      </w:r>
    </w:p>
    <w:p w14:paraId="4EF53FDA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对于本地离线重复，系统不阻止员工上传，而是在主管审核池按 SHA-256 聚合。这样既不影响员工工作连续性，也不会因为自动删除导致证据丢失。</w:t>
      </w:r>
    </w:p>
    <w:p w14:paraId="319F5BE6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第3章 系统总体架构设计 详细论述</w:t>
      </w:r>
    </w:p>
    <w:p w14:paraId="499547E4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请求链路采用同步和异步结合的方式。创建任务和生成预签名 URL 是同步接口；模型推理通过 Kafka 事件异步执行；进度和 Agent 回复通过查询、SSE 或 AG-UI 流式返回。</w:t>
      </w:r>
    </w:p>
    <w:p w14:paraId="7EF3DEA6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模块边界通过 Maven 依赖和 Java 包路径体现。检测模块拥有任务和图片数据，AI 模块通过 Detection API 获取数据，Server 只做启动装配。未来将本地 Facade 替换为 HTTP 客户端时，上层业务无需改变。</w:t>
      </w:r>
    </w:p>
    <w:p w14:paraId="6CB18AED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架构设计还考虑了降级：AgentScope 未配置 Key 时不创建 Agent Bean，OSS 或 Kafka 暂不可用时返回明确的业务状态，避免外部依赖故障扩散为整个系统不可启动。</w:t>
      </w:r>
    </w:p>
    <w:p w14:paraId="722B936A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第4章 检测业务流程与权限模型 详细论述</w:t>
      </w:r>
    </w:p>
    <w:p w14:paraId="0CC34A50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任务状态转换必须有前置条件。例如，只有 RUNNING 或 PARTIAL_FAILED 才能提交结果，只有 READY_FOR_REVIEW 才能进入主管审核，只有 APPROVED 才能发布 PUBLIC。非法转换统一返回业务错误。</w:t>
      </w:r>
    </w:p>
    <w:p w14:paraId="3B069BD4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数据范围由登录用户所属部门和授权关系计算。前端传入的员工 ID、部门 ID 和任务所有者字段不能作为权限依据，服务端必须从 Authentication 和数据库授权关系重新得到。</w:t>
      </w:r>
    </w:p>
    <w:p w14:paraId="0794F9C6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主管审批不是简单修改一个状态字段，而是保存审批人、审批时间、结论、说明、模型版本和结果快照，使日后可以解释为什么某批图片被发布。</w:t>
      </w:r>
    </w:p>
    <w:p w14:paraId="793EC7AA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第5章 多用户共享数据与一致性设计 详细论述</w:t>
      </w:r>
    </w:p>
    <w:p w14:paraId="787EC16F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任务所有者模型解决员工之间的直接冲突，版本模型解决主管公共修改的并发冲突，追加记录模型解决多人复核意见的合并问题。三种策略分别对应不同的数据生命周期。</w:t>
      </w:r>
    </w:p>
    <w:p w14:paraId="31CFC91E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版本冲突页面应展示服务器版本、当前编辑人和更新时间，并提供重新加载、复制差异和放弃修改选项。对于不能自动合并的图片标注，系统保留两个版本并创建重复工单。</w:t>
      </w:r>
    </w:p>
    <w:p w14:paraId="0B635F3D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Outbox 事件表还承担恢复作用。应用重启后，发布器可以继续发送未完成事件；消费者按 eventId 去重，保证重复消息不会重复生成公共记录。</w:t>
      </w:r>
    </w:p>
    <w:p w14:paraId="7E496ABE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第6章 AgentScope 多智能体设计 详细论述</w:t>
      </w:r>
    </w:p>
    <w:p w14:paraId="6190F514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员工助手先判断用户是在查询任务、解释图片、检索标准还是生成草稿，再选择专用 Agent。专用 Agent 返回结构化事实、引用和风险提示，编排器负责组织成自然语言。</w:t>
      </w:r>
    </w:p>
    <w:p w14:paraId="1116FC6D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Agent 工具调用采用最小权限原则。查询工具只返回当前用户可见数据，写工具需要确认令牌和版本号，主管专用工具不注册到员工 Agent 的 Toolkit 中。</w:t>
      </w:r>
    </w:p>
    <w:p w14:paraId="39DE9440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会话上下文中保存使用的 Agent ID、Skill 版本、工具调用和数据来源。这样当员工对同一任务再次提问时，可以复现当时的上下文，又不会读取其他用户的私聊。</w:t>
      </w:r>
    </w:p>
    <w:p w14:paraId="2AEA2D00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第7章 数据库与接口设计 详细论述</w:t>
      </w:r>
    </w:p>
    <w:p w14:paraId="74CD12FE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图片指纹表用于快速判断文件是否已登记，检测运行表用于保存每次模型运行，公共记录表用于保存审批后的部门事实。三者不能合并为一张“大表”，否则历史版本和权限边界会混乱。</w:t>
      </w:r>
    </w:p>
    <w:p w14:paraId="7A5E8ABD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5000 张工作单元通过主表和明细表关联，主表记录负责人、策略、进度和版本，明细表记录 imageId、文件名、对象 Key、指纹和图片状态。单张图片失败时只更新明细，不必回滚整批任务。</w:t>
      </w:r>
    </w:p>
    <w:p w14:paraId="17FD673A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接口响应采用统一 Result 包装，列表使用分页，图片访问返回短期签名 URL，错误响应使用稳定错误码，便于前端和未来微服务客户端兼容。</w:t>
      </w:r>
    </w:p>
    <w:p w14:paraId="6F6DEB91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第8章 前端交互与复查对比设计 详细论述</w:t>
      </w:r>
    </w:p>
    <w:p w14:paraId="66F30F29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预检查结果应在开始检测前明确告诉员工哪些图片会被跳过、哪些图片可重试、哪些图片正在被占用。策略选择不能隐藏在默认值中，员工必须明确确认。</w:t>
      </w:r>
    </w:p>
    <w:p w14:paraId="159990E8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主管双面板的同步索引只负责图片位置同步，左右两侧的模型结果仍分别展示。主管可以放大查看原图和标注图，并在同一页面填写对比结论。</w:t>
      </w:r>
    </w:p>
    <w:p w14:paraId="3F58D52B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签名 URL 失效、图片加载失败和左右数量不一致都要有明确的空状态或重试按钮，不能把网络错误显示成“未检测到缺陷”。</w:t>
      </w:r>
    </w:p>
    <w:p w14:paraId="4DF6B800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第9章 部署配置与可观测性 详细论述</w:t>
      </w:r>
    </w:p>
    <w:p w14:paraId="0CFDA8A0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环境配置按“示例可提交、真实值不提交”执行。数据库、OSS、Kafka、DashScope 和 Langfuse 的密钥通过环境变量或平台 Secret 注入，日志和异常中不得打印。</w:t>
      </w:r>
    </w:p>
    <w:p w14:paraId="7A3AC6AE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lastRenderedPageBreak/>
        <w:t>部署时先执行数据库迁移，再启动 Server；健康检查需要区分应用进程健康、数据库连接健康和消息组件健康。检测服务不可用时，任务应停留在可恢复状态。</w:t>
      </w:r>
    </w:p>
    <w:p w14:paraId="3BE50922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统一 traceId 将员工上传、异步推理、主管审批和公共发布串成一条链路。指标除请求耗时外，还应关注审批等待时间、重复图片比例和工作单元失败率。</w:t>
      </w:r>
    </w:p>
    <w:p w14:paraId="5C9C2402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第10章 测试方案与质量保证 详细论述</w:t>
      </w:r>
    </w:p>
    <w:p w14:paraId="6D1E4594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单元测试验证状态机、指纹归一化、版本冲突和权限策略；集成测试验证 MySQL 迁移、对象存储签名和 Kafka 事件；端到端测试验证从员工上传到公共发布的完整路径。</w:t>
      </w:r>
    </w:p>
    <w:p w14:paraId="3D602B56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并发测试需要同时模拟两个员工处理不同任务、两个员工上传同一图片、两个主管审批同一工单以及网络断线重试。每种场景都要检查数据是否可恢复和审计是否完整。</w:t>
      </w:r>
    </w:p>
    <w:p w14:paraId="2D6B63BA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Agent 测试不仅判断回答文本，还要断言工具是否正确、数据来源是否真实、敏感请求是否被拒绝，以及需要人工确认时是否停止自动执行。</w:t>
      </w:r>
    </w:p>
    <w:p w14:paraId="0BDD961D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第11章 系统演进与微服务拆分 详细论述</w:t>
      </w:r>
    </w:p>
    <w:p w14:paraId="4ED48B36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当前模块化单体共享进程和事务，适合单公司部署。拆分时优先考虑 GPU 推理、图片对象服务和 Agent 运行服务，因为这些能力的资源类型和扩展节奏与业务审批不同。</w:t>
      </w:r>
    </w:p>
    <w:p w14:paraId="4AED64B1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服务拆分后，检测任务事件和公共契约必须版本化。消费者应兼容新增字段，破坏性变化通过新版本事件发布，并保留一段双写或双读迁移期。</w:t>
      </w:r>
    </w:p>
    <w:p w14:paraId="103CBE7C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拆分的判断依据包括独立扩展需求、团队边界、故障隔离和数据合规，而不是为了追求服务数量。</w:t>
      </w:r>
    </w:p>
    <w:p w14:paraId="056448E8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第12章 结论与展望 详细论述</w:t>
      </w:r>
    </w:p>
    <w:p w14:paraId="734DA60C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系统把检测结果从一次模型调用提升为完整业务事实：它包含图片、运行、模型、操作者、时间、复核和审批。该结构能够支持质量追溯、责任认定和历史比较。</w:t>
      </w:r>
    </w:p>
    <w:p w14:paraId="04E81C4A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多智能体的价值不是替代主管，而是降低查询、解释、汇总和报告草稿的成本。最终质量结论仍由具备权限的人员确认，并通过审计记录形成可验证的业务过程。</w:t>
      </w:r>
    </w:p>
    <w:p w14:paraId="5791F529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后续可基于真实数据评估模型置信度、重复检测比例、审批效率和 Agent 工具成功率，再决定是否引入长期记忆、向量检索和微服务部署。</w:t>
      </w:r>
    </w:p>
    <w:p w14:paraId="1576FB2A" w14:textId="77777777" w:rsidR="00482659" w:rsidRPr="006C4F0E" w:rsidRDefault="00000000">
      <w:pPr>
        <w:pStyle w:val="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补充论述 工程实现与应用分析</w:t>
      </w:r>
    </w:p>
    <w:p w14:paraId="108E48DC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一 检测任务的工程化实现</w:t>
      </w:r>
    </w:p>
    <w:p w14:paraId="3D8DE827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检测任务不是简单的图片上传记录，而是包含任务生命周期、图片集合、模型运行、结果统计和审批信息的业务聚合。创建任务时，系统为任务生成全局唯一 taskId，同时记录创建人、创建时间、批次号、工作订单号、模型版本和阈值。图片上传使用对象存储预签名地址，应用服务不直接承载大文件，从而</w:t>
      </w:r>
      <w:r w:rsidRPr="006C4F0E">
        <w:rPr>
          <w:rFonts w:ascii="宋体" w:hAnsi="宋体"/>
          <w:lang w:eastAsia="zh-CN"/>
        </w:rPr>
        <w:lastRenderedPageBreak/>
        <w:t>降低服务器内存和网络压力。上传确认后，服务端对文件数量、文件扩展名、对象 Key 和上传状态进行校验，再将任务投递到异步检测链路。</w:t>
      </w:r>
    </w:p>
    <w:p w14:paraId="080FFDE8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批量检测采用工作单元管理。一个工作单元最多包含 5000 张图片，主表记录申请人、负责人、检测策略、模型版本、总数量和完成数量，明细表记录每一张图片的 imageId、文件名、对象 Key、SHA-256 和处理状态。当单张图片检测失败时，只更新该图片明细并累计失败数量，不需要回滚整批任务。员工可以对失败图片执行重试，主管可以回收超时工作单元并重新派发。</w:t>
      </w:r>
    </w:p>
    <w:p w14:paraId="688C69AC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二 图片去重和结果版本</w:t>
      </w:r>
    </w:p>
    <w:p w14:paraId="6DBED4C2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图片去重分为精确去重和疑似相似两个层次。精确去重使用 SHA-256，它反映文件完整内容，适合数据库唯一索引和幂等判断。感知哈希只用于提示视觉上可能相同的图片，最终是否合并必须经过人工确认。文件名虽然在业务上要求唯一，但不能作为唯一技术依据，因为不同电脑可能生成相同名称，也可能在不改变名称的情况下替换文件内容。</w:t>
      </w:r>
    </w:p>
    <w:p w14:paraId="4CF4F82F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每次模型重新检测都生成独立的 detectionRunId 和 resultVersion。重新检测不会删除历史结果，主管审批时必须明确采用哪一个运行版本。公共记录保存原始来源和选定结果，重复工单保存另一份结果的关联关系。这样既能满足“全部重新检测”的业务需求，也能让质量人员比较不同模型版本的差异。</w:t>
      </w:r>
    </w:p>
    <w:p w14:paraId="6CE1F784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三 审批发布和责任追溯</w:t>
      </w:r>
    </w:p>
    <w:p w14:paraId="33E177FE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员工检测完成后提交主管审核，系统将任务状态转换为 READY_FOR_REVIEW，并冻结员工对本次结果的直接修改。主管审核页面展示图片来源员工、文件夹名称、检测时间、模型版本、缺陷统计和失败信息。主管可以通过、驳回或要求重新检测。驳回时保留原因并将任务退回创建员工，员工修改的是新的结果版本，而不是覆盖原审批证据。</w:t>
      </w:r>
    </w:p>
    <w:p w14:paraId="6BC51A9F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审批通过后，系统把检测结果发布为部门公共记录。公共记录可以被检测部门员工查询和统计，但普通员工不能修改。主管对公共记录进行修订时，需要提交修改理由和 expectedVersion，系统生成新的修订版本，并保留原始审批快照。公共记录的每一次变化都能追溯到任务、图片、员工、主管和具体模型运行。</w:t>
      </w:r>
    </w:p>
    <w:p w14:paraId="039B2D51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四 多用户协作中的冲突处理</w:t>
      </w:r>
    </w:p>
    <w:p w14:paraId="73263119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本项目的冲突处理遵循“减少共享写入、保留修改意图、拒绝静默覆盖”的原则。员工对自己的任务拥有独立处理权，因此不同员工处理不同任务不会产生写冲突；员工对同一图片的意见采用追加式记录，不互相覆盖；主管修改公共记录时使用乐观锁。乐观锁不需要在页面打开期间占用数据库锁，适合编辑时间较长的报告和复核场景。</w:t>
      </w:r>
    </w:p>
    <w:p w14:paraId="1B368086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当版本冲突发生时，服务端返回 409，并提供当前版本的更新时间和操作者信息。前端重新查询后展示差异，用户确认合并或放弃修改。对图片标注这类无法自动合并的数据，系统不强制合并，而是保留两个来源并生成重复工单，交由主管进行对比复核。</w:t>
      </w:r>
    </w:p>
    <w:p w14:paraId="14ED52A6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lastRenderedPageBreak/>
        <w:t>五 Agent 与业务系统的协作</w:t>
      </w:r>
    </w:p>
    <w:p w14:paraId="6F886618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AgentScope 智能体的主要价值是降低查询、解释和报告整理成本，而不是替代检测系统的事实判断。员工询问任务进度时，Agent 调用任务查询工具；询问缺陷原因时，调用结果摘要和知识检索工具；要求生成报告时，调用报告草稿工具。所有工具返回数据来源、任务 ID 和版本，编排器据此生成可追溯回答。</w:t>
      </w:r>
    </w:p>
    <w:p w14:paraId="5EC1A4F9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对于审批、发布和重新检测等有业务影响的操作，Agent 只能生成建议并返回确认卡片。用户确认后，服务端重新检查角色、数据范围、状态和版本，再执行事务。Agent 的对话保存于 userId 和 sessionId 对应的工作区，业务数据通过授权工具读取，二者不能混为一体。</w:t>
      </w:r>
    </w:p>
    <w:p w14:paraId="45E2C0D8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六 性能和可靠性分析</w:t>
      </w:r>
    </w:p>
    <w:p w14:paraId="270CF6E3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系统性能优化主要围绕批量预检查、分页查询、异步推理和对象存储展开。图片指纹表对 SHA-256 建立索引，预检查不扫描完整检测结果；工作单元图片明细按 workUnitId 和 status 建立索引，员工查询时只读取自己的活动记录；主管审核池按状态和创建时间分页，避免一次加载大量图片。</w:t>
      </w:r>
    </w:p>
    <w:p w14:paraId="376822D4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可靠性方面，上传确认和任务提交使用幂等 requestId，Kafka 消费者使用 eventId 去重，Outbox 发布器支持失败重试。OSS 签名 URL 设置短期过期时间，失效后由前端重新请求。检测服务不可用时任务保持在可恢复状态，不直接标记为成功。应用重启后可以从数据库状态和未完成事件继续恢复。</w:t>
      </w:r>
    </w:p>
    <w:p w14:paraId="310CF9FB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七 数据安全和隐私保护</w:t>
      </w:r>
    </w:p>
    <w:p w14:paraId="59DED94A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系统只在服务端保存必要的用户和文件信息。API Key、数据库密码和对象存储密钥通过环境变量或部署平台 Secret 注入，不写入代码和日志。图片访问使用签名 URL，并根据用户权限校验任务和公共记录范围。工作区目录按公司、用户和会话分层，禁止通过路径参数读取其他用户文件。</w:t>
      </w:r>
    </w:p>
    <w:p w14:paraId="5542D42F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审计日志记录操作人、资源、版本、前后状态和 traceId，但不记录完整图片内容、密码和私人对话。员工离职或权限变化后，新的请求立即按最新授权判断；已经审批发布的公共业务记录仍按照企业保留策略保存，不随个人 Agent 会话删除。</w:t>
      </w:r>
    </w:p>
    <w:p w14:paraId="7FD2E2EA" w14:textId="77777777" w:rsidR="00482659" w:rsidRPr="006C4F0E" w:rsidRDefault="00000000">
      <w:pPr>
        <w:pStyle w:val="21"/>
        <w:rPr>
          <w:rFonts w:ascii="宋体" w:eastAsia="宋体" w:hAnsi="宋体"/>
          <w:lang w:eastAsia="zh-CN"/>
        </w:rPr>
      </w:pPr>
      <w:r w:rsidRPr="006C4F0E">
        <w:rPr>
          <w:rFonts w:ascii="宋体" w:eastAsia="宋体" w:hAnsi="宋体"/>
          <w:lang w:eastAsia="zh-CN"/>
        </w:rPr>
        <w:t>八 项目应用价值</w:t>
      </w:r>
    </w:p>
    <w:p w14:paraId="58583506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系统能够把分散在员工电脑和对象存储中的图片，组织为可分配、可检测、可审批和可追溯的业务对象。对于管理人员，公共记录和质量统计提供统一的数据入口；对于员工，工作单元和预检查减少重复劳动；对于主管，重复工单和双面板对比降低人工核对成本。</w:t>
      </w:r>
    </w:p>
    <w:p w14:paraId="4AF7177F" w14:textId="77777777" w:rsidR="00482659" w:rsidRPr="006C4F0E" w:rsidRDefault="00000000">
      <w:pPr>
        <w:rPr>
          <w:rFonts w:ascii="宋体" w:hAnsi="宋体"/>
          <w:lang w:eastAsia="zh-CN"/>
        </w:rPr>
      </w:pPr>
      <w:r w:rsidRPr="006C4F0E">
        <w:rPr>
          <w:rFonts w:ascii="宋体" w:hAnsi="宋体"/>
          <w:lang w:eastAsia="zh-CN"/>
        </w:rPr>
        <w:t>从组织管理角度看，该系统还建立了清晰的责任边界：谁上传、谁检测、谁提交、谁审批、采用哪个模型和哪个结果版本均有记录。智能体在此基础上提供自然语言入口，使非技术用户可以快速查询检测状态和业务知识，同时保留人工确认这一质量控制环节。</w:t>
      </w:r>
    </w:p>
    <w:sectPr w:rsidR="00482659" w:rsidRPr="006C4F0E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CBE23" w14:textId="77777777" w:rsidR="000D23BE" w:rsidRDefault="000D23BE">
      <w:pPr>
        <w:spacing w:after="0" w:line="240" w:lineRule="auto"/>
      </w:pPr>
      <w:r>
        <w:separator/>
      </w:r>
    </w:p>
  </w:endnote>
  <w:endnote w:type="continuationSeparator" w:id="0">
    <w:p w14:paraId="4AC3A1DC" w14:textId="77777777" w:rsidR="000D23BE" w:rsidRDefault="000D2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7C496" w14:textId="77777777" w:rsidR="00261B53" w:rsidRDefault="00000000">
    <w:pPr>
      <w:pStyle w:val="a7"/>
      <w:jc w:val="center"/>
      <w:rPr>
        <w:lang w:eastAsia="zh-CN"/>
      </w:rPr>
    </w:pPr>
    <w:r>
      <w:rPr>
        <w:lang w:eastAsia="zh-CN"/>
      </w:rPr>
      <w:t>集装箱门把手智能检测系统</w:t>
    </w:r>
    <w:r>
      <w:rPr>
        <w:lang w:eastAsia="zh-CN"/>
      </w:rPr>
      <w:t xml:space="preserve">  |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6A2F44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8A11B" w14:textId="77777777" w:rsidR="000D23BE" w:rsidRDefault="000D23BE">
      <w:pPr>
        <w:spacing w:after="0" w:line="240" w:lineRule="auto"/>
      </w:pPr>
      <w:r>
        <w:separator/>
      </w:r>
    </w:p>
  </w:footnote>
  <w:footnote w:type="continuationSeparator" w:id="0">
    <w:p w14:paraId="47C81E66" w14:textId="77777777" w:rsidR="000D23BE" w:rsidRDefault="000D2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197475">
    <w:abstractNumId w:val="8"/>
  </w:num>
  <w:num w:numId="2" w16cid:durableId="1634019441">
    <w:abstractNumId w:val="6"/>
  </w:num>
  <w:num w:numId="3" w16cid:durableId="1172721628">
    <w:abstractNumId w:val="5"/>
  </w:num>
  <w:num w:numId="4" w16cid:durableId="352650230">
    <w:abstractNumId w:val="4"/>
  </w:num>
  <w:num w:numId="5" w16cid:durableId="164321259">
    <w:abstractNumId w:val="7"/>
  </w:num>
  <w:num w:numId="6" w16cid:durableId="1142963383">
    <w:abstractNumId w:val="3"/>
  </w:num>
  <w:num w:numId="7" w16cid:durableId="956375693">
    <w:abstractNumId w:val="2"/>
  </w:num>
  <w:num w:numId="8" w16cid:durableId="603927907">
    <w:abstractNumId w:val="1"/>
  </w:num>
  <w:num w:numId="9" w16cid:durableId="179602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BE"/>
    <w:rsid w:val="0015074B"/>
    <w:rsid w:val="00261B53"/>
    <w:rsid w:val="0029639D"/>
    <w:rsid w:val="002E6CB3"/>
    <w:rsid w:val="00326F90"/>
    <w:rsid w:val="00482659"/>
    <w:rsid w:val="006A2F44"/>
    <w:rsid w:val="006C4F0E"/>
    <w:rsid w:val="008A6B7A"/>
    <w:rsid w:val="00AA1D8D"/>
    <w:rsid w:val="00AB6FA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F36D2"/>
  <w14:defaultImageDpi w14:val="300"/>
  <w15:docId w15:val="{71479391-3143-423C-87A8-F28BAD52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Arial" w:eastAsia="宋体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6206</Words>
  <Characters>7325</Characters>
  <Application>Microsoft Office Word</Application>
  <DocSecurity>0</DocSecurity>
  <Lines>236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ml w</cp:lastModifiedBy>
  <cp:revision>3</cp:revision>
  <dcterms:created xsi:type="dcterms:W3CDTF">2013-12-23T23:15:00Z</dcterms:created>
  <dcterms:modified xsi:type="dcterms:W3CDTF">2026-09-04T11:14:00Z</dcterms:modified>
  <cp:category/>
</cp:coreProperties>
</file>