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90C" w14:textId="77777777" w:rsidR="00B916B1" w:rsidRDefault="00000000">
      <w:pPr>
        <w:pStyle w:val="Title"/>
        <w:pBdr>
          <w:bottom w:val="none" w:sz="0" w:space="0" w:color="auto"/>
        </w:pBdr>
        <w:spacing w:after="24"/>
        <w:jc w:val="center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郭佳欣</w:t>
      </w:r>
      <w:r>
        <w:rPr>
          <w:noProof/>
        </w:rPr>
        <w:drawing>
          <wp:anchor distT="0" distB="0" distL="0" distR="0" simplePos="0" relativeHeight="251659264" behindDoc="0" locked="0" layoutInCell="1" allowOverlap="0" wp14:anchorId="6125DAC0" wp14:editId="0445D604">
            <wp:simplePos x="0" y="0"/>
            <wp:positionH relativeFrom="margin">
              <wp:align>right</wp:align>
            </wp:positionH>
            <wp:positionV relativeFrom="page">
              <wp:posOffset>200660</wp:posOffset>
            </wp:positionV>
            <wp:extent cx="841375" cy="1179830"/>
            <wp:effectExtent l="0" t="0" r="0" b="0"/>
            <wp:wrapNone/>
            <wp:docPr id="1" name="个人照片" descr="郭佳欣个人证件照" title="个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个人照片" descr="郭佳欣个人证件照" title="个人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FCF7" w14:textId="77777777" w:rsidR="00B916B1" w:rsidRDefault="00000000">
      <w:pPr>
        <w:spacing w:after="34"/>
        <w:jc w:val="center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AI </w:t>
      </w:r>
      <w:proofErr w:type="gramStart"/>
      <w:r>
        <w:rPr>
          <w:b/>
          <w:color w:val="1F4E79"/>
          <w:sz w:val="20"/>
          <w:lang w:eastAsia="zh-CN"/>
        </w:rPr>
        <w:t xml:space="preserve">/ </w:t>
      </w:r>
      <w:r>
        <w:rPr>
          <w:b/>
          <w:color w:val="1F4E79"/>
          <w:sz w:val="20"/>
          <w:lang w:eastAsia="zh-CN"/>
        </w:rPr>
        <w:t>大</w:t>
      </w:r>
      <w:proofErr w:type="gramEnd"/>
      <w:r>
        <w:rPr>
          <w:b/>
          <w:color w:val="1F4E79"/>
          <w:sz w:val="20"/>
          <w:lang w:eastAsia="zh-CN"/>
        </w:rPr>
        <w:t>模型应用开发工程师</w:t>
      </w:r>
    </w:p>
    <w:p w14:paraId="0EDE4DC6" w14:textId="77777777" w:rsidR="00B916B1" w:rsidRDefault="00000000">
      <w:pPr>
        <w:spacing w:after="68"/>
        <w:jc w:val="center"/>
        <w:rPr>
          <w:lang w:eastAsia="zh-CN"/>
        </w:rPr>
      </w:pPr>
      <w:proofErr w:type="gramStart"/>
      <w:r>
        <w:rPr>
          <w:color w:val="555B63"/>
          <w:sz w:val="18"/>
          <w:lang w:eastAsia="zh-CN"/>
        </w:rPr>
        <w:t>18548129054  |  2675685251@qq.com  |  2027 届  |  2027.07 毕业，2026.11 起可全职实习</w:t>
      </w:r>
      <w:proofErr w:type="gramEnd"/>
      <w:proofErr w:type="gramStart"/>
      <w:proofErr w:type="gramEnd"/>
      <w:proofErr w:type="gramStart"/>
      <w:proofErr w:type="gramEnd"/>
    </w:p>
    <w:p w14:paraId="015A67B2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教育背景</w:t>
      </w:r>
    </w:p>
    <w:p w14:paraId="0448C513" w14:textId="77777777" w:rsidR="00B916B1" w:rsidRDefault="00000000">
      <w:pPr>
        <w:keepNext/>
        <w:tabs>
          <w:tab w:val="right" w:pos="10570"/>
        </w:tabs>
        <w:spacing w:after="16"/>
        <w:rPr>
          <w:lang w:eastAsia="zh-CN"/>
        </w:rPr>
      </w:pPr>
      <w:proofErr w:type="gramStart"/>
      <w:r>
        <w:rPr>
          <w:b/>
          <w:sz w:val="20"/>
          <w:lang w:eastAsia="zh-CN"/>
        </w:rPr>
        <w:t>重庆邮电大学  |  智能科学与技术  |  本科</w:t>
      </w:r>
      <w:proofErr w:type="gramEnd"/>
      <w:proofErr w:type="gramStart"/>
      <w:proofErr w:type="gramEnd"/>
      <w:proofErr w:type="gramStart"/>
      <w:proofErr w:type="gramEnd"/>
      <w:r>
        <w:rPr>
          <w:b/>
          <w:color w:val="555B63"/>
          <w:lang w:eastAsia="zh-CN"/>
        </w:rPr>
        <w:tab/>
        <w:t>2023.09 – 2027.06</w:t>
      </w:r>
    </w:p>
    <w:p w14:paraId="76BD2039" w14:textId="77777777" w:rsidR="00B916B1" w:rsidRDefault="00000000">
      <w:pPr>
        <w:spacing w:after="24"/>
        <w:rPr>
          <w:lang w:eastAsia="zh-CN"/>
        </w:rPr>
      </w:pPr>
      <w:r>
        <w:rPr>
          <w:color w:val="555B63"/>
          <w:sz w:val="18"/>
          <w:lang w:eastAsia="zh-CN"/>
        </w:rPr>
        <w:t>主修课程：机器学习、数据结构与算法、操作系统、计算机网络、数据库原理</w:t>
      </w:r>
    </w:p>
    <w:p w14:paraId="508A2A7E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实习经历</w:t>
      </w:r>
    </w:p>
    <w:p w14:paraId="5F8D010F" w14:textId="3D1EDB19" w:rsidR="00B916B1" w:rsidRDefault="00000000">
      <w:pPr>
        <w:keepNext/>
        <w:tabs>
          <w:tab w:val="right" w:pos="10570"/>
        </w:tabs>
        <w:spacing w:after="8"/>
        <w:rPr>
          <w:lang w:eastAsia="zh-CN"/>
        </w:rPr>
      </w:pPr>
      <w:r>
        <w:rPr>
          <w:b/>
          <w:sz w:val="20"/>
          <w:lang w:eastAsia="zh-CN"/>
        </w:rPr>
        <w:t>德勤 IDDC  |  AI 应用开发实习生</w:t>
      </w:r>
      <w:proofErr w:type="gramStart"/>
      <w:proofErr w:type="gramEnd"/>
      <w:proofErr w:type="gramStart"/>
      <w:proofErr w:type="gramEnd"/>
      <w:r>
        <w:rPr>
          <w:b/>
          <w:color w:val="555B63"/>
          <w:sz w:val="20"/>
          <w:lang w:eastAsia="zh-CN"/>
        </w:rPr>
        <w:tab/>
        <w:t>2026.07 – 至今</w:t>
      </w:r>
    </w:p>
    <w:p w14:paraId="3F6E7BC2" w14:textId="77777777" w:rsidR="00B916B1" w:rsidRDefault="00000000">
      <w:pPr>
        <w:keepNext/>
        <w:spacing w:after="20"/>
      </w:pPr>
      <w:r>
        <w:rPr>
          <w:b/>
          <w:color w:val="1F4E79"/>
        </w:rPr>
        <w:t>勤栈AI+（D.Orbiter）AI 协同软件开发平台：Agent 工作台 + 六阶段 AI 研发流水线（方案设计 + 交互原型）</w:t>
      </w:r>
      <w:proofErr w:type="spellStart"/>
      <w:proofErr w:type="spellEnd"/>
      <w:proofErr w:type="spellStart"/>
      <w:proofErr w:type="spellEnd"/>
    </w:p>
    <w:p w14:paraId="0C8E9D1E" w14:textId="26F814AD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参与 Agent 工作台后端核心链路建设：基于 FastAPI 与 Claude Agent SDK 实现文件分析、代码执行与图表报告产出；将对话请求与 Agent 运行解耦，由 RunManager 管理长任务生命周期。</w:t>
      </w:r>
      <w:proofErr w:type="spellStart"/>
      <w:proofErr w:type="spellEnd"/>
      <w:proofErr w:type="spellStart"/>
      <w:proofErr w:type="spellEnd"/>
    </w:p>
    <w:p w14:paraId="562E40FE" w14:textId="77777777" w:rsidR="00B916B1" w:rsidRDefault="00000000">
      <w:pPr>
        <w:pStyle w:val="ListBullet"/>
        <w:ind w:left="317" w:hanging="187"/>
      </w:pPr>
      <w:proofErr w:type="spellStart"/>
      <w:r>
        <w:t>设计 Direct Chat / Agent Chat 双模式与 12 类 SSE 事件协议（消息、思考、工具起止、待办、追问、产出物、文件树、终态、错误），事件带递增序列号，支持 after_seq 断点回放与多端订阅，单次运行回放上限 1 万事件或 8 MiB。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78039D9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负责六阶段 AI 研发流水线（AI 访谈 → 业务流程 → 业务需求 → 原型 → 数据库 → 低代码）的技术方案设计与交互原型：定义阶段编排、上下文传递与产出物串联契约，复用既有 Agent / SSE / 产出物链路，不新增数据表与字段。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1D38110D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设计阶段间产出物的增量修改机制（意图识别 + 定向 patch，避免整段重生成）；沉淀访谈提纲 PDF、用户故事地图与业务流程地图、DataModels 建模文件（MySQL 6 张表），以及可编译的 Spring Boot + Vue + SQL 代码骨架作为阶段产物。</w:t>
      </w:r>
      <w:proofErr w:type="spellStart"/>
      <w:proofErr w:type="spellEnd"/>
    </w:p>
    <w:p w14:paraId="0AF2E3B0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建设 Workspace–Project–Folder–File 资源归属链与产出物引用溯源；实现工具权限统一回调、危险命令拦截与 Docker（runsc/gVisor）沙箱执行；参与项目级 Skill 与技能注册中心双轨体系及 JWT + AAD 单点登录。</w:t>
      </w:r>
    </w:p>
    <w:p w14:paraId="231580C0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项目经历</w:t>
      </w:r>
    </w:p>
    <w:p w14:paraId="0AF906DE" w14:textId="247DFC6A" w:rsidR="00B916B1" w:rsidRPr="00F8109F" w:rsidRDefault="00000000">
      <w:pPr>
        <w:keepNext/>
        <w:tabs>
          <w:tab w:val="right" w:pos="10570"/>
        </w:tabs>
        <w:spacing w:after="20"/>
        <w:rPr>
          <w:rFonts w:hint="eastAsia"/>
          <w:lang w:eastAsia="zh-CN"/>
        </w:rPr>
      </w:pPr>
      <w:r>
        <w:rPr>
          <w:b/>
          <w:sz w:val="20"/>
          <w:lang w:eastAsia="zh-CN"/>
        </w:rPr>
        <w:t>AI 智能体 RAG 知识库管理及问答系统  |  RAG + 全栈</w:t>
      </w:r>
      <w:proofErr w:type="gramStart"/>
      <w:proofErr w:type="gramEnd"/>
      <w:proofErr w:type="gramStart"/>
      <w:proofErr w:type="gramEnd"/>
      <w:r>
        <w:rPr>
          <w:rFonts w:hint="eastAsia"/>
          <w:color w:val="555B63"/>
          <w:sz w:val="18"/>
          <w:lang w:eastAsia="zh-CN"/>
        </w:rPr>
        <w:tab/>
        <w:t>2026.03 – 2026.06</w:t>
      </w:r>
    </w:p>
    <w:p w14:paraId="0E892035" w14:textId="18380D28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针对企业文档结构复杂、检索结果上下文不完整等问题，设计“多格式解析 + 多策略分块 + 向量化入库 + 混合检索 + Cross-Encoder 重排 + 父子上下文增强”的 RAG Pipeline，完成从文档导入到回答生成的完整链路。</w:t>
      </w:r>
    </w:p>
    <w:p w14:paraId="030F21AC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基于 PyMuPDF、python-docx 等实现 PDF/Word/CSV/TXT/Markdown 解析，并设计递归、固定大小、表格、问答、书籍、论文、简历等 10 种分块策略；parent_child 模式生成子块（512 tokens）+ 父块（1536 tokens），建立 parent_chunk_id 关联，每个 chunk 附带启发式 keywords 与 questions。</w:t>
      </w:r>
    </w:p>
    <w:p w14:paraId="768B6294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基于 BGE-M3 同时生成稠密与稀疏向量，设计向量检索与 RRF 融合，并提供 Milvus / Milvus Lite / NumPy 降级机制；结合 Cross-Encoder 对候选结果进行精排。</w:t>
      </w:r>
    </w:p>
    <w:p w14:paraId="5C51B037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为 RAG 链路补可观测性：返回召回结果、重排分数、Prompt、阶段耗时与 Token 估算，支持链路定位与参数调优；通过引用溯源和置信度标签提升回答可追溯性。</w:t>
      </w:r>
    </w:p>
    <w:p w14:paraId="44E226D7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基于 SSE 实现流式多轮问答，通过 LLM 意图识别将问题路由至图表、报表、数据表格和网页 Agent，统一返回文本与结构化结果，并使用 LiteLLM 接入多模型。</w:t>
      </w:r>
    </w:p>
    <w:p w14:paraId="7500D8AB" w14:textId="77777777" w:rsidR="00B916B1" w:rsidRDefault="00000000">
      <w:pPr>
        <w:spacing w:before="4" w:after="10"/>
      </w:pPr>
      <w:r>
        <w:rPr>
          <w:b/>
          <w:color w:val="1F4E79"/>
          <w:sz w:val="18"/>
        </w:rPr>
        <w:t>技术栈  Python · FastAPI · BGE-M3 · BM25/RRF · Cross-Encoder · Milvus · LiteLLM · Langfuse · MCP · SSE · Docker</w:t>
      </w:r>
    </w:p>
    <w:p w14:paraId="3C851B05" w14:textId="77777777" w:rsidR="00B916B1" w:rsidRDefault="00000000">
      <w:pPr>
        <w:pStyle w:val="Heading1"/>
        <w:spacing w:before="100" w:after="50"/>
      </w:pPr>
      <w:proofErr w:type="spellStart"/>
      <w:r>
        <w:rPr>
          <w:rFonts w:ascii="Aptos" w:eastAsia="微软雅黑" w:hAnsi="Aptos" w:cs="Aptos"/>
        </w:rPr>
        <w:t>专业技能</w:t>
      </w:r>
      <w:proofErr w:type="spellEnd"/>
    </w:p>
    <w:p w14:paraId="596A753E" w14:textId="77777777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编程语言</w:t>
      </w:r>
      <w:proofErr w:type="spellEnd"/>
      <w:proofErr w:type="spellStart"/>
      <w:proofErr w:type="gramEnd"/>
      <w:proofErr w:type="spellEnd"/>
      <w:proofErr w:type="spellStart"/>
      <w:proofErr w:type="spellEnd"/>
      <w:r>
        <w:rPr>
          <w:sz w:val="18"/>
        </w:rPr>
        <w:t xml:space="preserve">  Python、C++、TypeScript、JavaScript、SQL</w:t>
      </w:r>
    </w:p>
    <w:p w14:paraId="6420B0F9" w14:textId="2C9066A5" w:rsidR="00B916B1" w:rsidRDefault="00000000">
      <w:pPr>
        <w:spacing w:after="16" w:line="245" w:lineRule="auto"/>
        <w:ind w:left="29"/>
      </w:pPr>
      <w:r>
        <w:rPr>
          <w:b/>
          <w:color w:val="1F4E79"/>
          <w:sz w:val="18"/>
        </w:rPr>
        <w:t>AI 与 LLM</w:t>
      </w:r>
      <w:proofErr w:type="gramStart"/>
      <w:proofErr w:type="spellStart"/>
      <w:proofErr w:type="spellEnd"/>
      <w:proofErr w:type="gramEnd"/>
      <w:proofErr w:type="spellStart"/>
      <w:proofErr w:type="spellEnd"/>
      <w:r>
        <w:rPr>
          <w:sz w:val="18"/>
        </w:rPr>
        <w:t xml:space="preserve">  PyTorch、RAG、Skill、Claude Agent SDK、MCP</w:t>
      </w:r>
    </w:p>
    <w:p w14:paraId="55323E69" w14:textId="0E8F0D2D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后端与数据</w:t>
      </w:r>
      <w:proofErr w:type="spellEnd"/>
      <w:proofErr w:type="spellStart"/>
      <w:proofErr w:type="gramEnd"/>
      <w:proofErr w:type="spellEnd"/>
      <w:r>
        <w:rPr>
          <w:sz w:val="18"/>
        </w:rPr>
        <w:t xml:space="preserve">  FastAPI、SSE、JWT、Redis、MySQL、PostgreSQL、Milvus</w:t>
      </w:r>
    </w:p>
    <w:p w14:paraId="039128F3" w14:textId="52544E2A" w:rsidR="00B916B1" w:rsidRDefault="00000000">
      <w:pPr>
        <w:spacing w:line="245" w:lineRule="auto"/>
        <w:ind w:left="29"/>
      </w:pPr>
      <w:proofErr w:type="spellStart"/>
      <w:r>
        <w:rPr>
          <w:b/>
          <w:color w:val="1F4E79"/>
          <w:sz w:val="18"/>
        </w:rPr>
        <w:t>工程与工具</w:t>
      </w:r>
      <w:proofErr w:type="spellEnd"/>
      <w:proofErr w:type="spellStart"/>
      <w:proofErr w:type="gramStart"/>
      <w:proofErr w:type="spellEnd"/>
      <w:proofErr w:type="gramEnd"/>
      <w:r>
        <w:rPr>
          <w:sz w:val="18"/>
        </w:rPr>
        <w:t xml:space="preserve">  Docker、Linux、Git  |  语言能力：CET-6</w:t>
      </w:r>
    </w:p>
    <w:p w14:paraId="72DCADD8" w14:textId="77777777" w:rsidR="00B916B1" w:rsidRDefault="00000000">
      <w:pPr>
        <w:pStyle w:val="Heading1"/>
        <w:spacing w:before="60" w:after="2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自我评价</w:t>
      </w:r>
    </w:p>
    <w:p w14:paraId="170620D2" w14:textId="77777777" w:rsidR="00B916B1" w:rsidRDefault="00000000">
      <w:pPr>
        <w:spacing w:line="252" w:lineRule="auto"/>
        <w:rPr>
          <w:lang w:eastAsia="zh-CN"/>
        </w:rPr>
      </w:pPr>
      <w:r>
        <w:rPr>
          <w:sz w:val="18"/>
          <w:lang w:eastAsia="zh-CN"/>
        </w:rPr>
        <w:t>具备企业级 AI Agent 与 RAG 工程实践，关注长任务运行状态、检索质量与链路可观测；能独立完成从方案设计、原型验证到工程落地的完整闭环，并结合源码和运行结果定位问题。</w:t>
      </w:r>
    </w:p>
    <w:sectPr w:rsidR="00B916B1">
      <w:pgSz w:w="12240" w:h="15840"/>
      <w:pgMar w:top="504" w:right="835" w:bottom="504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38B4" w14:textId="77777777" w:rsidR="006744C7" w:rsidRDefault="006744C7">
      <w:r>
        <w:separator/>
      </w:r>
    </w:p>
  </w:endnote>
  <w:endnote w:type="continuationSeparator" w:id="0">
    <w:p w14:paraId="12DE7DDB" w14:textId="77777777" w:rsidR="006744C7" w:rsidRDefault="00674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E181" w14:textId="77777777" w:rsidR="006744C7" w:rsidRDefault="006744C7">
      <w:r>
        <w:separator/>
      </w:r>
    </w:p>
  </w:footnote>
  <w:footnote w:type="continuationSeparator" w:id="0">
    <w:p w14:paraId="7839FFA4" w14:textId="77777777" w:rsidR="006744C7" w:rsidRDefault="006744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042884">
    <w:abstractNumId w:val="1"/>
  </w:num>
  <w:num w:numId="2" w16cid:durableId="1284194331">
    <w:abstractNumId w:val="4"/>
  </w:num>
  <w:num w:numId="3" w16cid:durableId="924732097">
    <w:abstractNumId w:val="5"/>
  </w:num>
  <w:num w:numId="4" w16cid:durableId="1782261588">
    <w:abstractNumId w:val="2"/>
  </w:num>
  <w:num w:numId="5" w16cid:durableId="1377049439">
    <w:abstractNumId w:val="0"/>
  </w:num>
  <w:num w:numId="6" w16cid:durableId="145139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79"/>
    <w:rsid w:val="0029639D"/>
    <w:rsid w:val="00326F90"/>
    <w:rsid w:val="006744C7"/>
    <w:rsid w:val="007067CB"/>
    <w:rsid w:val="00A61726"/>
    <w:rsid w:val="00AA1D8D"/>
    <w:rsid w:val="00AC2BF0"/>
    <w:rsid w:val="00B47730"/>
    <w:rsid w:val="00B86E2F"/>
    <w:rsid w:val="00B916B1"/>
    <w:rsid w:val="00CB0664"/>
    <w:rsid w:val="00F8109F"/>
    <w:rsid w:val="00F90315"/>
    <w:rsid w:val="00FC693F"/>
    <w:rsid w:val="515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8FE8F6"/>
  <w14:defaultImageDpi w14:val="300"/>
  <w15:docId w15:val="{879AB1B1-16EB-4341-9E3F-8EACD1E3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微软雅黑" w:hAnsi="Aptos" w:cs="Aptos"/>
      <w:color w:val="181A1D"/>
      <w:sz w:val="19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41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郭佳欣 AI应用开发简历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郭佳欣 AI应用开发简历</dc:title>
  <dc:subject>AI 与大模型应用开发工程师求职简历</dc:subject>
  <dc:creator>郭佳欣</dc:creator>
  <cp:keywords>AI Agent, RAG, FastAPI, WeKnora, MCP</cp:keywords>
  <dc:description>generated by python-docx</dc:description>
  <cp:lastModifiedBy>Guo, Jayson Jiaxin</cp:lastModifiedBy>
  <cp:revision>5</cp:revision>
  <dcterms:created xsi:type="dcterms:W3CDTF">2013-12-23T23:15:00Z</dcterms:created>
  <dcterms:modified xsi:type="dcterms:W3CDTF">2026-10-08T05:46:00Z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eyJoZGlkIjoiNDgwYTRiYzBiM2JlYzY4N2JlNjkyZWVlNTJiY2NkOTYiLCJ1c2VySWQiOiI5NzUxOTE1MjQifQ==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C2E3643573824177A4EDAA57B9DB9D5C_12</vt:lpwstr>
  </property>
</Properties>
</file>