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 xml:space="preserve">Supporting Information</w:t>
      </w:r>
    </w:p>
    <w:p>
      <w:r>
        <w:t xml:space="preserve">Mini fixture for the SI figure pipeline (real LZW TIFF).</w:t>
      </w:r>
    </w:p>
    <w:p>
      <w:r>
        <w:drawing>
          <wp:inline>
            <a:graphic>
              <a:graphicData>
                <pic:pic xmlns:pic="http://schemas.openxmlformats.org/drawingml/2006/picture">
                  <pic:blipFill>
                    <a:blip r:embed="rId1"/>
                  </pic:blipFill>
                </pic:pic>
              </a:graphicData>
            </a:graphic>
          </wp:inline>
        </w:drawing>
      </w:r>
    </w:p>
    <w:p>
      <w:r>
        <w:t xml:space="preserve">Figure S</w:t>
      </w:r>
      <w:r>
        <w:t xml:space="preserve">1</w:t>
      </w:r>
      <w:r>
        <w:t xml:space="preserve">. (a) TEM image and (b) cycling stability of the sample. </w:t>
      </w:r>
      <w:r>
        <w:t xml:space="preserve">The scale bar is 2 um.</w:t>
      </w:r>
    </w:p>
    <w:p>
      <w:r>
        <w:t xml:space="preserve">Figure S2. Replotted galvanostatic profiles (no image in this fixture).</w:t>
      </w:r>
    </w:p>
    <w:p>
      <w:r>
        <w:t xml:space="preserve">Table S</w:t>
      </w:r>
      <w:r>
        <w:t xml:space="preserve">1</w:t>
      </w:r>
      <w:r>
        <w:t xml:space="preserve">: Comparison of the investigated materials with reported data.</w:t>
      </w:r>
    </w:p>
    <w:p>
      <w:r>
        <w:t xml:space="preserve">Table S2. Etching reaction between carbon and NaOH.</w:t>
      </w:r>
    </w:p>
    <w:tbl>
      <w:tr>
        <w:tc>
          <w:p>
            <w:r>
              <w:t xml:space="preserve">Sample</w:t>
            </w:r>
          </w:p>
        </w:tc>
        <w:tc>
          <w:p>
            <w:r>
              <w:t xml:space="preserve">Capacity (mAh g-1)</w:t>
            </w:r>
          </w:p>
        </w:tc>
      </w:tr>
      <w:tr>
        <w:tc>
          <w:p>
            <w:r>
              <w:t xml:space="preserve">HC-1200</w:t>
            </w:r>
          </w:p>
        </w:tc>
        <w:tc>
          <w:p>
            <w:r>
              <w:t xml:space="preserve">317</w:t>
            </w:r>
          </w:p>
          <w:p>
            <w:r>
              <w:t xml:space="preserve">400</w:t>
            </w:r>
          </w:p>
        </w:tc>
      </w:tr>
      <w:tr>
        <w:tc>
          <w:p>
            <w:r>
              <w:rPr/>
              <w:t xml:space="preserve">Na</w:t>
            </w:r>
            <w:r>
              <w:rPr>
                <w:vertAlign w:val="subscript"/>
              </w:rPr>
              <w:t xml:space="preserve">2</w:t>
            </w:r>
            <w:r>
              <w:rPr/>
              <w:t xml:space="preserve">CO</w:t>
            </w:r>
            <w:r>
              <w:rPr>
                <w:vertAlign w:val="subscript"/>
              </w:rPr>
              <w:t xml:space="preserve">3</w:t>
            </w:r>
          </w:p>
        </w:tc>
        <w:tc>
          <w:p>
            <w:r>
              <w:t xml:space="preserve">with 0.42 cm3 g-1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tiff"/></Relationships>
</file>