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tbl>
      <w:tblPr>
        <w:tblStyle w:val="11"/>
        <w:tblpPr w:leftFromText="187" w:rightFromText="187" w:horzAnchor="margin" w:tblpXSpec="right" w:tblpYSpec="top"/>
        <w:tblW w:w="3395" w:type="dxa"/>
        <w:tblInd w:w="0" w:type="dxa"/>
        <w:tblBorders>
          <w:top w:val="single" w:color="9BBB59" w:sz="36" w:space="0"/>
          <w:left w:val="none" w:color="auto" w:sz="0" w:space="0"/>
          <w:bottom w:val="single" w:color="9BBB59" w:sz="36" w:space="0"/>
          <w:right w:val="none" w:color="auto" w:sz="0" w:space="0"/>
          <w:insideH w:val="single" w:color="9BBB59" w:sz="36" w:space="0"/>
          <w:insideV w:val="none" w:color="auto" w:sz="0" w:space="0"/>
        </w:tblBorders>
        <w:tblLayout w:type="fixed"/>
        <w:tblCellMar>
          <w:top w:w="360" w:type="dxa"/>
          <w:left w:w="115" w:type="dxa"/>
          <w:bottom w:w="360" w:type="dxa"/>
          <w:right w:w="115" w:type="dxa"/>
        </w:tblCellMar>
      </w:tblPr>
      <w:tblGrid>
        <w:gridCol w:w="3395"/>
      </w:tblGrid>
      <w:tr>
        <w:tblPrEx>
          <w:tblBorders>
            <w:top w:val="single" w:color="9BBB59" w:sz="36" w:space="0"/>
            <w:left w:val="none" w:color="auto" w:sz="0" w:space="0"/>
            <w:bottom w:val="single" w:color="9BBB59" w:sz="36" w:space="0"/>
            <w:right w:val="none" w:color="auto" w:sz="0" w:space="0"/>
            <w:insideH w:val="single" w:color="9BBB59" w:sz="36" w:space="0"/>
            <w:insideV w:val="none" w:color="auto" w:sz="0" w:space="0"/>
          </w:tblBorders>
          <w:tblLayout w:type="fixed"/>
        </w:tblPrEx>
        <w:tc>
          <w:tcPr>
            <w:tcW w:w="3395" w:type="dxa"/>
          </w:tcPr>
          <w:p>
            <w:pPr>
              <w:pStyle w:val="20"/>
              <w:ind w:left="426"/>
              <w:jc w:val="center"/>
              <w:rPr>
                <w:rFonts w:ascii="Cambria" w:hAnsi="Cambria"/>
                <w:sz w:val="72"/>
                <w:szCs w:val="72"/>
              </w:rPr>
            </w:pPr>
            <w:bookmarkStart w:id="0" w:name="_Toc436136463"/>
            <w:r>
              <w:rPr>
                <w:rFonts w:hint="eastAsia" w:hAnsi="宋体"/>
                <w:sz w:val="36"/>
                <w:szCs w:val="36"/>
              </w:rPr>
              <w:t>傲兰杰</w:t>
            </w:r>
            <w:r>
              <w:rPr>
                <w:rFonts w:hAnsi="宋体"/>
                <w:sz w:val="36"/>
                <w:szCs w:val="36"/>
              </w:rPr>
              <w:t>USB</w:t>
            </w:r>
            <w:r>
              <w:rPr>
                <w:rFonts w:hint="eastAsia" w:hAnsi="宋体"/>
                <w:sz w:val="36"/>
                <w:szCs w:val="36"/>
              </w:rPr>
              <w:t>状态监测软件</w:t>
            </w:r>
            <w:bookmarkEnd w:id="0"/>
          </w:p>
        </w:tc>
      </w:tr>
      <w:tr>
        <w:tblPrEx>
          <w:tblBorders>
            <w:top w:val="single" w:color="9BBB59" w:sz="36" w:space="0"/>
            <w:left w:val="none" w:color="auto" w:sz="0" w:space="0"/>
            <w:bottom w:val="single" w:color="9BBB59" w:sz="36" w:space="0"/>
            <w:right w:val="none" w:color="auto" w:sz="0" w:space="0"/>
            <w:insideH w:val="single" w:color="9BBB59" w:sz="36" w:space="0"/>
            <w:insideV w:val="none" w:color="auto" w:sz="0" w:space="0"/>
          </w:tblBorders>
          <w:tblLayout w:type="fixed"/>
          <w:tblCellMar>
            <w:top w:w="360" w:type="dxa"/>
            <w:left w:w="115" w:type="dxa"/>
            <w:bottom w:w="360" w:type="dxa"/>
            <w:right w:w="115" w:type="dxa"/>
          </w:tblCellMar>
        </w:tblPrEx>
        <w:tc>
          <w:tcPr>
            <w:tcW w:w="3395" w:type="dxa"/>
          </w:tcPr>
          <w:p>
            <w:pPr>
              <w:pStyle w:val="20"/>
              <w:jc w:val="center"/>
              <w:rPr>
                <w:sz w:val="40"/>
                <w:szCs w:val="40"/>
              </w:rPr>
            </w:pPr>
            <w:bookmarkStart w:id="1" w:name="_Toc436136464"/>
            <w:r>
              <w:rPr>
                <w:rFonts w:hint="eastAsia"/>
                <w:sz w:val="28"/>
                <w:szCs w:val="28"/>
              </w:rPr>
              <w:t>上海傲兰杰信息科技有限公司</w:t>
            </w:r>
            <w:bookmarkEnd w:id="1"/>
          </w:p>
        </w:tc>
      </w:tr>
      <w:tr>
        <w:tblPrEx>
          <w:tblBorders>
            <w:top w:val="single" w:color="9BBB59" w:sz="36" w:space="0"/>
            <w:left w:val="none" w:color="auto" w:sz="0" w:space="0"/>
            <w:bottom w:val="single" w:color="9BBB59" w:sz="36" w:space="0"/>
            <w:right w:val="none" w:color="auto" w:sz="0" w:space="0"/>
            <w:insideH w:val="single" w:color="9BBB59" w:sz="36" w:space="0"/>
            <w:insideV w:val="none" w:color="auto" w:sz="0" w:space="0"/>
          </w:tblBorders>
          <w:tblLayout w:type="fixed"/>
          <w:tblCellMar>
            <w:top w:w="360" w:type="dxa"/>
            <w:left w:w="115" w:type="dxa"/>
            <w:bottom w:w="360" w:type="dxa"/>
            <w:right w:w="115" w:type="dxa"/>
          </w:tblCellMar>
        </w:tblPrEx>
        <w:tc>
          <w:tcPr>
            <w:tcW w:w="3395" w:type="dxa"/>
          </w:tcPr>
          <w:p>
            <w:pPr>
              <w:pStyle w:val="20"/>
              <w:jc w:val="center"/>
              <w:rPr>
                <w:sz w:val="28"/>
                <w:szCs w:val="28"/>
              </w:rPr>
            </w:pPr>
            <w:bookmarkStart w:id="2" w:name="_Toc436136465"/>
            <w:r>
              <w:rPr>
                <w:rFonts w:hAnsi="宋体"/>
                <w:szCs w:val="21"/>
              </w:rPr>
              <w:t>2015</w:t>
            </w:r>
            <w:r>
              <w:rPr>
                <w:rFonts w:hint="eastAsia" w:hAnsi="宋体"/>
                <w:szCs w:val="21"/>
              </w:rPr>
              <w:t>年</w:t>
            </w:r>
            <w:r>
              <w:rPr>
                <w:rFonts w:hAnsi="宋体"/>
                <w:szCs w:val="21"/>
              </w:rPr>
              <w:t>11</w:t>
            </w:r>
            <w:r>
              <w:rPr>
                <w:rFonts w:hint="eastAsia" w:hAnsi="宋体"/>
                <w:szCs w:val="21"/>
              </w:rPr>
              <w:t>月</w:t>
            </w:r>
            <w:r>
              <w:rPr>
                <w:rFonts w:hAnsi="宋体"/>
                <w:szCs w:val="21"/>
              </w:rPr>
              <w:t>9</w:t>
            </w:r>
            <w:r>
              <w:rPr>
                <w:rFonts w:hint="eastAsia" w:hAnsi="宋体"/>
                <w:szCs w:val="21"/>
              </w:rPr>
              <w:t>日</w:t>
            </w:r>
            <w:bookmarkEnd w:id="2"/>
          </w:p>
        </w:tc>
      </w:tr>
    </w:tbl>
    <w:p>
      <w:pPr>
        <w:jc w:val="center"/>
        <w:rPr>
          <w:sz w:val="36"/>
          <w:szCs w:val="36"/>
        </w:rPr>
      </w:pPr>
    </w:p>
    <w:p>
      <w:r>
        <w:rPr>
          <w:sz w:val="36"/>
          <w:szCs w:val="36"/>
        </w:rPr>
        <w:br w:type="page"/>
      </w:r>
    </w:p>
    <w:p>
      <w:pPr>
        <w:jc w:val="center"/>
        <w:rPr>
          <w:rFonts w:ascii="宋体"/>
          <w:szCs w:val="21"/>
        </w:rPr>
      </w:pPr>
      <w:r>
        <w:rPr>
          <w:rFonts w:hint="eastAsia"/>
        </w:rPr>
        <w:t>傲兰杰</w:t>
      </w:r>
      <w:r>
        <w:t>USB</w:t>
      </w:r>
      <w:r>
        <w:rPr>
          <w:rFonts w:hint="eastAsia"/>
        </w:rPr>
        <w:t>状态监测软件</w:t>
      </w:r>
      <w:r>
        <w:t>V1.0</w:t>
      </w:r>
      <w:r>
        <w:rPr>
          <w:rFonts w:hint="eastAsia"/>
        </w:rPr>
        <w:t>说明书</w:t>
      </w:r>
    </w:p>
    <w:p>
      <w:pPr>
        <w:jc w:val="left"/>
        <w:rPr>
          <w:rFonts w:ascii="宋体"/>
          <w:szCs w:val="21"/>
        </w:rPr>
      </w:pPr>
    </w:p>
    <w:p>
      <w:pPr>
        <w:ind w:firstLine="420"/>
        <w:jc w:val="left"/>
      </w:pPr>
      <w:r>
        <w:rPr>
          <w:rFonts w:hint="eastAsia"/>
        </w:rPr>
        <w:t>安防系统中</w:t>
      </w:r>
      <w:r>
        <w:t>NVR</w:t>
      </w:r>
      <w:r>
        <w:rPr>
          <w:rFonts w:hint="eastAsia"/>
        </w:rPr>
        <w:t>的录像资料可以通过外接</w:t>
      </w:r>
      <w:r>
        <w:t>USB</w:t>
      </w:r>
      <w:r>
        <w:rPr>
          <w:rFonts w:hint="eastAsia"/>
        </w:rPr>
        <w:t>口被任意复制到</w:t>
      </w:r>
      <w:r>
        <w:t>U</w:t>
      </w:r>
      <w:r>
        <w:rPr>
          <w:rFonts w:hint="eastAsia"/>
        </w:rPr>
        <w:t>盘或</w:t>
      </w:r>
      <w:r>
        <w:t>USB</w:t>
      </w:r>
      <w:r>
        <w:rPr>
          <w:rFonts w:hint="eastAsia"/>
        </w:rPr>
        <w:t>移动</w:t>
      </w:r>
      <w:r>
        <w:t>1</w:t>
      </w:r>
      <w:r>
        <w:rPr>
          <w:rFonts w:hint="eastAsia"/>
        </w:rPr>
        <w:t>硬盘中，容易引发数据泄密。本软件通过前端硬件封闭并监测</w:t>
      </w:r>
      <w:r>
        <w:t>NVR</w:t>
      </w:r>
      <w:r>
        <w:rPr>
          <w:rFonts w:hint="eastAsia"/>
        </w:rPr>
        <w:t>的</w:t>
      </w:r>
      <w:r>
        <w:t>USB</w:t>
      </w:r>
      <w:r>
        <w:rPr>
          <w:rFonts w:hint="eastAsia"/>
        </w:rPr>
        <w:t>工作状态，监视人为</w:t>
      </w:r>
      <w:r>
        <w:t>USB</w:t>
      </w:r>
      <w:r>
        <w:rPr>
          <w:rFonts w:hint="eastAsia"/>
        </w:rPr>
        <w:t>操作，防止数据泄密的事件发生。</w:t>
      </w:r>
      <w:bookmarkStart w:id="3" w:name="_Toc303591605"/>
    </w:p>
    <w:p>
      <w:pPr>
        <w:ind w:firstLine="420"/>
        <w:jc w:val="left"/>
      </w:pPr>
      <w:r>
        <w:drawing>
          <wp:inline distT="0" distB="0" distL="114300" distR="114300">
            <wp:extent cx="5238750" cy="333375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b/>
          <w:bCs/>
          <w:sz w:val="30"/>
          <w:szCs w:val="30"/>
        </w:rPr>
      </w:pPr>
    </w:p>
    <w:p>
      <w:pPr>
        <w:ind w:firstLine="420"/>
        <w:jc w:val="left"/>
        <w:rPr>
          <w:b/>
          <w:bCs/>
          <w:sz w:val="30"/>
          <w:szCs w:val="30"/>
        </w:rPr>
      </w:pPr>
    </w:p>
    <w:p>
      <w:pPr>
        <w:ind w:firstLine="420"/>
        <w:jc w:val="left"/>
        <w:rPr>
          <w:b/>
          <w:bCs/>
          <w:sz w:val="30"/>
          <w:szCs w:val="30"/>
        </w:rPr>
      </w:pPr>
    </w:p>
    <w:p>
      <w:pPr>
        <w:ind w:firstLine="420"/>
        <w:jc w:val="left"/>
        <w:rPr>
          <w:b/>
          <w:bCs/>
          <w:sz w:val="30"/>
          <w:szCs w:val="30"/>
        </w:rPr>
      </w:pPr>
    </w:p>
    <w:p>
      <w:pPr>
        <w:ind w:firstLine="420"/>
        <w:jc w:val="left"/>
        <w:rPr>
          <w:b/>
          <w:bCs/>
          <w:sz w:val="30"/>
          <w:szCs w:val="30"/>
        </w:rPr>
      </w:pPr>
    </w:p>
    <w:p>
      <w:pPr>
        <w:ind w:firstLine="420"/>
        <w:jc w:val="left"/>
        <w:rPr>
          <w:b/>
          <w:bCs/>
          <w:sz w:val="30"/>
          <w:szCs w:val="30"/>
        </w:rPr>
      </w:pPr>
    </w:p>
    <w:p>
      <w:pPr>
        <w:ind w:firstLine="420"/>
        <w:jc w:val="left"/>
        <w:rPr>
          <w:b/>
          <w:bCs/>
          <w:sz w:val="30"/>
          <w:szCs w:val="30"/>
        </w:rPr>
      </w:pPr>
    </w:p>
    <w:p>
      <w:pPr>
        <w:ind w:firstLine="420"/>
        <w:jc w:val="left"/>
        <w:rPr>
          <w:b/>
          <w:bCs/>
          <w:sz w:val="30"/>
          <w:szCs w:val="30"/>
        </w:rPr>
      </w:pPr>
    </w:p>
    <w:p>
      <w:pPr>
        <w:ind w:firstLine="420"/>
        <w:jc w:val="left"/>
        <w:rPr>
          <w:b/>
          <w:bCs/>
          <w:sz w:val="30"/>
          <w:szCs w:val="30"/>
        </w:rPr>
      </w:pPr>
    </w:p>
    <w:p>
      <w:pPr>
        <w:ind w:firstLine="420"/>
        <w:jc w:val="left"/>
        <w:rPr>
          <w:b/>
          <w:bCs/>
          <w:sz w:val="30"/>
          <w:szCs w:val="30"/>
        </w:rPr>
      </w:pPr>
    </w:p>
    <w:p>
      <w:pPr>
        <w:ind w:firstLine="420"/>
        <w:jc w:val="left"/>
        <w:rPr>
          <w:b/>
          <w:bCs/>
          <w:sz w:val="30"/>
          <w:szCs w:val="30"/>
        </w:rPr>
      </w:pPr>
    </w:p>
    <w:p>
      <w:pPr>
        <w:ind w:firstLine="420"/>
        <w:jc w:val="left"/>
        <w:rPr>
          <w:b/>
          <w:bCs/>
          <w:sz w:val="30"/>
          <w:szCs w:val="30"/>
        </w:rPr>
      </w:pPr>
    </w:p>
    <w:p>
      <w:pPr>
        <w:ind w:firstLine="420"/>
        <w:jc w:val="left"/>
        <w:rPr>
          <w:b/>
          <w:bCs/>
          <w:sz w:val="30"/>
          <w:szCs w:val="30"/>
        </w:rPr>
      </w:pPr>
    </w:p>
    <w:p>
      <w:pPr>
        <w:jc w:val="left"/>
        <w:rPr>
          <w:b/>
          <w:bCs/>
          <w:sz w:val="30"/>
          <w:szCs w:val="30"/>
        </w:rPr>
      </w:pPr>
    </w:p>
    <w:p>
      <w:pPr>
        <w:ind w:firstLine="420"/>
        <w:jc w:val="center"/>
        <w:rPr>
          <w:b/>
          <w:bCs/>
          <w:sz w:val="30"/>
          <w:szCs w:val="30"/>
        </w:rPr>
      </w:pPr>
      <w:r>
        <w:rPr>
          <w:rFonts w:hint="eastAsia"/>
        </w:rPr>
        <w:t>目录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>
      <w:pPr>
        <w:pStyle w:val="7"/>
        <w:tabs>
          <w:tab w:val="right" w:leader="dot" w:pos="8247"/>
        </w:tabs>
        <w:rPr>
          <w:rFonts w:ascii="Times New Roman" w:hAnsi="Times New Roman"/>
          <w:sz w:val="21"/>
        </w:rPr>
      </w:pPr>
      <w:r>
        <w:fldChar w:fldCharType="begin"/>
      </w:r>
      <w:r>
        <w:instrText xml:space="preserve"> HYPERLINK \l "_Toc436136466" </w:instrText>
      </w:r>
      <w:r>
        <w:fldChar w:fldCharType="separate"/>
      </w:r>
      <w:r>
        <w:rPr>
          <w:rStyle w:val="10"/>
          <w:rFonts w:hint="eastAsia"/>
        </w:rPr>
        <w:t>一、性能要求</w:t>
      </w:r>
      <w:r>
        <w:tab/>
      </w:r>
      <w:r>
        <w:fldChar w:fldCharType="begin"/>
      </w:r>
      <w:r>
        <w:instrText xml:space="preserve"> PAGEREF _Toc436136466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47"/>
        </w:tabs>
        <w:rPr>
          <w:rFonts w:ascii="Times New Roman" w:hAnsi="Times New Roman"/>
          <w:sz w:val="21"/>
        </w:rPr>
      </w:pPr>
      <w:r>
        <w:fldChar w:fldCharType="begin"/>
      </w:r>
      <w:r>
        <w:instrText xml:space="preserve"> HYPERLINK \l "_Toc436136467" </w:instrText>
      </w:r>
      <w:r>
        <w:fldChar w:fldCharType="separate"/>
      </w:r>
      <w:r>
        <w:rPr>
          <w:rStyle w:val="10"/>
          <w:rFonts w:hint="eastAsia"/>
        </w:rPr>
        <w:t>二、运行环境及要求</w:t>
      </w:r>
      <w:r>
        <w:tab/>
      </w:r>
      <w:r>
        <w:fldChar w:fldCharType="begin"/>
      </w:r>
      <w:r>
        <w:instrText xml:space="preserve"> PAGEREF _Toc436136467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47"/>
        </w:tabs>
        <w:rPr>
          <w:rFonts w:ascii="Times New Roman" w:hAnsi="Times New Roman"/>
          <w:sz w:val="21"/>
        </w:rPr>
      </w:pPr>
      <w:r>
        <w:fldChar w:fldCharType="begin"/>
      </w:r>
      <w:r>
        <w:instrText xml:space="preserve"> HYPERLINK \l "_Toc436136468" </w:instrText>
      </w:r>
      <w:r>
        <w:fldChar w:fldCharType="separate"/>
      </w:r>
      <w:r>
        <w:rPr>
          <w:rStyle w:val="10"/>
          <w:rFonts w:hint="eastAsia"/>
        </w:rPr>
        <w:t>三、标准及规范</w:t>
      </w:r>
      <w:r>
        <w:tab/>
      </w:r>
      <w:r>
        <w:fldChar w:fldCharType="begin"/>
      </w:r>
      <w:r>
        <w:instrText xml:space="preserve"> PAGEREF _Toc436136468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47"/>
        </w:tabs>
        <w:rPr>
          <w:rFonts w:ascii="Times New Roman" w:hAnsi="Times New Roman"/>
          <w:sz w:val="21"/>
        </w:rPr>
      </w:pPr>
      <w:r>
        <w:fldChar w:fldCharType="begin"/>
      </w:r>
      <w:r>
        <w:instrText xml:space="preserve"> HYPERLINK \l "_Toc436136469" </w:instrText>
      </w:r>
      <w:r>
        <w:fldChar w:fldCharType="separate"/>
      </w:r>
      <w:r>
        <w:rPr>
          <w:rStyle w:val="10"/>
          <w:rFonts w:hint="eastAsia" w:ascii="Calibri" w:hAnsi="Calibri"/>
        </w:rPr>
        <w:t>四、操作说明</w:t>
      </w:r>
      <w:r>
        <w:tab/>
      </w:r>
      <w:r>
        <w:fldChar w:fldCharType="begin"/>
      </w:r>
      <w:r>
        <w:instrText xml:space="preserve"> PAGEREF _Toc436136469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47"/>
        </w:tabs>
        <w:rPr>
          <w:rFonts w:ascii="Times New Roman" w:hAnsi="Times New Roman"/>
          <w:sz w:val="21"/>
        </w:rPr>
      </w:pPr>
      <w:r>
        <w:fldChar w:fldCharType="begin"/>
      </w:r>
      <w:r>
        <w:instrText xml:space="preserve"> HYPERLINK \l "_Toc436136470" </w:instrText>
      </w:r>
      <w:r>
        <w:fldChar w:fldCharType="separate"/>
      </w:r>
      <w:r>
        <w:rPr>
          <w:rStyle w:val="10"/>
          <w:rFonts w:hint="eastAsia" w:ascii="Calibri" w:hAnsi="Calibri"/>
        </w:rPr>
        <w:t>五、前端管理</w:t>
      </w:r>
      <w:r>
        <w:tab/>
      </w:r>
      <w:r>
        <w:fldChar w:fldCharType="begin"/>
      </w:r>
      <w:r>
        <w:instrText xml:space="preserve"> PAGEREF _Toc436136470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47"/>
        </w:tabs>
        <w:rPr>
          <w:rFonts w:ascii="Times New Roman" w:hAnsi="Times New Roman"/>
          <w:sz w:val="21"/>
        </w:rPr>
      </w:pPr>
      <w:r>
        <w:fldChar w:fldCharType="begin"/>
      </w:r>
      <w:r>
        <w:instrText xml:space="preserve"> HYPERLINK \l "_Toc436136471" </w:instrText>
      </w:r>
      <w:r>
        <w:fldChar w:fldCharType="separate"/>
      </w:r>
      <w:r>
        <w:rPr>
          <w:rStyle w:val="10"/>
          <w:rFonts w:hint="eastAsia" w:ascii="Calibri" w:hAnsi="Calibri"/>
        </w:rPr>
        <w:t>六、前端编辑</w:t>
      </w:r>
      <w:r>
        <w:tab/>
      </w:r>
      <w:r>
        <w:fldChar w:fldCharType="begin"/>
      </w:r>
      <w:r>
        <w:instrText xml:space="preserve"> PAGEREF _Toc436136471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47"/>
        </w:tabs>
        <w:rPr>
          <w:rFonts w:ascii="Times New Roman" w:hAnsi="Times New Roman"/>
          <w:sz w:val="21"/>
        </w:rPr>
      </w:pPr>
      <w:r>
        <w:fldChar w:fldCharType="begin"/>
      </w:r>
      <w:r>
        <w:instrText xml:space="preserve"> HYPERLINK \l "_Toc436136476" </w:instrText>
      </w:r>
      <w:r>
        <w:fldChar w:fldCharType="separate"/>
      </w:r>
      <w:r>
        <w:rPr>
          <w:rStyle w:val="10"/>
          <w:rFonts w:hint="eastAsia" w:ascii="Calibri" w:hAnsi="Calibri"/>
        </w:rPr>
        <w:t>七、平台对接参数：</w:t>
      </w:r>
      <w:r>
        <w:tab/>
      </w:r>
      <w:r>
        <w:fldChar w:fldCharType="begin"/>
      </w:r>
      <w:r>
        <w:instrText xml:space="preserve"> PAGEREF _Toc436136476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47"/>
        </w:tabs>
        <w:rPr>
          <w:rFonts w:ascii="Times New Roman" w:hAnsi="Times New Roman"/>
          <w:sz w:val="21"/>
        </w:rPr>
      </w:pPr>
      <w:r>
        <w:fldChar w:fldCharType="begin"/>
      </w:r>
      <w:r>
        <w:instrText xml:space="preserve"> HYPERLINK \l "_Toc436136477" </w:instrText>
      </w:r>
      <w:r>
        <w:fldChar w:fldCharType="separate"/>
      </w:r>
      <w:r>
        <w:rPr>
          <w:rStyle w:val="10"/>
          <w:rFonts w:hint="eastAsia"/>
        </w:rPr>
        <w:t>八、前端硬件使用说明：</w:t>
      </w:r>
      <w:r>
        <w:tab/>
      </w:r>
      <w:r>
        <w:fldChar w:fldCharType="begin"/>
      </w:r>
      <w:r>
        <w:instrText xml:space="preserve"> PAGEREF _Toc436136477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47"/>
        </w:tabs>
        <w:ind w:left="31680"/>
        <w:rPr>
          <w:rFonts w:ascii="Times New Roman" w:hAnsi="Times New Roman"/>
          <w:sz w:val="21"/>
        </w:rPr>
      </w:pPr>
      <w:r>
        <w:fldChar w:fldCharType="begin"/>
      </w:r>
      <w:r>
        <w:instrText xml:space="preserve"> HYPERLINK \l "_Toc436136478" </w:instrText>
      </w:r>
      <w:r>
        <w:fldChar w:fldCharType="separate"/>
      </w:r>
      <w:r>
        <w:rPr>
          <w:rStyle w:val="10"/>
          <w:rFonts w:hint="eastAsia" w:ascii="Calibri" w:hAnsi="Calibri"/>
        </w:rPr>
        <w:t>产品特点：</w:t>
      </w:r>
      <w:r>
        <w:tab/>
      </w:r>
      <w:r>
        <w:fldChar w:fldCharType="begin"/>
      </w:r>
      <w:r>
        <w:instrText xml:space="preserve"> PAGEREF _Toc436136478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247"/>
        </w:tabs>
        <w:ind w:left="31680"/>
        <w:rPr>
          <w:rFonts w:ascii="Times New Roman" w:hAnsi="Times New Roman"/>
          <w:sz w:val="21"/>
        </w:rPr>
      </w:pPr>
      <w:r>
        <w:fldChar w:fldCharType="begin"/>
      </w:r>
      <w:r>
        <w:instrText xml:space="preserve"> HYPERLINK \l "_Toc436136479" </w:instrText>
      </w:r>
      <w:r>
        <w:fldChar w:fldCharType="separate"/>
      </w:r>
      <w:r>
        <w:rPr>
          <w:rStyle w:val="10"/>
          <w:rFonts w:hint="eastAsia" w:ascii="Calibri" w:hAnsi="Calibri"/>
        </w:rPr>
        <w:t>开机操作：</w:t>
      </w:r>
      <w:r>
        <w:tab/>
      </w:r>
      <w:r>
        <w:fldChar w:fldCharType="begin"/>
      </w:r>
      <w:r>
        <w:instrText xml:space="preserve"> PAGEREF _Toc436136479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47"/>
        </w:tabs>
        <w:ind w:left="31680"/>
        <w:rPr>
          <w:rFonts w:ascii="Times New Roman" w:hAnsi="Times New Roman"/>
          <w:sz w:val="21"/>
        </w:rPr>
      </w:pPr>
      <w:r>
        <w:fldChar w:fldCharType="begin"/>
      </w:r>
      <w:r>
        <w:instrText xml:space="preserve"> HYPERLINK \l "_Toc436136480" </w:instrText>
      </w:r>
      <w:r>
        <w:fldChar w:fldCharType="separate"/>
      </w:r>
      <w:r>
        <w:rPr>
          <w:rStyle w:val="10"/>
          <w:rFonts w:hint="eastAsia" w:ascii="Calibri" w:hAnsi="Calibri"/>
        </w:rPr>
        <w:t>报警：</w:t>
      </w:r>
      <w:r>
        <w:tab/>
      </w:r>
      <w:r>
        <w:fldChar w:fldCharType="begin"/>
      </w:r>
      <w:r>
        <w:instrText xml:space="preserve"> PAGEREF _Toc436136480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47"/>
        </w:tabs>
        <w:ind w:left="31680"/>
        <w:rPr>
          <w:rFonts w:ascii="Times New Roman" w:hAnsi="Times New Roman"/>
          <w:sz w:val="21"/>
        </w:rPr>
      </w:pPr>
      <w:r>
        <w:fldChar w:fldCharType="begin"/>
      </w:r>
      <w:r>
        <w:instrText xml:space="preserve"> HYPERLINK \l "_Toc436136481" </w:instrText>
      </w:r>
      <w:r>
        <w:fldChar w:fldCharType="separate"/>
      </w:r>
      <w:r>
        <w:rPr>
          <w:rStyle w:val="10"/>
          <w:rFonts w:hint="eastAsia" w:ascii="Calibri" w:hAnsi="Calibri"/>
        </w:rPr>
        <w:t>报警复位：</w:t>
      </w:r>
      <w:r>
        <w:tab/>
      </w:r>
      <w:r>
        <w:fldChar w:fldCharType="begin"/>
      </w:r>
      <w:r>
        <w:instrText xml:space="preserve"> PAGEREF _Toc436136481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47"/>
        </w:tabs>
        <w:ind w:left="31680"/>
        <w:rPr>
          <w:rFonts w:ascii="Times New Roman" w:hAnsi="Times New Roman"/>
          <w:sz w:val="21"/>
        </w:rPr>
      </w:pPr>
      <w:r>
        <w:fldChar w:fldCharType="begin"/>
      </w:r>
      <w:r>
        <w:instrText xml:space="preserve"> HYPERLINK \l "_Toc436136482" </w:instrText>
      </w:r>
      <w:r>
        <w:fldChar w:fldCharType="separate"/>
      </w:r>
      <w:r>
        <w:rPr>
          <w:rStyle w:val="10"/>
          <w:rFonts w:hint="eastAsia"/>
        </w:rPr>
        <w:t>通讯方式</w:t>
      </w:r>
      <w:r>
        <w:tab/>
      </w:r>
      <w:r>
        <w:fldChar w:fldCharType="begin"/>
      </w:r>
      <w:r>
        <w:instrText xml:space="preserve"> PAGEREF _Toc436136482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247"/>
        </w:tabs>
        <w:ind w:left="31680"/>
        <w:rPr>
          <w:rFonts w:ascii="Times New Roman" w:hAnsi="Times New Roman"/>
          <w:sz w:val="21"/>
        </w:rPr>
      </w:pPr>
      <w:r>
        <w:fldChar w:fldCharType="begin"/>
      </w:r>
      <w:r>
        <w:instrText xml:space="preserve"> HYPERLINK \l "_Toc436136483" </w:instrText>
      </w:r>
      <w:r>
        <w:fldChar w:fldCharType="separate"/>
      </w:r>
      <w:r>
        <w:rPr>
          <w:rStyle w:val="10"/>
          <w:rFonts w:hint="eastAsia"/>
        </w:rPr>
        <w:t>上位机：</w:t>
      </w:r>
      <w:r>
        <w:tab/>
      </w:r>
      <w:r>
        <w:fldChar w:fldCharType="begin"/>
      </w:r>
      <w:r>
        <w:instrText xml:space="preserve"> PAGEREF _Toc436136483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ind w:firstLine="420"/>
        <w:rPr>
          <w:b/>
          <w:bCs/>
          <w:sz w:val="30"/>
          <w:szCs w:val="30"/>
        </w:rPr>
      </w:pPr>
      <w:r>
        <w:fldChar w:fldCharType="end"/>
      </w:r>
    </w:p>
    <w:p>
      <w:pPr>
        <w:ind w:firstLine="420"/>
        <w:rPr>
          <w:b/>
          <w:bCs/>
          <w:sz w:val="30"/>
          <w:szCs w:val="30"/>
        </w:rPr>
      </w:pPr>
    </w:p>
    <w:p>
      <w:pPr>
        <w:ind w:firstLine="420"/>
        <w:rPr>
          <w:b/>
          <w:bCs/>
          <w:sz w:val="30"/>
          <w:szCs w:val="30"/>
        </w:rPr>
      </w:pPr>
    </w:p>
    <w:p>
      <w:pPr>
        <w:ind w:firstLine="420"/>
        <w:rPr>
          <w:b/>
          <w:bCs/>
          <w:sz w:val="30"/>
          <w:szCs w:val="30"/>
        </w:rPr>
      </w:pPr>
    </w:p>
    <w:p>
      <w:pPr>
        <w:ind w:firstLine="420"/>
        <w:rPr>
          <w:b/>
          <w:bCs/>
          <w:sz w:val="30"/>
          <w:szCs w:val="30"/>
        </w:rPr>
      </w:pPr>
    </w:p>
    <w:p>
      <w:pPr>
        <w:ind w:firstLine="420"/>
        <w:rPr>
          <w:b/>
          <w:bCs/>
          <w:sz w:val="30"/>
          <w:szCs w:val="30"/>
        </w:rPr>
      </w:pPr>
    </w:p>
    <w:p>
      <w:pPr>
        <w:ind w:firstLine="420"/>
        <w:rPr>
          <w:b/>
          <w:bCs/>
          <w:sz w:val="30"/>
          <w:szCs w:val="30"/>
        </w:rPr>
      </w:pPr>
    </w:p>
    <w:p>
      <w:pPr>
        <w:ind w:firstLine="420"/>
        <w:rPr>
          <w:b/>
          <w:bCs/>
          <w:sz w:val="30"/>
          <w:szCs w:val="30"/>
        </w:rPr>
      </w:pPr>
    </w:p>
    <w:p>
      <w:pPr>
        <w:ind w:firstLine="420"/>
        <w:rPr>
          <w:b/>
          <w:bCs/>
          <w:sz w:val="30"/>
          <w:szCs w:val="30"/>
        </w:rPr>
      </w:pPr>
    </w:p>
    <w:p>
      <w:pPr>
        <w:ind w:firstLine="420"/>
        <w:rPr>
          <w:b/>
          <w:bCs/>
          <w:sz w:val="30"/>
          <w:szCs w:val="30"/>
        </w:rPr>
      </w:pPr>
    </w:p>
    <w:p>
      <w:pPr>
        <w:ind w:firstLine="420"/>
        <w:rPr>
          <w:b/>
          <w:bCs/>
          <w:sz w:val="30"/>
          <w:szCs w:val="30"/>
        </w:rPr>
      </w:pPr>
    </w:p>
    <w:p>
      <w:pPr>
        <w:ind w:firstLine="420"/>
        <w:rPr>
          <w:b/>
          <w:bCs/>
          <w:sz w:val="30"/>
          <w:szCs w:val="30"/>
        </w:rPr>
      </w:pPr>
    </w:p>
    <w:p>
      <w:pPr>
        <w:ind w:firstLine="420"/>
        <w:rPr>
          <w:b/>
          <w:bCs/>
          <w:sz w:val="30"/>
          <w:szCs w:val="30"/>
        </w:rPr>
      </w:pPr>
    </w:p>
    <w:p>
      <w:pPr>
        <w:ind w:firstLine="420"/>
        <w:rPr>
          <w:b/>
          <w:bCs/>
          <w:sz w:val="30"/>
          <w:szCs w:val="30"/>
        </w:rPr>
      </w:pPr>
    </w:p>
    <w:p>
      <w:pPr>
        <w:ind w:firstLine="420"/>
        <w:rPr>
          <w:b/>
          <w:bCs/>
          <w:sz w:val="30"/>
          <w:szCs w:val="30"/>
        </w:rPr>
      </w:pPr>
    </w:p>
    <w:p>
      <w:pPr>
        <w:pStyle w:val="2"/>
        <w:rPr>
          <w:rFonts w:ascii="宋体"/>
          <w:b w:val="0"/>
          <w:bCs/>
          <w:kern w:val="2"/>
          <w:sz w:val="30"/>
          <w:szCs w:val="30"/>
        </w:rPr>
      </w:pPr>
      <w:bookmarkStart w:id="4" w:name="_Toc436136466"/>
      <w:r>
        <w:rPr>
          <w:rFonts w:hint="eastAsia"/>
          <w:b w:val="0"/>
          <w:sz w:val="30"/>
          <w:szCs w:val="30"/>
        </w:rPr>
        <w:t>一、</w:t>
      </w:r>
      <w:r>
        <w:rPr>
          <w:rFonts w:hint="eastAsia"/>
          <w:kern w:val="2"/>
          <w:sz w:val="30"/>
          <w:szCs w:val="30"/>
        </w:rPr>
        <w:t>性能要求</w:t>
      </w:r>
      <w:bookmarkEnd w:id="3"/>
      <w:bookmarkEnd w:id="4"/>
    </w:p>
    <w:p>
      <w:pPr>
        <w:pStyle w:val="18"/>
        <w:numPr>
          <w:ilvl w:val="0"/>
          <w:numId w:val="2"/>
        </w:numPr>
        <w:spacing w:line="560" w:lineRule="exact"/>
        <w:ind w:left="851" w:firstLineChars="0"/>
        <w:rPr>
          <w:rFonts w:ascii="宋体"/>
          <w:sz w:val="24"/>
          <w:szCs w:val="21"/>
        </w:rPr>
      </w:pPr>
      <w:r>
        <w:rPr>
          <w:rFonts w:hint="eastAsia" w:ascii="宋体" w:hAnsi="宋体"/>
          <w:sz w:val="24"/>
          <w:szCs w:val="21"/>
        </w:rPr>
        <w:t>在线用户数与并发用户数：</w:t>
      </w:r>
      <w:r>
        <w:rPr>
          <w:rFonts w:ascii="宋体" w:hAnsi="宋体"/>
          <w:sz w:val="24"/>
          <w:szCs w:val="21"/>
        </w:rPr>
        <w:t xml:space="preserve"> 100</w:t>
      </w:r>
      <w:r>
        <w:rPr>
          <w:rFonts w:hint="eastAsia" w:ascii="宋体" w:hAnsi="宋体"/>
          <w:sz w:val="24"/>
          <w:szCs w:val="21"/>
        </w:rPr>
        <w:t>前端并发，</w:t>
      </w:r>
      <w:r>
        <w:rPr>
          <w:rFonts w:ascii="宋体" w:hAnsi="宋体"/>
          <w:sz w:val="24"/>
          <w:szCs w:val="21"/>
        </w:rPr>
        <w:t>50</w:t>
      </w:r>
      <w:r>
        <w:rPr>
          <w:rFonts w:hint="eastAsia" w:ascii="宋体" w:hAnsi="宋体"/>
          <w:sz w:val="24"/>
          <w:szCs w:val="21"/>
        </w:rPr>
        <w:t>用户在线查询。</w:t>
      </w:r>
    </w:p>
    <w:p>
      <w:pPr>
        <w:pStyle w:val="18"/>
        <w:numPr>
          <w:ilvl w:val="0"/>
          <w:numId w:val="2"/>
        </w:numPr>
        <w:spacing w:line="560" w:lineRule="exact"/>
        <w:ind w:left="851" w:firstLineChars="0"/>
        <w:rPr>
          <w:rFonts w:ascii="宋体"/>
          <w:sz w:val="24"/>
          <w:szCs w:val="21"/>
        </w:rPr>
      </w:pPr>
      <w:r>
        <w:rPr>
          <w:rFonts w:hint="eastAsia" w:ascii="宋体" w:hAnsi="宋体"/>
          <w:sz w:val="24"/>
          <w:szCs w:val="21"/>
        </w:rPr>
        <w:t>系统响应速度：复杂查询响应时间不超过</w:t>
      </w:r>
      <w:r>
        <w:rPr>
          <w:rFonts w:ascii="宋体" w:hAnsi="宋体"/>
          <w:sz w:val="24"/>
          <w:szCs w:val="21"/>
        </w:rPr>
        <w:t>15</w:t>
      </w:r>
      <w:r>
        <w:rPr>
          <w:rFonts w:hint="eastAsia" w:ascii="宋体" w:hAnsi="宋体"/>
          <w:sz w:val="24"/>
          <w:szCs w:val="21"/>
        </w:rPr>
        <w:t>秒，简单查询响应时间不超过</w:t>
      </w:r>
      <w:r>
        <w:rPr>
          <w:rFonts w:ascii="宋体" w:hAnsi="宋体"/>
          <w:sz w:val="24"/>
          <w:szCs w:val="21"/>
        </w:rPr>
        <w:t>5</w:t>
      </w:r>
      <w:r>
        <w:rPr>
          <w:rFonts w:hint="eastAsia" w:ascii="宋体" w:hAnsi="宋体"/>
          <w:sz w:val="24"/>
          <w:szCs w:val="21"/>
        </w:rPr>
        <w:t>秒。</w:t>
      </w:r>
    </w:p>
    <w:p>
      <w:pPr>
        <w:pStyle w:val="18"/>
        <w:numPr>
          <w:ilvl w:val="0"/>
          <w:numId w:val="2"/>
        </w:numPr>
        <w:spacing w:line="560" w:lineRule="exact"/>
        <w:ind w:left="851" w:firstLineChars="0"/>
        <w:rPr>
          <w:rFonts w:ascii="宋体"/>
          <w:sz w:val="24"/>
          <w:szCs w:val="21"/>
        </w:rPr>
      </w:pPr>
      <w:r>
        <w:rPr>
          <w:rFonts w:hint="eastAsia" w:ascii="宋体" w:hAnsi="宋体"/>
          <w:sz w:val="24"/>
          <w:szCs w:val="21"/>
        </w:rPr>
        <w:t>系统的稳定性：系统在运行、数据传输、数据转换、数据备份和恢复上保持高度的稳定。系统有效工作时间大于</w:t>
      </w:r>
      <w:r>
        <w:rPr>
          <w:rFonts w:ascii="宋体" w:hAnsi="宋体"/>
          <w:sz w:val="24"/>
          <w:szCs w:val="21"/>
        </w:rPr>
        <w:t>96%</w:t>
      </w:r>
      <w:r>
        <w:rPr>
          <w:rFonts w:hint="eastAsia" w:ascii="宋体" w:hAnsi="宋体"/>
          <w:sz w:val="24"/>
          <w:szCs w:val="21"/>
        </w:rPr>
        <w:t>，系统故障平均间隔时间大于</w:t>
      </w:r>
      <w:r>
        <w:rPr>
          <w:rFonts w:ascii="宋体" w:hAnsi="宋体"/>
          <w:sz w:val="24"/>
          <w:szCs w:val="21"/>
        </w:rPr>
        <w:t>30</w:t>
      </w:r>
      <w:r>
        <w:rPr>
          <w:rFonts w:hint="eastAsia" w:ascii="宋体" w:hAnsi="宋体"/>
          <w:sz w:val="24"/>
          <w:szCs w:val="21"/>
        </w:rPr>
        <w:t>天。</w:t>
      </w:r>
    </w:p>
    <w:p>
      <w:pPr>
        <w:pStyle w:val="18"/>
        <w:numPr>
          <w:ilvl w:val="0"/>
          <w:numId w:val="2"/>
        </w:numPr>
        <w:spacing w:line="560" w:lineRule="exact"/>
        <w:ind w:left="851" w:firstLineChars="0"/>
        <w:rPr>
          <w:rFonts w:ascii="宋体"/>
          <w:sz w:val="24"/>
          <w:szCs w:val="21"/>
        </w:rPr>
      </w:pPr>
      <w:r>
        <w:rPr>
          <w:rFonts w:hint="eastAsia" w:ascii="宋体" w:hAnsi="宋体"/>
          <w:sz w:val="24"/>
          <w:szCs w:val="21"/>
        </w:rPr>
        <w:t>系统的容错性：系统具备良好的异常处理机制，能够提供对异常状况进行正确处理的交互功能。</w:t>
      </w:r>
    </w:p>
    <w:p>
      <w:pPr>
        <w:pStyle w:val="18"/>
        <w:numPr>
          <w:ilvl w:val="0"/>
          <w:numId w:val="2"/>
        </w:numPr>
        <w:spacing w:line="560" w:lineRule="exact"/>
        <w:ind w:left="851" w:firstLineChars="0"/>
        <w:rPr>
          <w:rFonts w:ascii="宋体"/>
          <w:sz w:val="24"/>
          <w:szCs w:val="21"/>
        </w:rPr>
      </w:pPr>
      <w:r>
        <w:rPr>
          <w:rFonts w:hint="eastAsia"/>
        </w:rPr>
        <w:t>系统的安全性：健全数据保护机制和快速恢复机制，系统故障恢复不超过</w:t>
      </w:r>
      <w:r>
        <w:t>12</w:t>
      </w:r>
      <w:r>
        <w:rPr>
          <w:rFonts w:hint="eastAsia"/>
        </w:rPr>
        <w:t>小时。</w:t>
      </w:r>
      <w:bookmarkStart w:id="5" w:name="_Toc303591606"/>
    </w:p>
    <w:p>
      <w:pPr>
        <w:pStyle w:val="18"/>
        <w:spacing w:line="560" w:lineRule="exact"/>
        <w:ind w:left="431" w:firstLine="0" w:firstLineChars="0"/>
      </w:pPr>
    </w:p>
    <w:p>
      <w:pPr>
        <w:pStyle w:val="2"/>
        <w:rPr>
          <w:rFonts w:ascii="宋体"/>
          <w:b w:val="0"/>
          <w:bCs/>
          <w:kern w:val="2"/>
          <w:sz w:val="32"/>
          <w:szCs w:val="32"/>
        </w:rPr>
      </w:pPr>
      <w:bookmarkStart w:id="6" w:name="_Toc436136467"/>
      <w:r>
        <w:rPr>
          <w:rFonts w:hint="eastAsia"/>
          <w:b w:val="0"/>
          <w:sz w:val="32"/>
          <w:szCs w:val="32"/>
        </w:rPr>
        <w:t>二、</w:t>
      </w:r>
      <w:r>
        <w:rPr>
          <w:rFonts w:hint="eastAsia"/>
          <w:kern w:val="2"/>
          <w:sz w:val="32"/>
          <w:szCs w:val="32"/>
        </w:rPr>
        <w:t>运行环境及要求</w:t>
      </w:r>
      <w:bookmarkEnd w:id="5"/>
      <w:bookmarkEnd w:id="6"/>
    </w:p>
    <w:p>
      <w:pPr>
        <w:pStyle w:val="18"/>
        <w:numPr>
          <w:ilvl w:val="0"/>
          <w:numId w:val="3"/>
        </w:numPr>
        <w:spacing w:line="560" w:lineRule="exact"/>
        <w:ind w:firstLineChars="0"/>
        <w:rPr>
          <w:rFonts w:ascii="宋体"/>
          <w:sz w:val="24"/>
          <w:szCs w:val="21"/>
        </w:rPr>
      </w:pPr>
      <w:r>
        <w:rPr>
          <w:rFonts w:hint="eastAsia" w:ascii="宋体" w:hAnsi="宋体"/>
          <w:sz w:val="24"/>
          <w:szCs w:val="21"/>
        </w:rPr>
        <w:t>本软件系统可在互联网上运行。</w:t>
      </w:r>
    </w:p>
    <w:p>
      <w:pPr>
        <w:pStyle w:val="18"/>
        <w:numPr>
          <w:ilvl w:val="0"/>
          <w:numId w:val="3"/>
        </w:numPr>
        <w:spacing w:line="560" w:lineRule="exact"/>
        <w:ind w:firstLineChars="0"/>
        <w:rPr>
          <w:rFonts w:ascii="宋体"/>
          <w:sz w:val="24"/>
          <w:szCs w:val="21"/>
        </w:rPr>
      </w:pPr>
      <w:r>
        <w:rPr>
          <w:rFonts w:hint="eastAsia" w:ascii="宋体" w:hAnsi="宋体"/>
          <w:sz w:val="24"/>
          <w:szCs w:val="21"/>
        </w:rPr>
        <w:t>支持主流的</w:t>
      </w:r>
      <w:r>
        <w:rPr>
          <w:rFonts w:ascii="宋体" w:hAnsi="宋体"/>
          <w:sz w:val="24"/>
          <w:szCs w:val="21"/>
        </w:rPr>
        <w:t>windews</w:t>
      </w:r>
      <w:r>
        <w:rPr>
          <w:rFonts w:hint="eastAsia" w:ascii="宋体" w:hAnsi="宋体"/>
          <w:sz w:val="24"/>
          <w:szCs w:val="21"/>
        </w:rPr>
        <w:t>及</w:t>
      </w:r>
      <w:r>
        <w:rPr>
          <w:rFonts w:ascii="宋体" w:hAnsi="宋体"/>
          <w:sz w:val="24"/>
          <w:szCs w:val="21"/>
        </w:rPr>
        <w:t>Linux</w:t>
      </w:r>
      <w:r>
        <w:rPr>
          <w:rFonts w:hint="eastAsia" w:ascii="宋体" w:hAnsi="宋体"/>
          <w:sz w:val="24"/>
          <w:szCs w:val="21"/>
        </w:rPr>
        <w:t>服务器操作系统。</w:t>
      </w:r>
    </w:p>
    <w:p>
      <w:pPr>
        <w:pStyle w:val="18"/>
        <w:numPr>
          <w:ilvl w:val="0"/>
          <w:numId w:val="3"/>
        </w:numPr>
        <w:spacing w:line="560" w:lineRule="exact"/>
        <w:ind w:firstLineChars="0"/>
        <w:rPr>
          <w:rFonts w:ascii="宋体"/>
          <w:sz w:val="24"/>
          <w:szCs w:val="21"/>
        </w:rPr>
      </w:pPr>
      <w:r>
        <w:rPr>
          <w:rFonts w:hint="eastAsia"/>
        </w:rPr>
        <w:t>支持</w:t>
      </w:r>
      <w:r>
        <w:t>C/S</w:t>
      </w:r>
      <w:r>
        <w:rPr>
          <w:rFonts w:hint="eastAsia"/>
        </w:rPr>
        <w:t>客户端访问操作本软件系统。</w:t>
      </w:r>
      <w:bookmarkStart w:id="7" w:name="_Toc303591607"/>
    </w:p>
    <w:p>
      <w:pPr>
        <w:pStyle w:val="18"/>
        <w:spacing w:line="560" w:lineRule="exact"/>
        <w:ind w:firstLineChars="0"/>
      </w:pPr>
    </w:p>
    <w:p>
      <w:pPr>
        <w:pStyle w:val="18"/>
        <w:spacing w:line="560" w:lineRule="exact"/>
        <w:ind w:firstLine="31680" w:firstLineChars="139"/>
        <w:rPr>
          <w:b/>
          <w:bCs/>
          <w:sz w:val="30"/>
          <w:szCs w:val="30"/>
        </w:rPr>
      </w:pPr>
    </w:p>
    <w:p>
      <w:pPr>
        <w:pStyle w:val="18"/>
        <w:spacing w:line="560" w:lineRule="exact"/>
        <w:ind w:firstLine="31680" w:firstLineChars="139"/>
        <w:rPr>
          <w:b/>
          <w:bCs/>
          <w:sz w:val="30"/>
          <w:szCs w:val="30"/>
        </w:rPr>
      </w:pPr>
    </w:p>
    <w:p>
      <w:pPr>
        <w:pStyle w:val="18"/>
        <w:spacing w:line="560" w:lineRule="exact"/>
        <w:ind w:firstLine="31680" w:firstLineChars="139"/>
        <w:rPr>
          <w:b/>
          <w:bCs/>
          <w:sz w:val="30"/>
          <w:szCs w:val="30"/>
        </w:rPr>
      </w:pPr>
    </w:p>
    <w:p>
      <w:pPr>
        <w:pStyle w:val="18"/>
        <w:spacing w:line="560" w:lineRule="exact"/>
        <w:ind w:firstLine="0" w:firstLineChars="0"/>
        <w:rPr>
          <w:b/>
          <w:bCs/>
          <w:sz w:val="30"/>
          <w:szCs w:val="30"/>
        </w:rPr>
      </w:pPr>
    </w:p>
    <w:p>
      <w:pPr>
        <w:pStyle w:val="18"/>
        <w:spacing w:line="560" w:lineRule="exact"/>
        <w:ind w:firstLine="31680" w:firstLineChars="139"/>
        <w:rPr>
          <w:b/>
          <w:bCs/>
          <w:sz w:val="30"/>
          <w:szCs w:val="30"/>
        </w:rPr>
      </w:pPr>
    </w:p>
    <w:p>
      <w:pPr>
        <w:pStyle w:val="2"/>
        <w:rPr>
          <w:rFonts w:ascii="宋体"/>
          <w:b w:val="0"/>
          <w:bCs/>
          <w:kern w:val="2"/>
          <w:sz w:val="30"/>
          <w:szCs w:val="30"/>
        </w:rPr>
      </w:pPr>
      <w:bookmarkStart w:id="8" w:name="_Toc436136468"/>
      <w:r>
        <w:rPr>
          <w:rFonts w:hint="eastAsia"/>
          <w:b w:val="0"/>
          <w:sz w:val="30"/>
          <w:szCs w:val="30"/>
        </w:rPr>
        <w:t>三、</w:t>
      </w:r>
      <w:r>
        <w:rPr>
          <w:rFonts w:hint="eastAsia"/>
          <w:kern w:val="2"/>
          <w:sz w:val="30"/>
          <w:szCs w:val="30"/>
        </w:rPr>
        <w:t>标准及规范</w:t>
      </w:r>
      <w:bookmarkEnd w:id="7"/>
      <w:bookmarkEnd w:id="8"/>
    </w:p>
    <w:p>
      <w:pPr>
        <w:ind w:firstLine="31680" w:firstLineChars="200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本系统设计所遵循的基本标准有：</w:t>
      </w:r>
    </w:p>
    <w:p>
      <w:pPr>
        <w:numPr>
          <w:ilvl w:val="0"/>
          <w:numId w:val="4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《计算机软件开发规范》</w:t>
      </w:r>
      <w:r>
        <w:rPr>
          <w:rFonts w:ascii="宋体" w:hAnsi="宋体"/>
          <w:szCs w:val="21"/>
        </w:rPr>
        <w:t>GB8566-88</w:t>
      </w:r>
    </w:p>
    <w:p>
      <w:pPr>
        <w:numPr>
          <w:ilvl w:val="0"/>
          <w:numId w:val="4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《计算机软件质量保证及配置管理设计规范》</w:t>
      </w:r>
      <w:r>
        <w:rPr>
          <w:rFonts w:ascii="宋体" w:hAnsi="宋体"/>
          <w:szCs w:val="21"/>
        </w:rPr>
        <w:t>GB/T12504-12504-90</w:t>
      </w:r>
    </w:p>
    <w:p>
      <w:pPr>
        <w:numPr>
          <w:ilvl w:val="0"/>
          <w:numId w:val="4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《计算机软件产品开发文件编制指南》</w:t>
      </w:r>
      <w:r>
        <w:rPr>
          <w:rFonts w:ascii="宋体" w:hAnsi="宋体"/>
          <w:szCs w:val="21"/>
        </w:rPr>
        <w:t>GB8567-88</w:t>
      </w:r>
    </w:p>
    <w:p>
      <w:pPr>
        <w:numPr>
          <w:ilvl w:val="0"/>
          <w:numId w:val="4"/>
        </w:numPr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《计算机软件需求说明编制指南》（</w:t>
      </w:r>
      <w:r>
        <w:rPr>
          <w:rFonts w:ascii="宋体" w:hAnsi="宋体"/>
          <w:szCs w:val="21"/>
        </w:rPr>
        <w:t>GB 9385-88</w:t>
      </w:r>
      <w:r>
        <w:rPr>
          <w:rFonts w:hint="eastAsia" w:ascii="宋体" w:hAnsi="宋体"/>
          <w:szCs w:val="21"/>
        </w:rPr>
        <w:t>）</w:t>
      </w:r>
    </w:p>
    <w:p>
      <w:pPr>
        <w:numPr>
          <w:ilvl w:val="0"/>
          <w:numId w:val="4"/>
        </w:numPr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《计算机软件测试文件编制指南》（</w:t>
      </w:r>
      <w:r>
        <w:rPr>
          <w:rFonts w:ascii="宋体" w:hAnsi="宋体"/>
          <w:szCs w:val="21"/>
        </w:rPr>
        <w:t>GB 9386-88</w:t>
      </w:r>
      <w:r>
        <w:rPr>
          <w:rFonts w:hint="eastAsia" w:ascii="宋体" w:hAnsi="宋体"/>
          <w:szCs w:val="21"/>
        </w:rPr>
        <w:t>）</w:t>
      </w:r>
    </w:p>
    <w:p>
      <w:pPr>
        <w:numPr>
          <w:ilvl w:val="0"/>
          <w:numId w:val="4"/>
        </w:numPr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《计算机软件质量保证计划规范》（</w:t>
      </w:r>
      <w:r>
        <w:rPr>
          <w:rFonts w:ascii="宋体" w:hAnsi="宋体"/>
          <w:szCs w:val="21"/>
        </w:rPr>
        <w:t>GB/T 12504-90</w:t>
      </w:r>
      <w:r>
        <w:rPr>
          <w:rFonts w:hint="eastAsia" w:ascii="宋体" w:hAnsi="宋体"/>
          <w:szCs w:val="21"/>
        </w:rPr>
        <w:t>）</w:t>
      </w:r>
    </w:p>
    <w:p>
      <w:pPr>
        <w:numPr>
          <w:ilvl w:val="0"/>
          <w:numId w:val="4"/>
        </w:numPr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《计算机软件配置管理计划规范》（</w:t>
      </w:r>
      <w:r>
        <w:rPr>
          <w:rFonts w:ascii="宋体" w:hAnsi="宋体"/>
          <w:szCs w:val="21"/>
        </w:rPr>
        <w:t>GB/T 12505-90</w:t>
      </w:r>
      <w:r>
        <w:rPr>
          <w:rFonts w:hint="eastAsia" w:ascii="宋体" w:hAnsi="宋体"/>
          <w:szCs w:val="21"/>
        </w:rPr>
        <w:t>）</w:t>
      </w:r>
    </w:p>
    <w:p>
      <w:pPr>
        <w:numPr>
          <w:ilvl w:val="0"/>
          <w:numId w:val="4"/>
        </w:numPr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《软件维护指南》（</w:t>
      </w:r>
      <w:r>
        <w:rPr>
          <w:rFonts w:ascii="宋体" w:hAnsi="宋体"/>
          <w:szCs w:val="21"/>
        </w:rPr>
        <w:t>GB/T 14079-93</w:t>
      </w:r>
      <w:r>
        <w:rPr>
          <w:rFonts w:hint="eastAsia" w:ascii="宋体" w:hAnsi="宋体"/>
          <w:szCs w:val="21"/>
        </w:rPr>
        <w:t>）</w:t>
      </w:r>
    </w:p>
    <w:p>
      <w:pPr>
        <w:numPr>
          <w:ilvl w:val="0"/>
          <w:numId w:val="4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《信息技术软件生存期过程》</w:t>
      </w:r>
      <w:r>
        <w:rPr>
          <w:rFonts w:ascii="宋体" w:hAnsi="宋体"/>
          <w:szCs w:val="21"/>
        </w:rPr>
        <w:t>GB/T8566-1995</w:t>
      </w:r>
    </w:p>
    <w:p>
      <w:pPr>
        <w:numPr>
          <w:ilvl w:val="0"/>
          <w:numId w:val="4"/>
        </w:numPr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《数据元和交换格式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信息交换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日期和时间的表示法》</w:t>
      </w:r>
      <w:r>
        <w:rPr>
          <w:rFonts w:ascii="宋体" w:hAnsi="宋体"/>
          <w:szCs w:val="21"/>
        </w:rPr>
        <w:t>GB/T 7408-1994</w:t>
      </w:r>
    </w:p>
    <w:p>
      <w:pPr>
        <w:autoSpaceDE w:val="0"/>
        <w:autoSpaceDN w:val="0"/>
        <w:adjustRightInd w:val="0"/>
        <w:jc w:val="left"/>
        <w:rPr>
          <w:rFonts w:ascii="宋体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宋体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宋体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宋体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宋体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宋体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宋体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宋体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宋体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宋体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宋体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宋体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宋体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宋体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宋体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宋体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宋体"/>
          <w:szCs w:val="21"/>
        </w:rPr>
      </w:pPr>
    </w:p>
    <w:p>
      <w:pPr>
        <w:pStyle w:val="2"/>
        <w:rPr>
          <w:rFonts w:ascii="Calibri" w:hAnsi="Calibri"/>
          <w:b w:val="0"/>
          <w:bCs/>
          <w:sz w:val="30"/>
          <w:szCs w:val="30"/>
        </w:rPr>
      </w:pPr>
      <w:bookmarkStart w:id="9" w:name="_Toc436136469"/>
      <w:r>
        <w:rPr>
          <w:rFonts w:hint="eastAsia" w:ascii="Calibri" w:hAnsi="Calibri"/>
          <w:b w:val="0"/>
          <w:sz w:val="30"/>
          <w:szCs w:val="30"/>
        </w:rPr>
        <w:t>四、操作说明</w:t>
      </w:r>
      <w:bookmarkEnd w:id="9"/>
    </w:p>
    <w:p>
      <w:pPr>
        <w:autoSpaceDE w:val="0"/>
        <w:autoSpaceDN w:val="0"/>
        <w:adjustRightInd w:val="0"/>
        <w:jc w:val="left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登陆平台</w:t>
      </w:r>
    </w:p>
    <w:p>
      <w:pPr>
        <w:autoSpaceDE w:val="0"/>
        <w:autoSpaceDN w:val="0"/>
        <w:adjustRightInd w:val="0"/>
        <w:jc w:val="left"/>
        <w:rPr>
          <w:rFonts w:ascii="宋体"/>
          <w:szCs w:val="21"/>
        </w:rPr>
      </w:pP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、打开</w:t>
      </w:r>
      <w:r>
        <w:rPr>
          <w:rFonts w:ascii="宋体" w:hAnsi="宋体"/>
          <w:szCs w:val="21"/>
        </w:rPr>
        <w:t>Google Chrome</w:t>
      </w:r>
      <w:r>
        <w:rPr>
          <w:rFonts w:hint="eastAsia" w:ascii="宋体" w:hAnsi="宋体"/>
          <w:szCs w:val="21"/>
        </w:rPr>
        <w:t>，在地址栏中输入</w:t>
      </w:r>
    </w:p>
    <w:p>
      <w:pPr>
        <w:autoSpaceDE w:val="0"/>
        <w:autoSpaceDN w:val="0"/>
        <w:adjustRightInd w:val="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http://192.168.XXX.XXX/cgi-bin/authenticate/authenticate.cgi</w:t>
      </w:r>
    </w:p>
    <w:p>
      <w:pPr>
        <w:ind w:firstLine="420"/>
        <w:jc w:val="left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登陆账号：</w:t>
      </w:r>
      <w:r>
        <w:rPr>
          <w:rFonts w:ascii="宋体" w:hAnsi="宋体"/>
          <w:szCs w:val="21"/>
        </w:rPr>
        <w:t xml:space="preserve">admin </w:t>
      </w:r>
      <w:r>
        <w:rPr>
          <w:rFonts w:hint="eastAsia" w:ascii="宋体" w:hAnsi="宋体"/>
          <w:szCs w:val="21"/>
        </w:rPr>
        <w:t>密码</w:t>
      </w:r>
      <w:r>
        <w:rPr>
          <w:rFonts w:ascii="宋体" w:hAnsi="宋体"/>
          <w:szCs w:val="21"/>
        </w:rPr>
        <w:t>:123456</w:t>
      </w:r>
      <w:r>
        <w:rPr>
          <w:rFonts w:hint="eastAsia" w:ascii="宋体" w:hAnsi="宋体"/>
          <w:szCs w:val="21"/>
        </w:rPr>
        <w:t>，进入界面；如下图：</w:t>
      </w:r>
    </w:p>
    <w:p>
      <w:pPr>
        <w:ind w:firstLine="420"/>
        <w:jc w:val="left"/>
        <w:rPr>
          <w:rFonts w:ascii="宋体"/>
          <w:szCs w:val="21"/>
        </w:rPr>
      </w:pPr>
      <w:r>
        <w:rPr>
          <w:rFonts w:ascii="宋体"/>
          <w:szCs w:val="21"/>
        </w:rPr>
        <w:drawing>
          <wp:inline distT="0" distB="0" distL="114300" distR="114300">
            <wp:extent cx="4448175" cy="198120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ascii="宋体"/>
          <w:szCs w:val="21"/>
        </w:rPr>
      </w:pPr>
    </w:p>
    <w:p>
      <w:pPr>
        <w:ind w:firstLine="420"/>
        <w:jc w:val="left"/>
        <w:rPr>
          <w:rFonts w:ascii="宋体"/>
          <w:szCs w:val="21"/>
        </w:rPr>
        <w:sectPr>
          <w:pgSz w:w="11900" w:h="16840"/>
          <w:pgMar w:top="1440" w:right="1800" w:bottom="1440" w:left="1843" w:header="851" w:footer="992" w:gutter="0"/>
          <w:cols w:space="425" w:num="1"/>
          <w:docGrid w:type="lines" w:linePitch="423" w:charSpace="0"/>
        </w:sectPr>
      </w:pPr>
    </w:p>
    <w:p>
      <w:pPr>
        <w:ind w:firstLine="420"/>
        <w:jc w:val="left"/>
        <w:rPr>
          <w:rFonts w:ascii="宋体"/>
          <w:szCs w:val="21"/>
        </w:rPr>
      </w:pPr>
      <w:r>
        <w:rPr>
          <w:rFonts w:hint="eastAsia" w:ascii="宋体"/>
          <w:szCs w:val="21"/>
        </w:rPr>
        <w:t>登录后显示网站首页，如下图</w:t>
      </w:r>
    </w:p>
    <w:p>
      <w:pPr>
        <w:ind w:firstLine="420"/>
        <w:jc w:val="left"/>
        <w:rPr>
          <w:rFonts w:ascii="宋体"/>
          <w:szCs w:val="21"/>
        </w:rPr>
      </w:pPr>
    </w:p>
    <w:p>
      <w:pPr>
        <w:ind w:firstLine="420"/>
        <w:jc w:val="left"/>
        <w:rPr>
          <w:rFonts w:ascii="宋体"/>
          <w:szCs w:val="21"/>
        </w:rPr>
        <w:sectPr>
          <w:pgSz w:w="11900" w:h="16840"/>
          <w:pgMar w:top="1440" w:right="1800" w:bottom="1440" w:left="1843" w:header="851" w:footer="992" w:gutter="0"/>
          <w:cols w:space="425" w:num="1"/>
          <w:docGrid w:type="lines" w:linePitch="423" w:charSpace="0"/>
        </w:sectPr>
      </w:pPr>
      <w:r>
        <w:rPr>
          <w:rFonts w:ascii="宋体"/>
          <w:szCs w:val="21"/>
        </w:rPr>
        <w:drawing>
          <wp:inline distT="0" distB="0" distL="114300" distR="114300">
            <wp:extent cx="4752975" cy="2781300"/>
            <wp:effectExtent l="0" t="0" r="190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t="354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/>
          <w:szCs w:val="21"/>
        </w:rPr>
      </w:pPr>
    </w:p>
    <w:p>
      <w:pPr>
        <w:pStyle w:val="2"/>
        <w:rPr>
          <w:rFonts w:ascii="Calibri" w:hAnsi="Calibri"/>
          <w:b w:val="0"/>
          <w:bCs/>
          <w:kern w:val="2"/>
          <w:sz w:val="30"/>
          <w:szCs w:val="30"/>
        </w:rPr>
      </w:pPr>
      <w:bookmarkStart w:id="10" w:name="_Toc436136470"/>
      <w:r>
        <w:rPr>
          <w:rFonts w:hint="eastAsia" w:ascii="Calibri" w:hAnsi="Calibri"/>
          <w:b w:val="0"/>
          <w:sz w:val="30"/>
          <w:szCs w:val="30"/>
        </w:rPr>
        <w:t>五、</w:t>
      </w:r>
      <w:r>
        <w:rPr>
          <w:rFonts w:hint="eastAsia" w:ascii="Calibri" w:hAnsi="Calibri"/>
          <w:b w:val="0"/>
          <w:kern w:val="2"/>
          <w:sz w:val="30"/>
          <w:szCs w:val="30"/>
        </w:rPr>
        <w:t>前端管理</w:t>
      </w:r>
      <w:bookmarkEnd w:id="10"/>
    </w:p>
    <w:p>
      <w:pPr>
        <w:ind w:firstLine="420"/>
        <w:jc w:val="left"/>
        <w:rPr>
          <w:rFonts w:ascii="宋体"/>
          <w:szCs w:val="21"/>
        </w:rPr>
      </w:pP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、选中“前端管理”中的“设备添加”，如图：</w:t>
      </w:r>
    </w:p>
    <w:p>
      <w:pPr>
        <w:ind w:firstLine="420"/>
        <w:jc w:val="left"/>
        <w:rPr>
          <w:rFonts w:ascii="宋体"/>
          <w:szCs w:val="21"/>
        </w:rPr>
      </w:pPr>
      <w:r>
        <w:rPr>
          <w:rFonts w:ascii="宋体"/>
          <w:szCs w:val="21"/>
        </w:rPr>
        <w:drawing>
          <wp:inline distT="0" distB="0" distL="114300" distR="114300">
            <wp:extent cx="5114925" cy="2600325"/>
            <wp:effectExtent l="0" t="0" r="571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ascii="宋体"/>
          <w:szCs w:val="21"/>
        </w:rPr>
        <w:sectPr>
          <w:pgSz w:w="11900" w:h="16840"/>
          <w:pgMar w:top="1440" w:right="1800" w:bottom="1440" w:left="1843" w:header="851" w:footer="992" w:gutter="0"/>
          <w:cols w:space="425" w:num="1"/>
          <w:docGrid w:type="lines" w:linePitch="423" w:charSpace="0"/>
        </w:sectPr>
      </w:pPr>
    </w:p>
    <w:p>
      <w:pPr>
        <w:autoSpaceDE w:val="0"/>
        <w:autoSpaceDN w:val="0"/>
        <w:adjustRightInd w:val="0"/>
        <w:jc w:val="left"/>
        <w:rPr>
          <w:rFonts w:ascii="宋体"/>
          <w:szCs w:val="21"/>
        </w:rPr>
      </w:pP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、在“设备添加”界面中，“设备编号”为</w:t>
      </w:r>
      <w:r>
        <w:rPr>
          <w:rFonts w:ascii="宋体" w:hAnsi="宋体"/>
          <w:szCs w:val="21"/>
        </w:rPr>
        <w:t xml:space="preserve">12 </w:t>
      </w:r>
      <w:r>
        <w:rPr>
          <w:rFonts w:hint="eastAsia" w:ascii="宋体" w:hAnsi="宋体"/>
          <w:szCs w:val="21"/>
        </w:rPr>
        <w:t>位大写</w:t>
      </w:r>
      <w:r>
        <w:rPr>
          <w:rFonts w:ascii="宋体" w:hAnsi="宋体"/>
          <w:szCs w:val="21"/>
        </w:rPr>
        <w:t xml:space="preserve">AgentID </w:t>
      </w:r>
      <w:r>
        <w:rPr>
          <w:rFonts w:hint="eastAsia" w:ascii="宋体" w:hAnsi="宋体"/>
          <w:szCs w:val="21"/>
        </w:rPr>
        <w:t>号。</w:t>
      </w:r>
    </w:p>
    <w:p>
      <w:pPr>
        <w:ind w:firstLine="420"/>
        <w:jc w:val="left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按“保存”按钮退出。</w:t>
      </w:r>
    </w:p>
    <w:p>
      <w:pPr>
        <w:ind w:firstLine="420"/>
        <w:jc w:val="left"/>
        <w:rPr>
          <w:rFonts w:ascii="宋体"/>
          <w:szCs w:val="21"/>
        </w:rPr>
      </w:pPr>
    </w:p>
    <w:p>
      <w:pPr>
        <w:ind w:firstLine="420"/>
        <w:jc w:val="left"/>
        <w:rPr>
          <w:rFonts w:ascii="宋体"/>
          <w:szCs w:val="21"/>
        </w:rPr>
        <w:sectPr>
          <w:pgSz w:w="11900" w:h="16840"/>
          <w:pgMar w:top="1440" w:right="1800" w:bottom="1440" w:left="1843" w:header="851" w:footer="992" w:gutter="0"/>
          <w:cols w:space="425" w:num="1"/>
          <w:docGrid w:type="lines" w:linePitch="423" w:charSpace="0"/>
        </w:sectPr>
      </w:pPr>
      <w:r>
        <w:rPr>
          <w:rFonts w:ascii="宋体"/>
          <w:szCs w:val="21"/>
        </w:rPr>
        <w:drawing>
          <wp:inline distT="0" distB="0" distL="114300" distR="114300">
            <wp:extent cx="5114925" cy="2628900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Calibri" w:hAnsi="Calibri"/>
          <w:b w:val="0"/>
          <w:sz w:val="30"/>
          <w:szCs w:val="30"/>
        </w:rPr>
      </w:pPr>
      <w:bookmarkStart w:id="11" w:name="_Toc436136471"/>
      <w:r>
        <w:rPr>
          <w:rFonts w:hint="eastAsia" w:ascii="Calibri" w:hAnsi="Calibri"/>
          <w:b w:val="0"/>
          <w:sz w:val="30"/>
          <w:szCs w:val="30"/>
        </w:rPr>
        <w:t>六、前端编辑</w:t>
      </w:r>
      <w:bookmarkEnd w:id="11"/>
    </w:p>
    <w:p>
      <w:r>
        <w:rPr>
          <w:rFonts w:hint="eastAsia"/>
        </w:rPr>
        <w:t>选中设备列表中的某一个设备，如图：</w:t>
      </w:r>
    </w:p>
    <w:p>
      <w:pPr>
        <w:pStyle w:val="3"/>
        <w:sectPr>
          <w:pgSz w:w="11900" w:h="16840"/>
          <w:pgMar w:top="1440" w:right="1800" w:bottom="1440" w:left="1843" w:header="851" w:footer="992" w:gutter="0"/>
          <w:cols w:space="425" w:num="1"/>
          <w:docGrid w:type="lines" w:linePitch="423" w:charSpace="0"/>
        </w:sectPr>
      </w:pPr>
      <w:bookmarkStart w:id="12" w:name="_Toc436136472"/>
      <w:r>
        <w:drawing>
          <wp:inline distT="0" distB="0" distL="114300" distR="114300">
            <wp:extent cx="5172075" cy="2847975"/>
            <wp:effectExtent l="0" t="0" r="952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>
      <w:pPr>
        <w:pStyle w:val="3"/>
        <w:rPr>
          <w:rFonts w:ascii="宋体" w:hAnsi="宋体" w:eastAsia="宋体"/>
          <w:b w:val="0"/>
          <w:sz w:val="24"/>
          <w:szCs w:val="24"/>
        </w:rPr>
      </w:pPr>
      <w:bookmarkStart w:id="13" w:name="_Toc436136473"/>
      <w:r>
        <w:rPr>
          <w:rFonts w:hint="eastAsia" w:ascii="宋体" w:hAnsi="宋体" w:eastAsia="宋体"/>
          <w:b w:val="0"/>
          <w:sz w:val="24"/>
          <w:szCs w:val="24"/>
        </w:rPr>
        <w:t>选择前端管理，点击【设备编辑】</w:t>
      </w:r>
      <w:bookmarkEnd w:id="13"/>
    </w:p>
    <w:p>
      <w:pPr>
        <w:pStyle w:val="4"/>
        <w:rPr>
          <w:rFonts w:ascii="Calibri" w:hAnsi="Calibri"/>
          <w:b w:val="0"/>
          <w:sz w:val="30"/>
          <w:szCs w:val="30"/>
        </w:rPr>
        <w:sectPr>
          <w:pgSz w:w="11900" w:h="16840"/>
          <w:pgMar w:top="1440" w:right="1800" w:bottom="1440" w:left="1843" w:header="851" w:footer="992" w:gutter="0"/>
          <w:cols w:space="425" w:num="1"/>
          <w:docGrid w:type="lines" w:linePitch="423" w:charSpace="0"/>
        </w:sectPr>
      </w:pPr>
      <w:bookmarkStart w:id="14" w:name="_Toc436136474"/>
      <w:r>
        <w:rPr>
          <w:rFonts w:ascii="Calibri" w:hAnsi="Calibri"/>
          <w:kern w:val="44"/>
          <w:sz w:val="30"/>
          <w:szCs w:val="30"/>
        </w:rPr>
        <w:drawing>
          <wp:inline distT="0" distB="0" distL="114300" distR="114300">
            <wp:extent cx="3914775" cy="3133725"/>
            <wp:effectExtent l="0" t="0" r="190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>
      <w:pPr>
        <w:pStyle w:val="4"/>
        <w:rPr>
          <w:rFonts w:ascii="Calibri" w:hAnsi="Calibri"/>
          <w:sz w:val="30"/>
          <w:szCs w:val="30"/>
        </w:rPr>
      </w:pPr>
      <w:bookmarkStart w:id="15" w:name="_Toc436136475"/>
      <w:r>
        <w:rPr>
          <w:rFonts w:ascii="Calibri" w:hAnsi="Calibri"/>
          <w:sz w:val="30"/>
          <w:szCs w:val="30"/>
        </w:rPr>
        <w:drawing>
          <wp:inline distT="0" distB="0" distL="114300" distR="114300">
            <wp:extent cx="5143500" cy="5248275"/>
            <wp:effectExtent l="0" t="0" r="762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/>
    <w:p>
      <w:pPr>
        <w:sectPr>
          <w:pgSz w:w="11900" w:h="16840"/>
          <w:pgMar w:top="1440" w:right="1800" w:bottom="1440" w:left="1843" w:header="851" w:footer="992" w:gutter="0"/>
          <w:cols w:space="425" w:num="1"/>
          <w:docGrid w:type="lines" w:linePitch="423" w:charSpace="0"/>
        </w:sectPr>
      </w:pPr>
      <w:r>
        <w:rPr>
          <w:rFonts w:hint="eastAsia"/>
        </w:rPr>
        <w:t>上图为进入【设备编辑】页面</w:t>
      </w:r>
    </w:p>
    <w:p>
      <w:pPr>
        <w:pStyle w:val="2"/>
        <w:rPr>
          <w:rFonts w:ascii="Calibri" w:hAnsi="Calibri"/>
          <w:b w:val="0"/>
          <w:bCs/>
          <w:sz w:val="30"/>
          <w:szCs w:val="30"/>
        </w:rPr>
      </w:pPr>
      <w:bookmarkStart w:id="16" w:name="_Toc436136476"/>
      <w:r>
        <w:rPr>
          <w:rFonts w:hint="eastAsia" w:ascii="Calibri" w:hAnsi="Calibri"/>
          <w:b w:val="0"/>
          <w:sz w:val="30"/>
          <w:szCs w:val="30"/>
        </w:rPr>
        <w:t>七、平台对接参数：</w:t>
      </w:r>
      <w:bookmarkEnd w:id="16"/>
    </w:p>
    <w:p>
      <w:pPr>
        <w:widowControl/>
        <w:numPr>
          <w:ilvl w:val="0"/>
          <w:numId w:val="5"/>
        </w:numPr>
        <w:spacing w:line="350" w:lineRule="atLeast"/>
        <w:jc w:val="left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数据网关接收到前端</w:t>
      </w:r>
      <w:r>
        <w:rPr>
          <w:rFonts w:ascii="宋体" w:hAnsi="宋体"/>
          <w:szCs w:val="21"/>
        </w:rPr>
        <w:t>485</w:t>
      </w:r>
      <w:r>
        <w:rPr>
          <w:rFonts w:hint="eastAsia" w:ascii="宋体" w:hAnsi="宋体"/>
          <w:szCs w:val="21"/>
        </w:rPr>
        <w:t>数据输入信号后往平台发送</w:t>
      </w:r>
      <w:r>
        <w:rPr>
          <w:rFonts w:ascii="宋体" w:hAnsi="宋体"/>
          <w:szCs w:val="21"/>
        </w:rPr>
        <w:t>USB</w:t>
      </w:r>
      <w:r>
        <w:rPr>
          <w:rFonts w:hint="eastAsia" w:ascii="宋体" w:hAnsi="宋体"/>
          <w:szCs w:val="21"/>
        </w:rPr>
        <w:t>工作状态消息。</w:t>
      </w:r>
    </w:p>
    <w:p>
      <w:pPr>
        <w:widowControl/>
        <w:numPr>
          <w:ilvl w:val="0"/>
          <w:numId w:val="5"/>
        </w:numPr>
        <w:spacing w:line="350" w:lineRule="atLeast"/>
        <w:jc w:val="left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消息类型：</w:t>
      </w:r>
      <w:r>
        <w:rPr>
          <w:rFonts w:ascii="宋体" w:hAnsi="宋体"/>
          <w:szCs w:val="21"/>
        </w:rPr>
        <w:t>80001</w:t>
      </w:r>
      <w:r>
        <w:rPr>
          <w:rFonts w:hint="eastAsia" w:ascii="宋体" w:hAnsi="宋体"/>
          <w:szCs w:val="21"/>
        </w:rPr>
        <w:t>正常，</w:t>
      </w:r>
      <w:r>
        <w:rPr>
          <w:rFonts w:ascii="宋体" w:hAnsi="宋体"/>
          <w:szCs w:val="21"/>
        </w:rPr>
        <w:t>80002</w:t>
      </w:r>
      <w:r>
        <w:rPr>
          <w:rFonts w:hint="eastAsia" w:ascii="宋体" w:hAnsi="宋体"/>
          <w:szCs w:val="21"/>
        </w:rPr>
        <w:t>状态改变，报警：</w:t>
      </w:r>
      <w:r>
        <w:rPr>
          <w:rFonts w:ascii="宋体" w:hAnsi="宋体"/>
          <w:szCs w:val="21"/>
        </w:rPr>
        <w:t>80003</w:t>
      </w:r>
      <w:r>
        <w:rPr>
          <w:rFonts w:hint="eastAsia" w:ascii="宋体" w:hAnsi="宋体"/>
          <w:szCs w:val="21"/>
        </w:rPr>
        <w:t>。</w:t>
      </w:r>
    </w:p>
    <w:p>
      <w:pPr>
        <w:jc w:val="left"/>
        <w:rPr>
          <w:rFonts w:ascii="宋体"/>
          <w:szCs w:val="21"/>
        </w:rPr>
      </w:pPr>
      <w:r>
        <w:rPr>
          <w:rFonts w:ascii="宋体"/>
          <w:szCs w:val="21"/>
        </w:rPr>
        <w:drawing>
          <wp:inline distT="0" distB="0" distL="114300" distR="114300">
            <wp:extent cx="5210175" cy="4000500"/>
            <wp:effectExtent l="0" t="0" r="1905" b="7620"/>
            <wp:docPr id="9" name="图片 3" descr="Macintosh HD:Users:vigia:Desktop:5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Macintosh HD:Users:vigia:Desktop:5.pic.jp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/>
          <w:szCs w:val="21"/>
        </w:rPr>
      </w:pPr>
    </w:p>
    <w:p>
      <w:pPr>
        <w:jc w:val="left"/>
        <w:rPr>
          <w:rFonts w:ascii="宋体"/>
          <w:szCs w:val="21"/>
        </w:rPr>
      </w:pPr>
    </w:p>
    <w:p>
      <w:pPr>
        <w:jc w:val="left"/>
        <w:rPr>
          <w:rFonts w:ascii="宋体"/>
          <w:szCs w:val="21"/>
        </w:rPr>
      </w:pPr>
    </w:p>
    <w:p>
      <w:pPr>
        <w:jc w:val="left"/>
        <w:rPr>
          <w:rFonts w:ascii="宋体"/>
          <w:szCs w:val="21"/>
        </w:rPr>
      </w:pPr>
    </w:p>
    <w:p>
      <w:pPr>
        <w:pStyle w:val="2"/>
        <w:rPr>
          <w:rFonts w:ascii="Calibri" w:hAnsi="Calibri"/>
          <w:b w:val="0"/>
          <w:bCs/>
          <w:sz w:val="32"/>
          <w:szCs w:val="32"/>
        </w:rPr>
      </w:pPr>
      <w:bookmarkStart w:id="17" w:name="_Toc436136477"/>
      <w:r>
        <w:rPr>
          <w:rFonts w:hint="eastAsia"/>
          <w:sz w:val="32"/>
          <w:szCs w:val="32"/>
        </w:rPr>
        <w:t>八、前端硬件使用说明：</w:t>
      </w:r>
      <w:bookmarkEnd w:id="17"/>
    </w:p>
    <w:p>
      <w:pPr>
        <w:pStyle w:val="3"/>
        <w:rPr>
          <w:rFonts w:ascii="Calibri" w:hAnsi="Calibri"/>
          <w:b w:val="0"/>
          <w:bCs w:val="0"/>
          <w:sz w:val="30"/>
          <w:szCs w:val="30"/>
        </w:rPr>
      </w:pPr>
      <w:bookmarkStart w:id="18" w:name="_Toc436136478"/>
      <w:r>
        <w:rPr>
          <w:rFonts w:hint="eastAsia" w:ascii="Calibri" w:hAnsi="Calibri"/>
          <w:b w:val="0"/>
          <w:bCs w:val="0"/>
          <w:sz w:val="30"/>
          <w:szCs w:val="30"/>
        </w:rPr>
        <w:t>产品特点：</w:t>
      </w:r>
      <w:bookmarkEnd w:id="18"/>
    </w:p>
    <w:p>
      <w:pPr>
        <w:pStyle w:val="17"/>
        <w:numPr>
          <w:ilvl w:val="0"/>
          <w:numId w:val="6"/>
        </w:numPr>
        <w:tabs>
          <w:tab w:val="left" w:pos="709"/>
        </w:tabs>
        <w:ind w:left="993" w:hanging="426" w:firstLineChars="0"/>
        <w:jc w:val="left"/>
      </w:pPr>
      <w:r>
        <w:rPr>
          <w:rFonts w:hint="eastAsia"/>
        </w:rPr>
        <w:t>无需外置独立电源，利用</w:t>
      </w:r>
      <w:r>
        <w:t>USB</w:t>
      </w:r>
      <w:r>
        <w:rPr>
          <w:rFonts w:hint="eastAsia"/>
        </w:rPr>
        <w:t>接口直接供电。</w:t>
      </w:r>
    </w:p>
    <w:p>
      <w:pPr>
        <w:pStyle w:val="17"/>
        <w:numPr>
          <w:ilvl w:val="0"/>
          <w:numId w:val="6"/>
        </w:numPr>
        <w:tabs>
          <w:tab w:val="left" w:pos="709"/>
        </w:tabs>
        <w:ind w:left="993" w:hanging="426" w:firstLineChars="0"/>
        <w:jc w:val="left"/>
      </w:pPr>
      <w:r>
        <w:rPr>
          <w:rFonts w:hint="eastAsia"/>
        </w:rPr>
        <w:t>内置锂电池，可以在无外接电情况，正常工作。</w:t>
      </w:r>
    </w:p>
    <w:p>
      <w:pPr>
        <w:pStyle w:val="17"/>
        <w:numPr>
          <w:ilvl w:val="0"/>
          <w:numId w:val="6"/>
        </w:numPr>
        <w:tabs>
          <w:tab w:val="left" w:pos="709"/>
        </w:tabs>
        <w:ind w:left="993" w:hanging="426" w:firstLineChars="0"/>
        <w:jc w:val="left"/>
      </w:pPr>
      <w:r>
        <w:rPr>
          <w:rFonts w:hint="eastAsia"/>
        </w:rPr>
        <w:t>声光报警。</w:t>
      </w:r>
    </w:p>
    <w:p>
      <w:pPr>
        <w:pStyle w:val="17"/>
        <w:numPr>
          <w:ilvl w:val="0"/>
          <w:numId w:val="6"/>
        </w:numPr>
        <w:tabs>
          <w:tab w:val="left" w:pos="709"/>
        </w:tabs>
        <w:ind w:left="993" w:hanging="426" w:firstLineChars="0"/>
        <w:jc w:val="left"/>
      </w:pPr>
      <w:r>
        <w:rPr>
          <w:rFonts w:hint="eastAsia"/>
        </w:rPr>
        <w:t>继电器常闭／常开输出。</w:t>
      </w:r>
    </w:p>
    <w:p>
      <w:pPr>
        <w:pStyle w:val="17"/>
        <w:numPr>
          <w:ilvl w:val="0"/>
          <w:numId w:val="6"/>
        </w:numPr>
        <w:tabs>
          <w:tab w:val="left" w:pos="709"/>
        </w:tabs>
        <w:ind w:left="993" w:hanging="426" w:firstLineChars="0"/>
        <w:jc w:val="left"/>
      </w:pPr>
      <w:r>
        <w:t>RS485</w:t>
      </w:r>
      <w:r>
        <w:rPr>
          <w:rFonts w:hint="eastAsia"/>
        </w:rPr>
        <w:t>交互接口，可串接</w:t>
      </w:r>
      <w:r>
        <w:t>8</w:t>
      </w:r>
      <w:r>
        <w:rPr>
          <w:rFonts w:hint="eastAsia"/>
        </w:rPr>
        <w:t>台报警器。</w:t>
      </w:r>
    </w:p>
    <w:p>
      <w:pPr>
        <w:pStyle w:val="3"/>
        <w:rPr>
          <w:rFonts w:ascii="Calibri" w:hAnsi="Calibri"/>
          <w:b w:val="0"/>
          <w:bCs w:val="0"/>
          <w:sz w:val="30"/>
          <w:szCs w:val="30"/>
        </w:rPr>
      </w:pPr>
      <w:bookmarkStart w:id="19" w:name="_Toc436136479"/>
      <w:r>
        <w:rPr>
          <w:rFonts w:hint="eastAsia" w:ascii="Calibri" w:hAnsi="Calibri"/>
          <w:b w:val="0"/>
          <w:bCs w:val="0"/>
          <w:sz w:val="30"/>
          <w:szCs w:val="30"/>
        </w:rPr>
        <w:t>开机操作：</w:t>
      </w:r>
      <w:bookmarkEnd w:id="19"/>
    </w:p>
    <w:p>
      <w:pPr>
        <w:pStyle w:val="17"/>
        <w:numPr>
          <w:ilvl w:val="0"/>
          <w:numId w:val="7"/>
        </w:numPr>
        <w:ind w:firstLineChars="0"/>
        <w:jc w:val="left"/>
      </w:pPr>
      <w:r>
        <w:t>RESET</w:t>
      </w:r>
      <w:r>
        <w:rPr>
          <w:rFonts w:hint="eastAsia"/>
        </w:rPr>
        <w:t>设定为</w:t>
      </w:r>
      <w:r>
        <w:t>OFF</w:t>
      </w:r>
      <w:r>
        <w:rPr>
          <w:rFonts w:hint="eastAsia"/>
        </w:rPr>
        <w:t>状态。</w:t>
      </w:r>
    </w:p>
    <w:p>
      <w:pPr>
        <w:pStyle w:val="1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设置报警器</w:t>
      </w:r>
      <w:r>
        <w:t>ID</w:t>
      </w:r>
      <w:r>
        <w:rPr>
          <w:rFonts w:hint="eastAsia"/>
        </w:rPr>
        <w:t>编号</w:t>
      </w:r>
      <w:r>
        <w:t>1-3</w:t>
      </w:r>
      <w:r>
        <w:rPr>
          <w:rFonts w:hint="eastAsia"/>
        </w:rPr>
        <w:t>位。</w:t>
      </w:r>
    </w:p>
    <w:tbl>
      <w:tblPr>
        <w:tblStyle w:val="11"/>
        <w:tblW w:w="7546" w:type="dxa"/>
        <w:tblInd w:w="9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0"/>
        <w:gridCol w:w="834"/>
        <w:gridCol w:w="834"/>
        <w:gridCol w:w="834"/>
        <w:gridCol w:w="834"/>
        <w:gridCol w:w="835"/>
        <w:gridCol w:w="835"/>
        <w:gridCol w:w="835"/>
        <w:gridCol w:w="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70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ID</w:t>
            </w:r>
          </w:p>
        </w:tc>
        <w:tc>
          <w:tcPr>
            <w:tcW w:w="834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0</w:t>
            </w:r>
          </w:p>
        </w:tc>
        <w:tc>
          <w:tcPr>
            <w:tcW w:w="834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1</w:t>
            </w:r>
          </w:p>
        </w:tc>
        <w:tc>
          <w:tcPr>
            <w:tcW w:w="834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2</w:t>
            </w:r>
          </w:p>
        </w:tc>
        <w:tc>
          <w:tcPr>
            <w:tcW w:w="834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3</w:t>
            </w:r>
          </w:p>
        </w:tc>
        <w:tc>
          <w:tcPr>
            <w:tcW w:w="835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4</w:t>
            </w:r>
          </w:p>
        </w:tc>
        <w:tc>
          <w:tcPr>
            <w:tcW w:w="835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5</w:t>
            </w:r>
          </w:p>
        </w:tc>
        <w:tc>
          <w:tcPr>
            <w:tcW w:w="835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6</w:t>
            </w:r>
          </w:p>
        </w:tc>
        <w:tc>
          <w:tcPr>
            <w:tcW w:w="835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0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1</w:t>
            </w:r>
          </w:p>
        </w:tc>
        <w:tc>
          <w:tcPr>
            <w:tcW w:w="834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OFF</w:t>
            </w:r>
          </w:p>
        </w:tc>
        <w:tc>
          <w:tcPr>
            <w:tcW w:w="834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ON</w:t>
            </w:r>
          </w:p>
        </w:tc>
        <w:tc>
          <w:tcPr>
            <w:tcW w:w="834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OFF</w:t>
            </w:r>
          </w:p>
        </w:tc>
        <w:tc>
          <w:tcPr>
            <w:tcW w:w="834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ON</w:t>
            </w:r>
          </w:p>
        </w:tc>
        <w:tc>
          <w:tcPr>
            <w:tcW w:w="835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OFF</w:t>
            </w:r>
          </w:p>
        </w:tc>
        <w:tc>
          <w:tcPr>
            <w:tcW w:w="835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ON</w:t>
            </w:r>
          </w:p>
        </w:tc>
        <w:tc>
          <w:tcPr>
            <w:tcW w:w="835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OFF</w:t>
            </w:r>
          </w:p>
        </w:tc>
        <w:tc>
          <w:tcPr>
            <w:tcW w:w="835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0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2</w:t>
            </w:r>
          </w:p>
        </w:tc>
        <w:tc>
          <w:tcPr>
            <w:tcW w:w="834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OFF</w:t>
            </w:r>
          </w:p>
        </w:tc>
        <w:tc>
          <w:tcPr>
            <w:tcW w:w="834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OFF</w:t>
            </w:r>
          </w:p>
        </w:tc>
        <w:tc>
          <w:tcPr>
            <w:tcW w:w="834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ON</w:t>
            </w:r>
          </w:p>
        </w:tc>
        <w:tc>
          <w:tcPr>
            <w:tcW w:w="834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ON</w:t>
            </w:r>
          </w:p>
        </w:tc>
        <w:tc>
          <w:tcPr>
            <w:tcW w:w="835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OFF</w:t>
            </w:r>
          </w:p>
        </w:tc>
        <w:tc>
          <w:tcPr>
            <w:tcW w:w="835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OFF</w:t>
            </w:r>
          </w:p>
        </w:tc>
        <w:tc>
          <w:tcPr>
            <w:tcW w:w="835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OFF</w:t>
            </w:r>
          </w:p>
        </w:tc>
        <w:tc>
          <w:tcPr>
            <w:tcW w:w="835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0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3</w:t>
            </w:r>
          </w:p>
        </w:tc>
        <w:tc>
          <w:tcPr>
            <w:tcW w:w="834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OFF</w:t>
            </w:r>
          </w:p>
        </w:tc>
        <w:tc>
          <w:tcPr>
            <w:tcW w:w="834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OFF</w:t>
            </w:r>
          </w:p>
        </w:tc>
        <w:tc>
          <w:tcPr>
            <w:tcW w:w="834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OFF</w:t>
            </w:r>
          </w:p>
        </w:tc>
        <w:tc>
          <w:tcPr>
            <w:tcW w:w="834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OFF</w:t>
            </w:r>
          </w:p>
        </w:tc>
        <w:tc>
          <w:tcPr>
            <w:tcW w:w="835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ON</w:t>
            </w:r>
          </w:p>
        </w:tc>
        <w:tc>
          <w:tcPr>
            <w:tcW w:w="835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ON</w:t>
            </w:r>
          </w:p>
        </w:tc>
        <w:tc>
          <w:tcPr>
            <w:tcW w:w="835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ON</w:t>
            </w:r>
          </w:p>
        </w:tc>
        <w:tc>
          <w:tcPr>
            <w:tcW w:w="835" w:type="dxa"/>
            <w:vAlign w:val="center"/>
          </w:tcPr>
          <w:p>
            <w:pPr>
              <w:pStyle w:val="17"/>
              <w:ind w:firstLine="0" w:firstLineChars="0"/>
              <w:jc w:val="center"/>
            </w:pPr>
            <w:r>
              <w:t>ON</w:t>
            </w:r>
          </w:p>
        </w:tc>
      </w:tr>
    </w:tbl>
    <w:p>
      <w:pPr>
        <w:jc w:val="left"/>
      </w:pPr>
    </w:p>
    <w:p>
      <w:pPr>
        <w:pStyle w:val="1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连接</w:t>
      </w:r>
      <w:r>
        <w:t>485</w:t>
      </w:r>
      <w:r>
        <w:rPr>
          <w:rFonts w:hint="eastAsia"/>
        </w:rPr>
        <w:t>接口。</w:t>
      </w:r>
    </w:p>
    <w:p>
      <w:pPr>
        <w:pStyle w:val="1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连接</w:t>
      </w:r>
      <w:r>
        <w:t>USB</w:t>
      </w:r>
      <w:r>
        <w:rPr>
          <w:rFonts w:hint="eastAsia"/>
        </w:rPr>
        <w:t>接口，主机自动开始供电，指示灯慢速闪烁。</w:t>
      </w:r>
    </w:p>
    <w:p>
      <w:pPr>
        <w:pStyle w:val="1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继电器工作，报警器进入设防状态。</w:t>
      </w:r>
    </w:p>
    <w:p>
      <w:pPr>
        <w:pStyle w:val="1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继续连接其余</w:t>
      </w:r>
      <w:r>
        <w:t>USB</w:t>
      </w:r>
      <w:r>
        <w:rPr>
          <w:rFonts w:hint="eastAsia"/>
        </w:rPr>
        <w:t>接口。</w:t>
      </w:r>
    </w:p>
    <w:p>
      <w:pPr>
        <w:pStyle w:val="4"/>
        <w:rPr>
          <w:rFonts w:ascii="Calibri" w:hAnsi="Calibri"/>
          <w:b w:val="0"/>
          <w:bCs w:val="0"/>
          <w:sz w:val="30"/>
          <w:szCs w:val="30"/>
        </w:rPr>
      </w:pPr>
      <w:bookmarkStart w:id="20" w:name="_Toc436136480"/>
      <w:r>
        <w:rPr>
          <w:rFonts w:hint="eastAsia" w:ascii="Calibri" w:hAnsi="Calibri"/>
          <w:b w:val="0"/>
          <w:bCs w:val="0"/>
          <w:sz w:val="30"/>
          <w:szCs w:val="30"/>
        </w:rPr>
        <w:t>报警：</w:t>
      </w:r>
      <w:bookmarkEnd w:id="20"/>
    </w:p>
    <w:p>
      <w:pPr>
        <w:pStyle w:val="1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当有</w:t>
      </w:r>
      <w:r>
        <w:t>USB</w:t>
      </w:r>
      <w:r>
        <w:rPr>
          <w:rFonts w:hint="eastAsia"/>
        </w:rPr>
        <w:t>连线被拔除。</w:t>
      </w:r>
    </w:p>
    <w:p>
      <w:pPr>
        <w:pStyle w:val="1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继电器断电、指示灯快速闪烁。</w:t>
      </w:r>
    </w:p>
    <w:p>
      <w:pPr>
        <w:pStyle w:val="1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蜂鸣器进入工作状态。</w:t>
      </w:r>
    </w:p>
    <w:p>
      <w:pPr>
        <w:pStyle w:val="4"/>
        <w:rPr>
          <w:rFonts w:ascii="Calibri" w:hAnsi="Calibri"/>
          <w:b w:val="0"/>
          <w:bCs w:val="0"/>
          <w:sz w:val="30"/>
          <w:szCs w:val="30"/>
        </w:rPr>
      </w:pPr>
      <w:bookmarkStart w:id="21" w:name="_Toc436136481"/>
      <w:r>
        <w:rPr>
          <w:rFonts w:hint="eastAsia" w:ascii="Calibri" w:hAnsi="Calibri"/>
          <w:b w:val="0"/>
          <w:bCs w:val="0"/>
          <w:sz w:val="30"/>
          <w:szCs w:val="30"/>
        </w:rPr>
        <w:t>报警复位：</w:t>
      </w:r>
      <w:bookmarkEnd w:id="21"/>
    </w:p>
    <w:p>
      <w:pPr>
        <w:pStyle w:val="1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接入</w:t>
      </w:r>
      <w:r>
        <w:t>USB</w:t>
      </w:r>
      <w:r>
        <w:rPr>
          <w:rFonts w:hint="eastAsia"/>
        </w:rPr>
        <w:t>接口</w:t>
      </w:r>
      <w:r>
        <w:t>1,</w:t>
      </w:r>
      <w:r>
        <w:rPr>
          <w:rFonts w:hint="eastAsia"/>
        </w:rPr>
        <w:t>拔除其余所有端口。</w:t>
      </w:r>
    </w:p>
    <w:p>
      <w:pPr>
        <w:pStyle w:val="1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将</w:t>
      </w:r>
      <w:r>
        <w:t>RESET</w:t>
      </w:r>
      <w:r>
        <w:rPr>
          <w:rFonts w:hint="eastAsia"/>
        </w:rPr>
        <w:t>拨到</w:t>
      </w:r>
      <w:r>
        <w:t>ON</w:t>
      </w:r>
      <w:r>
        <w:rPr>
          <w:rFonts w:hint="eastAsia"/>
        </w:rPr>
        <w:t>状态。</w:t>
      </w:r>
    </w:p>
    <w:p>
      <w:pPr>
        <w:pStyle w:val="1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指示灯全灭。</w:t>
      </w:r>
    </w:p>
    <w:p>
      <w:pPr>
        <w:pStyle w:val="1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等待</w:t>
      </w:r>
      <w:r>
        <w:t>5</w:t>
      </w:r>
      <w:r>
        <w:rPr>
          <w:rFonts w:hint="eastAsia"/>
        </w:rPr>
        <w:t>秒后，蜂鸣器关闭，指示灯亮</w:t>
      </w:r>
      <w:r>
        <w:t>2</w:t>
      </w:r>
      <w:r>
        <w:rPr>
          <w:rFonts w:hint="eastAsia"/>
        </w:rPr>
        <w:t>秒。</w:t>
      </w:r>
    </w:p>
    <w:p>
      <w:pPr>
        <w:pStyle w:val="1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将</w:t>
      </w:r>
      <w:r>
        <w:t>RESET</w:t>
      </w:r>
      <w:r>
        <w:rPr>
          <w:rFonts w:hint="eastAsia"/>
        </w:rPr>
        <w:t>拨到</w:t>
      </w:r>
      <w:r>
        <w:t>OFF</w:t>
      </w:r>
      <w:r>
        <w:rPr>
          <w:rFonts w:hint="eastAsia"/>
        </w:rPr>
        <w:t>状态。</w:t>
      </w:r>
    </w:p>
    <w:p>
      <w:pPr>
        <w:pStyle w:val="1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接上其余的</w:t>
      </w:r>
      <w:r>
        <w:t>USB</w:t>
      </w:r>
      <w:r>
        <w:rPr>
          <w:rFonts w:hint="eastAsia"/>
        </w:rPr>
        <w:t>接口，报警器进入设防状态</w:t>
      </w:r>
    </w:p>
    <w:p>
      <w:pPr>
        <w:widowControl/>
        <w:jc w:val="left"/>
        <w:sectPr>
          <w:pgSz w:w="11900" w:h="16840"/>
          <w:pgMar w:top="1440" w:right="1800" w:bottom="1440" w:left="1843" w:header="851" w:footer="992" w:gutter="0"/>
          <w:cols w:space="425" w:num="1"/>
          <w:docGrid w:type="lines" w:linePitch="423" w:charSpace="0"/>
        </w:sectPr>
      </w:pPr>
    </w:p>
    <w:p>
      <w:pPr>
        <w:widowControl/>
        <w:jc w:val="center"/>
      </w:pPr>
      <w:r>
        <w:t>SmartUSB 1006 USB</w:t>
      </w:r>
      <w:r>
        <w:rPr>
          <w:rFonts w:hint="eastAsia"/>
        </w:rPr>
        <w:t>状态监测报警器通信协议</w:t>
      </w:r>
    </w:p>
    <w:p>
      <w:pPr>
        <w:pStyle w:val="17"/>
        <w:ind w:firstLine="0" w:firstLineChars="0"/>
        <w:jc w:val="center"/>
      </w:pPr>
    </w:p>
    <w:p>
      <w:pPr>
        <w:pStyle w:val="4"/>
      </w:pPr>
      <w:bookmarkStart w:id="22" w:name="_Toc436136482"/>
      <w:r>
        <w:rPr>
          <w:rFonts w:hint="eastAsia"/>
        </w:rPr>
        <w:t>通讯方式</w:t>
      </w:r>
      <w:bookmarkEnd w:id="22"/>
    </w:p>
    <w:p>
      <w:pPr>
        <w:pStyle w:val="17"/>
        <w:ind w:left="1047" w:firstLine="0" w:firstLineChars="0"/>
        <w:jc w:val="left"/>
      </w:pPr>
      <w:r>
        <w:t xml:space="preserve">RS485 </w:t>
      </w:r>
    </w:p>
    <w:p>
      <w:pPr>
        <w:pStyle w:val="17"/>
        <w:ind w:left="1047" w:firstLine="0" w:firstLineChars="0"/>
        <w:jc w:val="left"/>
      </w:pPr>
      <w:r>
        <w:t>9600</w:t>
      </w:r>
      <w:r>
        <w:rPr>
          <w:rFonts w:hint="eastAsia"/>
        </w:rPr>
        <w:t>，</w:t>
      </w:r>
      <w:r>
        <w:t>1</w:t>
      </w:r>
      <w:r>
        <w:rPr>
          <w:rFonts w:hint="eastAsia"/>
        </w:rPr>
        <w:t>，</w:t>
      </w:r>
      <w:r>
        <w:t>8</w:t>
      </w:r>
      <w:r>
        <w:rPr>
          <w:rFonts w:hint="eastAsia"/>
        </w:rPr>
        <w:t>，</w:t>
      </w:r>
      <w:r>
        <w:t xml:space="preserve">N   </w:t>
      </w:r>
      <w:r>
        <w:rPr>
          <w:rFonts w:hint="eastAsia"/>
        </w:rPr>
        <w:t>半双工</w:t>
      </w:r>
    </w:p>
    <w:p>
      <w:pPr>
        <w:pStyle w:val="1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通信协议</w:t>
      </w:r>
    </w:p>
    <w:p>
      <w:pPr>
        <w:pStyle w:val="17"/>
        <w:ind w:left="1047" w:firstLine="0" w:firstLineChars="0"/>
        <w:jc w:val="left"/>
      </w:pPr>
      <w:r>
        <w:rPr>
          <w:rFonts w:hint="eastAsia"/>
        </w:rPr>
        <w:t>上位机发送</w:t>
      </w:r>
      <w:r>
        <w:t>4</w:t>
      </w:r>
      <w:r>
        <w:rPr>
          <w:rFonts w:hint="eastAsia"/>
        </w:rPr>
        <w:t>字节：</w:t>
      </w:r>
    </w:p>
    <w:p>
      <w:pPr>
        <w:pStyle w:val="17"/>
        <w:ind w:left="1467" w:firstLine="213" w:firstLineChars="0"/>
        <w:jc w:val="left"/>
      </w:pPr>
      <w:r>
        <w:t>0xFA 0xFD {id} 0xFF</w:t>
      </w:r>
    </w:p>
    <w:p>
      <w:pPr>
        <w:pStyle w:val="17"/>
        <w:ind w:left="1047" w:firstLine="0" w:firstLineChars="0"/>
        <w:jc w:val="left"/>
      </w:pPr>
      <w:r>
        <w:t>SmartUSB</w:t>
      </w:r>
      <w:r>
        <w:rPr>
          <w:rFonts w:hint="eastAsia"/>
        </w:rPr>
        <w:t>返回</w:t>
      </w:r>
      <w:r>
        <w:t>5</w:t>
      </w:r>
      <w:r>
        <w:rPr>
          <w:rFonts w:hint="eastAsia"/>
        </w:rPr>
        <w:t>字节：</w:t>
      </w:r>
    </w:p>
    <w:p>
      <w:pPr>
        <w:pStyle w:val="17"/>
        <w:ind w:left="1047" w:firstLine="0" w:firstLineChars="0"/>
        <w:jc w:val="left"/>
      </w:pPr>
      <w:r>
        <w:tab/>
      </w:r>
      <w:r>
        <w:tab/>
      </w:r>
      <w:r>
        <w:t>0x0D 0x0A {id} {USB State}{AlarmState}0x0F</w:t>
      </w:r>
    </w:p>
    <w:p>
      <w:pPr>
        <w:pStyle w:val="1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说明：</w:t>
      </w:r>
      <w:bookmarkStart w:id="24" w:name="_GoBack"/>
      <w:bookmarkEnd w:id="24"/>
    </w:p>
    <w:p>
      <w:pPr>
        <w:pStyle w:val="4"/>
        <w:rPr>
          <w:b w:val="0"/>
        </w:rPr>
      </w:pPr>
      <w:bookmarkStart w:id="23" w:name="_Toc436136483"/>
      <w:r>
        <w:rPr>
          <w:rFonts w:hint="eastAsia"/>
          <w:b w:val="0"/>
        </w:rPr>
        <w:t>上位机：</w:t>
      </w:r>
      <w:bookmarkEnd w:id="23"/>
    </w:p>
    <w:p>
      <w:pPr>
        <w:pStyle w:val="17"/>
        <w:ind w:left="1047" w:firstLine="0" w:firstLineChars="0"/>
        <w:jc w:val="left"/>
      </w:pPr>
      <w:r>
        <w:t>0xFA 0xFD</w:t>
      </w:r>
      <w:r>
        <w:rPr>
          <w:rFonts w:hint="eastAsia"/>
        </w:rPr>
        <w:t>为指令起始位，占用</w:t>
      </w:r>
      <w:r>
        <w:t>2Byte</w:t>
      </w:r>
    </w:p>
    <w:p>
      <w:pPr>
        <w:pStyle w:val="17"/>
        <w:ind w:left="1047" w:firstLine="0" w:firstLineChars="0"/>
      </w:pPr>
      <w:r>
        <w:t>id</w:t>
      </w:r>
      <w:r>
        <w:rPr>
          <w:rFonts w:hint="eastAsia"/>
        </w:rPr>
        <w:t>为设备编号</w:t>
      </w:r>
      <w:r>
        <w:t>0-7</w:t>
      </w:r>
      <w:r>
        <w:rPr>
          <w:rFonts w:hint="eastAsia"/>
        </w:rPr>
        <w:t>最大</w:t>
      </w:r>
      <w:r>
        <w:t>8</w:t>
      </w:r>
      <w:r>
        <w:rPr>
          <w:rFonts w:hint="eastAsia"/>
        </w:rPr>
        <w:t>个设备</w:t>
      </w:r>
    </w:p>
    <w:p>
      <w:pPr>
        <w:pStyle w:val="17"/>
        <w:ind w:left="1047" w:firstLine="0" w:firstLineChars="0"/>
      </w:pPr>
      <w:r>
        <w:t>0xFF</w:t>
      </w:r>
      <w:r>
        <w:rPr>
          <w:rFonts w:hint="eastAsia"/>
        </w:rPr>
        <w:t>为指令结尾，占用</w:t>
      </w:r>
      <w:r>
        <w:t>1Byte</w:t>
      </w:r>
    </w:p>
    <w:p>
      <w:pPr>
        <w:pStyle w:val="17"/>
        <w:ind w:left="1047" w:firstLine="0" w:firstLineChars="0"/>
      </w:pPr>
      <w:r>
        <w:rPr>
          <w:rFonts w:hint="eastAsia"/>
        </w:rPr>
        <w:t>上位机每秒查询一个</w:t>
      </w:r>
      <w:r>
        <w:t>id</w:t>
      </w:r>
      <w:r>
        <w:rPr>
          <w:rFonts w:hint="eastAsia"/>
        </w:rPr>
        <w:t>设备。</w:t>
      </w:r>
    </w:p>
    <w:p>
      <w:pPr>
        <w:pStyle w:val="17"/>
        <w:ind w:left="1047" w:firstLine="0" w:firstLineChars="0"/>
      </w:pPr>
      <w:r>
        <w:t>SmartUSB</w:t>
      </w:r>
      <w:r>
        <w:rPr>
          <w:rFonts w:hint="eastAsia"/>
        </w:rPr>
        <w:t>：</w:t>
      </w:r>
    </w:p>
    <w:p>
      <w:pPr>
        <w:pStyle w:val="17"/>
        <w:ind w:left="1047" w:firstLine="0" w:firstLineChars="0"/>
      </w:pPr>
      <w:r>
        <w:rPr>
          <w:rFonts w:hint="eastAsia"/>
        </w:rPr>
        <w:t>上位机发送指令后，</w:t>
      </w:r>
      <w:r>
        <w:t>SmartUSB</w:t>
      </w:r>
      <w:r>
        <w:rPr>
          <w:rFonts w:hint="eastAsia"/>
        </w:rPr>
        <w:t>最大</w:t>
      </w:r>
      <w:r>
        <w:t>100ms</w:t>
      </w:r>
      <w:r>
        <w:rPr>
          <w:rFonts w:hint="eastAsia"/>
        </w:rPr>
        <w:t>内返回状态数据。</w:t>
      </w:r>
    </w:p>
    <w:p>
      <w:pPr>
        <w:pStyle w:val="17"/>
        <w:ind w:left="1047" w:firstLine="0" w:firstLineChars="0"/>
        <w:jc w:val="left"/>
      </w:pPr>
      <w:r>
        <w:t>0x0D 0x0A</w:t>
      </w:r>
      <w:r>
        <w:rPr>
          <w:rFonts w:hint="eastAsia"/>
        </w:rPr>
        <w:t>为指令起始位，占用</w:t>
      </w:r>
      <w:r>
        <w:t>2Byte</w:t>
      </w:r>
    </w:p>
    <w:p>
      <w:pPr>
        <w:pStyle w:val="17"/>
        <w:ind w:left="31680" w:leftChars="413" w:hangingChars="649" w:firstLine="31680"/>
      </w:pPr>
      <w:r>
        <w:rPr>
          <w:rFonts w:hint="eastAsia"/>
        </w:rPr>
        <w:t>｛</w:t>
      </w:r>
      <w:r>
        <w:t>USB State</w:t>
      </w:r>
      <w:r>
        <w:rPr>
          <w:rFonts w:hint="eastAsia"/>
        </w:rPr>
        <w:t>｝为每个</w:t>
      </w:r>
      <w:r>
        <w:t>USB</w:t>
      </w:r>
      <w:r>
        <w:rPr>
          <w:rFonts w:hint="eastAsia"/>
        </w:rPr>
        <w:t>占用</w:t>
      </w:r>
      <w:r>
        <w:t>1bit</w:t>
      </w:r>
      <w:r>
        <w:rPr>
          <w:rFonts w:hint="eastAsia"/>
        </w:rPr>
        <w:t>，</w:t>
      </w:r>
      <w:r>
        <w:t>0</w:t>
      </w:r>
      <w:r>
        <w:rPr>
          <w:rFonts w:hint="eastAsia"/>
        </w:rPr>
        <w:t>为未插入</w:t>
      </w:r>
      <w:r>
        <w:t>USB</w:t>
      </w:r>
      <w:r>
        <w:rPr>
          <w:rFonts w:hint="eastAsia"/>
        </w:rPr>
        <w:t>，</w:t>
      </w:r>
      <w:r>
        <w:t>1</w:t>
      </w:r>
      <w:r>
        <w:rPr>
          <w:rFonts w:hint="eastAsia"/>
        </w:rPr>
        <w:t>为插入</w:t>
      </w:r>
      <w:r>
        <w:t>USB</w:t>
      </w:r>
      <w:r>
        <w:rPr>
          <w:rFonts w:hint="eastAsia"/>
        </w:rPr>
        <w:t>的端口共</w:t>
      </w:r>
      <w:r>
        <w:t>8bit</w:t>
      </w:r>
      <w:r>
        <w:rPr>
          <w:rFonts w:hint="eastAsia"/>
        </w:rPr>
        <w:t>，低</w:t>
      </w:r>
      <w:r>
        <w:t>6bit</w:t>
      </w:r>
      <w:r>
        <w:rPr>
          <w:rFonts w:hint="eastAsia"/>
        </w:rPr>
        <w:t>有效。</w:t>
      </w:r>
    </w:p>
    <w:p>
      <w:pPr>
        <w:pStyle w:val="17"/>
        <w:ind w:left="1047" w:firstLine="0" w:firstLineChars="0"/>
      </w:pPr>
      <w:r>
        <w:rPr>
          <w:rFonts w:hint="eastAsia"/>
        </w:rPr>
        <w:t>｛</w:t>
      </w:r>
      <w:r>
        <w:t>Alarm State</w:t>
      </w:r>
      <w:r>
        <w:rPr>
          <w:rFonts w:hint="eastAsia"/>
        </w:rPr>
        <w:t>｝为</w:t>
      </w:r>
      <w:r>
        <w:t>0</w:t>
      </w:r>
      <w:r>
        <w:rPr>
          <w:rFonts w:hint="eastAsia"/>
        </w:rPr>
        <w:t>正常，</w:t>
      </w:r>
      <w:r>
        <w:t xml:space="preserve">1 </w:t>
      </w:r>
      <w:r>
        <w:rPr>
          <w:rFonts w:hint="eastAsia"/>
        </w:rPr>
        <w:t>报警，当有</w:t>
      </w:r>
      <w:r>
        <w:t>USB</w:t>
      </w:r>
      <w:r>
        <w:rPr>
          <w:rFonts w:hint="eastAsia"/>
        </w:rPr>
        <w:t>口被拔出后，启动报警。</w:t>
      </w:r>
    </w:p>
    <w:p>
      <w:pPr>
        <w:pStyle w:val="17"/>
        <w:ind w:left="1047" w:firstLine="0" w:firstLineChars="0"/>
      </w:pPr>
      <w:r>
        <w:t>0x0F</w:t>
      </w:r>
      <w:r>
        <w:rPr>
          <w:rFonts w:hint="eastAsia"/>
        </w:rPr>
        <w:t>为指令结尾，占用</w:t>
      </w:r>
      <w:r>
        <w:t>1Byte</w:t>
      </w:r>
    </w:p>
    <w:p>
      <w:pPr>
        <w:pStyle w:val="17"/>
        <w:ind w:left="1047" w:firstLine="0" w:firstLineChars="0"/>
      </w:pPr>
    </w:p>
    <w:sectPr>
      <w:pgSz w:w="11900" w:h="16840"/>
      <w:pgMar w:top="1440" w:right="1800" w:bottom="1440" w:left="1843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5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Heiti SC Light">
    <w:altName w:val="Times New Roman"/>
    <w:panose1 w:val="00000000000000000000"/>
    <w:charset w:val="5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FFFFFF1D"/>
    <w:lvl w:ilvl="0" w:tentative="0">
      <w:start w:val="1"/>
      <w:numFmt w:val="bullet"/>
      <w:lvlText w:val=""/>
      <w:lvlJc w:val="left"/>
      <w:pPr>
        <w:tabs>
          <w:tab w:val="left" w:pos="0"/>
        </w:tabs>
      </w:pPr>
      <w:rPr>
        <w:rFonts w:hint="default" w:ascii="Wingdings" w:hAnsi="Wingdings"/>
      </w:rPr>
    </w:lvl>
    <w:lvl w:ilvl="1" w:tentative="0">
      <w:start w:val="1"/>
      <w:numFmt w:val="bullet"/>
      <w:pStyle w:val="20"/>
      <w:lvlText w:val=""/>
      <w:lvlJc w:val="left"/>
      <w:pPr>
        <w:tabs>
          <w:tab w:val="left" w:pos="720"/>
        </w:tabs>
        <w:ind w:left="1080" w:hanging="360"/>
      </w:pPr>
      <w:rPr>
        <w:rFonts w:hint="default" w:ascii="Symbol" w:hAnsi="Symbol"/>
      </w:rPr>
    </w:lvl>
    <w:lvl w:ilvl="2" w:tentative="0">
      <w:start w:val="1"/>
      <w:numFmt w:val="bullet"/>
      <w:lvlText w:val="o"/>
      <w:lvlJc w:val="left"/>
      <w:pPr>
        <w:tabs>
          <w:tab w:val="left" w:pos="1440"/>
        </w:tabs>
        <w:ind w:left="1800" w:hanging="360"/>
      </w:pPr>
      <w:rPr>
        <w:rFonts w:hint="default" w:ascii="Courier New" w:hAnsi="Courier New"/>
      </w:rPr>
    </w:lvl>
    <w:lvl w:ilvl="3" w:tentative="0">
      <w:start w:val="1"/>
      <w:numFmt w:val="bullet"/>
      <w:lvlText w:val=""/>
      <w:lvlJc w:val="left"/>
      <w:pPr>
        <w:tabs>
          <w:tab w:val="left" w:pos="2160"/>
        </w:tabs>
        <w:ind w:left="2520" w:hanging="360"/>
      </w:pPr>
      <w:rPr>
        <w:rFonts w:hint="default" w:ascii="Wingdings" w:hAnsi="Wingdings"/>
      </w:rPr>
    </w:lvl>
    <w:lvl w:ilvl="4" w:tentative="0">
      <w:start w:val="1"/>
      <w:numFmt w:val="bullet"/>
      <w:lvlText w:val=""/>
      <w:lvlJc w:val="left"/>
      <w:pPr>
        <w:tabs>
          <w:tab w:val="left" w:pos="2880"/>
        </w:tabs>
        <w:ind w:left="3240" w:hanging="360"/>
      </w:pPr>
      <w:rPr>
        <w:rFonts w:hint="default" w:ascii="Wingdings" w:hAnsi="Wingdings"/>
      </w:rPr>
    </w:lvl>
    <w:lvl w:ilvl="5" w:tentative="0">
      <w:start w:val="1"/>
      <w:numFmt w:val="bullet"/>
      <w:lvlText w:val=""/>
      <w:lvlJc w:val="left"/>
      <w:pPr>
        <w:tabs>
          <w:tab w:val="left" w:pos="3600"/>
        </w:tabs>
        <w:ind w:left="3960" w:hanging="360"/>
      </w:pPr>
      <w:rPr>
        <w:rFonts w:hint="default" w:ascii="Symbol" w:hAnsi="Symbol"/>
      </w:rPr>
    </w:lvl>
    <w:lvl w:ilvl="6" w:tentative="0">
      <w:start w:val="1"/>
      <w:numFmt w:val="bullet"/>
      <w:lvlText w:val="o"/>
      <w:lvlJc w:val="left"/>
      <w:pPr>
        <w:tabs>
          <w:tab w:val="left" w:pos="4320"/>
        </w:tabs>
        <w:ind w:left="4680" w:hanging="360"/>
      </w:pPr>
      <w:rPr>
        <w:rFonts w:hint="default" w:ascii="Courier New" w:hAnsi="Courier New"/>
      </w:rPr>
    </w:lvl>
    <w:lvl w:ilvl="7" w:tentative="0">
      <w:start w:val="1"/>
      <w:numFmt w:val="bullet"/>
      <w:lvlText w:val=""/>
      <w:lvlJc w:val="left"/>
      <w:pPr>
        <w:tabs>
          <w:tab w:val="left" w:pos="5040"/>
        </w:tabs>
        <w:ind w:left="5400" w:hanging="360"/>
      </w:pPr>
      <w:rPr>
        <w:rFonts w:hint="default" w:ascii="Wingdings" w:hAnsi="Wingdings"/>
      </w:rPr>
    </w:lvl>
    <w:lvl w:ilvl="8" w:tentative="0">
      <w:start w:val="1"/>
      <w:numFmt w:val="bullet"/>
      <w:lvlText w:val=""/>
      <w:lvlJc w:val="left"/>
      <w:pPr>
        <w:tabs>
          <w:tab w:val="left" w:pos="5760"/>
        </w:tabs>
        <w:ind w:left="6120" w:hanging="360"/>
      </w:pPr>
      <w:rPr>
        <w:rFonts w:hint="default" w:ascii="Wingdings" w:hAnsi="Wingdings"/>
      </w:rPr>
    </w:lvl>
  </w:abstractNum>
  <w:abstractNum w:abstractNumId="1">
    <w:nsid w:val="5C8519D8"/>
    <w:multiLevelType w:val="multilevel"/>
    <w:tmpl w:val="5C8519D8"/>
    <w:lvl w:ilvl="0" w:tentative="0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2">
    <w:nsid w:val="5D1245C9"/>
    <w:multiLevelType w:val="multilevel"/>
    <w:tmpl w:val="5D1245C9"/>
    <w:lvl w:ilvl="0" w:tentative="0">
      <w:start w:val="1"/>
      <w:numFmt w:val="bullet"/>
      <w:lvlText w:val=""/>
      <w:lvlJc w:val="left"/>
      <w:pPr>
        <w:ind w:left="1047" w:hanging="48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527" w:hanging="48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2007" w:hanging="48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2487" w:hanging="48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967" w:hanging="48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3447" w:hanging="48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3927" w:hanging="48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4407" w:hanging="48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4887" w:hanging="480"/>
      </w:pPr>
      <w:rPr>
        <w:rFonts w:cs="Times New Roman"/>
      </w:rPr>
    </w:lvl>
  </w:abstractNum>
  <w:abstractNum w:abstractNumId="3">
    <w:nsid w:val="5F2B2D8A"/>
    <w:multiLevelType w:val="multilevel"/>
    <w:tmpl w:val="5F2B2D8A"/>
    <w:lvl w:ilvl="0" w:tentative="0">
      <w:start w:val="1"/>
      <w:numFmt w:val="bullet"/>
      <w:lvlText w:val=""/>
      <w:lvlJc w:val="left"/>
      <w:pPr>
        <w:ind w:left="10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7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80" w:hanging="420"/>
      </w:pPr>
      <w:rPr>
        <w:rFonts w:hint="default" w:ascii="Wingdings" w:hAnsi="Wingdings"/>
      </w:rPr>
    </w:lvl>
  </w:abstractNum>
  <w:abstractNum w:abstractNumId="4">
    <w:nsid w:val="66EC3FAE"/>
    <w:multiLevelType w:val="multilevel"/>
    <w:tmpl w:val="66EC3FA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 w:cs="Times New Roman"/>
      </w:rPr>
    </w:lvl>
    <w:lvl w:ilvl="1" w:tentative="0">
      <w:start w:val="1"/>
      <w:numFmt w:val="lowerLetter"/>
      <w:lvlText w:val="%2)"/>
      <w:lvlJc w:val="left"/>
      <w:pPr>
        <w:ind w:left="960" w:hanging="48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400" w:hanging="48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840" w:hanging="48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5">
    <w:nsid w:val="729D34EC"/>
    <w:multiLevelType w:val="multilevel"/>
    <w:tmpl w:val="729D34EC"/>
    <w:lvl w:ilvl="0" w:tentative="0">
      <w:start w:val="1"/>
      <w:numFmt w:val="decimal"/>
      <w:lvlText w:val="%1."/>
      <w:lvlJc w:val="left"/>
      <w:pPr>
        <w:ind w:left="1020" w:hanging="420"/>
      </w:pPr>
      <w:rPr>
        <w:rFonts w:cs="Times New Roman"/>
        <w:color w:val="auto"/>
      </w:rPr>
    </w:lvl>
    <w:lvl w:ilvl="1" w:tentative="0">
      <w:start w:val="1"/>
      <w:numFmt w:val="lowerLetter"/>
      <w:lvlText w:val="%2)"/>
      <w:lvlJc w:val="left"/>
      <w:pPr>
        <w:ind w:left="14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8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22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7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31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35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9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4380" w:hanging="420"/>
      </w:pPr>
      <w:rPr>
        <w:rFonts w:cs="Times New Roman"/>
      </w:rPr>
    </w:lvl>
  </w:abstractNum>
  <w:abstractNum w:abstractNumId="6">
    <w:nsid w:val="737A6A5D"/>
    <w:multiLevelType w:val="multilevel"/>
    <w:tmpl w:val="737A6A5D"/>
    <w:lvl w:ilvl="0" w:tentative="0">
      <w:start w:val="1"/>
      <w:numFmt w:val="bullet"/>
      <w:lvlText w:val=""/>
      <w:lvlJc w:val="left"/>
      <w:pPr>
        <w:ind w:left="10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7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059"/>
    <w:rsid w:val="00017F86"/>
    <w:rsid w:val="000B2059"/>
    <w:rsid w:val="000C35A0"/>
    <w:rsid w:val="000E02EC"/>
    <w:rsid w:val="0013209E"/>
    <w:rsid w:val="001B215E"/>
    <w:rsid w:val="001B39AC"/>
    <w:rsid w:val="001D424B"/>
    <w:rsid w:val="00224AA4"/>
    <w:rsid w:val="00246C26"/>
    <w:rsid w:val="00267136"/>
    <w:rsid w:val="002E5C51"/>
    <w:rsid w:val="00307786"/>
    <w:rsid w:val="0035098C"/>
    <w:rsid w:val="00360BAE"/>
    <w:rsid w:val="003677D8"/>
    <w:rsid w:val="00490F80"/>
    <w:rsid w:val="0049606C"/>
    <w:rsid w:val="004D24A0"/>
    <w:rsid w:val="004F16A7"/>
    <w:rsid w:val="00563BE6"/>
    <w:rsid w:val="00601686"/>
    <w:rsid w:val="00601D32"/>
    <w:rsid w:val="00687F0C"/>
    <w:rsid w:val="006B78C8"/>
    <w:rsid w:val="006E6076"/>
    <w:rsid w:val="00760EFC"/>
    <w:rsid w:val="008927AA"/>
    <w:rsid w:val="00934351"/>
    <w:rsid w:val="00946468"/>
    <w:rsid w:val="00987715"/>
    <w:rsid w:val="009A6FF5"/>
    <w:rsid w:val="00A85481"/>
    <w:rsid w:val="00AA2728"/>
    <w:rsid w:val="00AB4CBB"/>
    <w:rsid w:val="00B13001"/>
    <w:rsid w:val="00B340D9"/>
    <w:rsid w:val="00B52F58"/>
    <w:rsid w:val="00C0578C"/>
    <w:rsid w:val="00C60831"/>
    <w:rsid w:val="00CA56AA"/>
    <w:rsid w:val="00CC0D4B"/>
    <w:rsid w:val="00CD3AF7"/>
    <w:rsid w:val="00D1687D"/>
    <w:rsid w:val="00D175F1"/>
    <w:rsid w:val="00D7456E"/>
    <w:rsid w:val="00DD66BB"/>
    <w:rsid w:val="00DF34C2"/>
    <w:rsid w:val="00E12195"/>
    <w:rsid w:val="00E14421"/>
    <w:rsid w:val="00E32690"/>
    <w:rsid w:val="00E470FC"/>
    <w:rsid w:val="00EB34F2"/>
    <w:rsid w:val="00EE6E5E"/>
    <w:rsid w:val="00F12883"/>
    <w:rsid w:val="00F23EEA"/>
    <w:rsid w:val="00F4693F"/>
    <w:rsid w:val="00F53552"/>
    <w:rsid w:val="00FC1D02"/>
    <w:rsid w:val="00FE0911"/>
    <w:rsid w:val="70B0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mbria" w:hAnsi="Cambria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 w:locked="1"/>
    <w:lsdException w:qFormat="1" w:unhideWhenUsed="0" w:uiPriority="99" w:semiHidden="0" w:name="heading 2" w:locked="1"/>
    <w:lsdException w:qFormat="1" w:unhideWhenUsed="0" w:uiPriority="99" w:semiHidden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99" w:name="toc 1" w:locked="1"/>
    <w:lsdException w:qFormat="1" w:unhideWhenUsed="0" w:uiPriority="99" w:name="toc 2" w:locked="1"/>
    <w:lsdException w:unhideWhenUsed="0" w:uiPriority="99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nhideWhenUsed="0" w:uiPriority="99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mbria" w:hAnsi="Cambria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locked/>
    <w:uiPriority w:val="99"/>
    <w:pPr>
      <w:keepNext/>
      <w:keepLines/>
      <w:spacing w:before="340" w:after="330" w:line="578" w:lineRule="auto"/>
      <w:outlineLvl w:val="0"/>
    </w:pPr>
    <w:rPr>
      <w:b/>
      <w:kern w:val="44"/>
      <w:sz w:val="44"/>
      <w:szCs w:val="20"/>
    </w:rPr>
  </w:style>
  <w:style w:type="paragraph" w:styleId="3">
    <w:name w:val="heading 2"/>
    <w:basedOn w:val="1"/>
    <w:next w:val="1"/>
    <w:link w:val="14"/>
    <w:qFormat/>
    <w:locked/>
    <w:uiPriority w:val="99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15"/>
    <w:qFormat/>
    <w:locked/>
    <w:uiPriority w:val="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iPriority w:val="99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semiHidden/>
    <w:locked/>
    <w:uiPriority w:val="99"/>
    <w:pPr>
      <w:ind w:left="840" w:leftChars="400"/>
    </w:pPr>
  </w:style>
  <w:style w:type="paragraph" w:styleId="6">
    <w:name w:val="Balloon Text"/>
    <w:basedOn w:val="1"/>
    <w:link w:val="16"/>
    <w:semiHidden/>
    <w:qFormat/>
    <w:uiPriority w:val="99"/>
    <w:rPr>
      <w:rFonts w:ascii="Heiti SC Light" w:eastAsia="Times New Roman"/>
      <w:sz w:val="18"/>
      <w:szCs w:val="18"/>
    </w:rPr>
  </w:style>
  <w:style w:type="paragraph" w:styleId="7">
    <w:name w:val="toc 1"/>
    <w:basedOn w:val="1"/>
    <w:next w:val="1"/>
    <w:semiHidden/>
    <w:locked/>
    <w:uiPriority w:val="99"/>
  </w:style>
  <w:style w:type="paragraph" w:styleId="8">
    <w:name w:val="toc 2"/>
    <w:basedOn w:val="1"/>
    <w:next w:val="1"/>
    <w:semiHidden/>
    <w:qFormat/>
    <w:locked/>
    <w:uiPriority w:val="99"/>
    <w:pPr>
      <w:ind w:left="420" w:leftChars="200"/>
    </w:pPr>
  </w:style>
  <w:style w:type="character" w:styleId="10">
    <w:name w:val="Hyperlink"/>
    <w:basedOn w:val="9"/>
    <w:qFormat/>
    <w:uiPriority w:val="99"/>
    <w:rPr>
      <w:rFonts w:cs="Times New Roman"/>
      <w:color w:val="0000FF"/>
      <w:u w:val="single"/>
    </w:rPr>
  </w:style>
  <w:style w:type="table" w:styleId="12">
    <w:name w:val="Table Grid"/>
    <w:basedOn w:val="11"/>
    <w:uiPriority w:val="9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Heading 1 Char"/>
    <w:basedOn w:val="9"/>
    <w:link w:val="2"/>
    <w:locked/>
    <w:uiPriority w:val="99"/>
    <w:rPr>
      <w:rFonts w:cs="Times New Roman"/>
      <w:b/>
      <w:bCs/>
      <w:kern w:val="44"/>
      <w:sz w:val="44"/>
      <w:szCs w:val="44"/>
    </w:rPr>
  </w:style>
  <w:style w:type="character" w:customStyle="1" w:styleId="14">
    <w:name w:val="Heading 2 Char"/>
    <w:basedOn w:val="9"/>
    <w:link w:val="3"/>
    <w:semiHidden/>
    <w:locked/>
    <w:uiPriority w:val="99"/>
    <w:rPr>
      <w:rFonts w:ascii="Cambria" w:hAnsi="Cambria" w:eastAsia="宋体" w:cs="Times New Roman"/>
      <w:b/>
      <w:bCs/>
      <w:sz w:val="32"/>
      <w:szCs w:val="32"/>
    </w:rPr>
  </w:style>
  <w:style w:type="character" w:customStyle="1" w:styleId="15">
    <w:name w:val="Heading 3 Char"/>
    <w:basedOn w:val="9"/>
    <w:link w:val="4"/>
    <w:semiHidden/>
    <w:locked/>
    <w:uiPriority w:val="99"/>
    <w:rPr>
      <w:rFonts w:cs="Times New Roman"/>
      <w:b/>
      <w:bCs/>
      <w:sz w:val="32"/>
      <w:szCs w:val="32"/>
    </w:rPr>
  </w:style>
  <w:style w:type="character" w:customStyle="1" w:styleId="16">
    <w:name w:val="Balloon Text Char"/>
    <w:basedOn w:val="9"/>
    <w:link w:val="6"/>
    <w:semiHidden/>
    <w:qFormat/>
    <w:locked/>
    <w:uiPriority w:val="99"/>
    <w:rPr>
      <w:rFonts w:ascii="Heiti SC Light" w:eastAsia="Times New Roman" w:cs="Times New Roman"/>
      <w:sz w:val="18"/>
      <w:szCs w:val="18"/>
    </w:rPr>
  </w:style>
  <w:style w:type="paragraph" w:customStyle="1" w:styleId="17">
    <w:name w:val="List Paragraph"/>
    <w:basedOn w:val="1"/>
    <w:qFormat/>
    <w:uiPriority w:val="99"/>
    <w:pPr>
      <w:ind w:firstLine="420" w:firstLineChars="200"/>
    </w:pPr>
  </w:style>
  <w:style w:type="paragraph" w:customStyle="1" w:styleId="18">
    <w:name w:val="列出段落"/>
    <w:basedOn w:val="1"/>
    <w:uiPriority w:val="99"/>
    <w:pPr>
      <w:ind w:firstLine="420" w:firstLineChars="200"/>
    </w:pPr>
    <w:rPr>
      <w:rFonts w:ascii="Calibri" w:hAnsi="Calibri"/>
      <w:sz w:val="21"/>
      <w:szCs w:val="22"/>
    </w:rPr>
  </w:style>
  <w:style w:type="character" w:customStyle="1" w:styleId="19">
    <w:name w:val="Heading 1 Char1"/>
    <w:link w:val="2"/>
    <w:locked/>
    <w:uiPriority w:val="99"/>
    <w:rPr>
      <w:rFonts w:eastAsia="宋体"/>
      <w:b/>
      <w:kern w:val="44"/>
      <w:sz w:val="44"/>
      <w:lang w:val="en-US" w:eastAsia="zh-CN"/>
    </w:rPr>
  </w:style>
  <w:style w:type="paragraph" w:customStyle="1" w:styleId="20">
    <w:name w:val="注释级别 2"/>
    <w:basedOn w:val="1"/>
    <w:qFormat/>
    <w:uiPriority w:val="99"/>
    <w:pPr>
      <w:keepNext/>
      <w:numPr>
        <w:ilvl w:val="1"/>
        <w:numId w:val="1"/>
      </w:numPr>
      <w:contextualSpacing/>
      <w:outlineLvl w:val="1"/>
    </w:pPr>
    <w:rPr>
      <w:rFonts w:ascii="宋体" w:hAnsi="Times New Roman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Company>Orange</Company>
  <Pages>15</Pages>
  <Words>466</Words>
  <Characters>2662</Characters>
  <Lines>0</Lines>
  <Paragraphs>0</Paragraphs>
  <TotalTime>0</TotalTime>
  <ScaleCrop>false</ScaleCrop>
  <LinksUpToDate>false</LinksUpToDate>
  <CharactersWithSpaces>0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2015-07-03T05:48:00Z</dcterms:created>
  <dc:creator>Vigia Lin</dc:creator>
  <cp:lastModifiedBy>ROCK</cp:lastModifiedBy>
  <dcterms:modified xsi:type="dcterms:W3CDTF">2017-05-22T14:50:19Z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