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bookmarkStart w:id="0" w:name="_Toc31791"/>
      <w:r>
        <w:rPr>
          <w:rFonts w:hint="eastAsia"/>
        </w:rPr>
        <w:t>数据举例</w:t>
      </w:r>
    </w:p>
    <w:p>
      <w:pPr>
        <w:rPr>
          <w:b/>
          <w:bCs/>
        </w:rPr>
      </w:pPr>
      <w:r>
        <w:rPr>
          <w:rFonts w:hint="eastAsia"/>
          <w:b/>
          <w:bCs/>
        </w:rPr>
        <w:t>NDC通信</w:t>
      </w:r>
      <w:r>
        <w:rPr>
          <w:b/>
          <w:bCs/>
        </w:rPr>
        <w:t>内容</w:t>
      </w:r>
      <w:r>
        <w:rPr>
          <w:rFonts w:hint="eastAsia"/>
          <w:b/>
          <w:bCs/>
        </w:rPr>
        <w:t>: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trp str</w:t>
      </w:r>
      <w:r>
        <w:rPr>
          <w:rFonts w:hint="eastAsia" w:ascii="Times New Roman" w:hAnsi="Times New Roman" w:eastAsia="宋体"/>
        </w:rPr>
        <w:t>：将要启动的任务脚本程序编号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I</w:t>
      </w:r>
      <w:r>
        <w:rPr>
          <w:rFonts w:ascii="Times New Roman" w:hAnsi="Times New Roman" w:eastAsia="宋体"/>
        </w:rPr>
        <w:t>KEY</w:t>
      </w:r>
      <w:r>
        <w:rPr>
          <w:rFonts w:hint="eastAsia" w:ascii="Times New Roman" w:hAnsi="Times New Roman" w:eastAsia="宋体"/>
        </w:rPr>
        <w:t>：</w:t>
      </w:r>
      <w:r>
        <w:rPr>
          <w:rFonts w:ascii="Times New Roman" w:hAnsi="Times New Roman" w:eastAsia="宋体"/>
        </w:rPr>
        <w:t>用于区分任务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I</w:t>
      </w:r>
      <w:r>
        <w:rPr>
          <w:rFonts w:hint="eastAsia" w:ascii="Times New Roman" w:hAnsi="Times New Roman" w:eastAsia="宋体"/>
        </w:rPr>
        <w:t>ndex</w:t>
      </w:r>
      <w:r>
        <w:rPr>
          <w:rFonts w:ascii="Times New Roman" w:hAnsi="Times New Roman" w:eastAsia="宋体"/>
        </w:rPr>
        <w:t>：</w:t>
      </w:r>
      <w:bookmarkStart w:id="1" w:name="OLE_LINK25"/>
      <w:bookmarkStart w:id="2" w:name="OLE_LINK24"/>
      <w:r>
        <w:rPr>
          <w:rFonts w:hint="eastAsia" w:ascii="Times New Roman" w:hAnsi="Times New Roman" w:eastAsia="宋体"/>
        </w:rPr>
        <w:t>AGV管理系统中的任务索引号</w:t>
      </w:r>
      <w:bookmarkEnd w:id="1"/>
      <w:bookmarkEnd w:id="2"/>
      <w:r>
        <w:rPr>
          <w:rFonts w:hint="eastAsia" w:ascii="Times New Roman" w:hAnsi="Times New Roman" w:eastAsia="宋体"/>
        </w:rPr>
        <w:t>（要对应</w:t>
      </w:r>
      <w:r>
        <w:rPr>
          <w:rFonts w:ascii="Times New Roman" w:hAnsi="Times New Roman" w:eastAsia="宋体"/>
        </w:rPr>
        <w:t>）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</w:t>
      </w:r>
      <w:r>
        <w:rPr>
          <w:rFonts w:hint="eastAsia" w:ascii="Times New Roman" w:hAnsi="Times New Roman" w:eastAsia="宋体"/>
        </w:rPr>
        <w:t>tatus：</w:t>
      </w:r>
      <w:r>
        <w:rPr>
          <w:rFonts w:ascii="Times New Roman" w:hAnsi="Times New Roman" w:eastAsia="宋体"/>
        </w:rPr>
        <w:t>任务状态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Phase</w:t>
      </w:r>
      <w:r>
        <w:rPr>
          <w:rFonts w:hint="eastAsia" w:ascii="Times New Roman" w:hAnsi="Times New Roman" w:eastAsia="宋体"/>
        </w:rPr>
        <w:t>：</w:t>
      </w:r>
      <w:r>
        <w:rPr>
          <w:rFonts w:ascii="Times New Roman" w:hAnsi="Times New Roman" w:eastAsia="宋体"/>
        </w:rPr>
        <w:t>任务阶段</w:t>
      </w:r>
      <w:r>
        <w:rPr>
          <w:rFonts w:hint="eastAsia" w:ascii="Times New Roman" w:hAnsi="Times New Roman" w:eastAsia="宋体"/>
        </w:rPr>
        <w:t>（可查看</w:t>
      </w:r>
      <w:r>
        <w:rPr>
          <w:rFonts w:ascii="Times New Roman" w:hAnsi="Times New Roman" w:eastAsia="宋体"/>
        </w:rPr>
        <w:t>通信流程文档查看</w:t>
      </w:r>
      <w:r>
        <w:rPr>
          <w:rFonts w:hint="eastAsia" w:ascii="Times New Roman" w:hAnsi="Times New Roman" w:eastAsia="宋体"/>
        </w:rPr>
        <w:t>对应</w:t>
      </w:r>
      <w:r>
        <w:rPr>
          <w:rFonts w:ascii="Times New Roman" w:hAnsi="Times New Roman" w:eastAsia="宋体"/>
        </w:rPr>
        <w:t>阶段ID，如</w:t>
      </w:r>
      <w:r>
        <w:rPr>
          <w:rFonts w:hint="eastAsia" w:ascii="Times New Roman" w:hAnsi="Times New Roman" w:eastAsia="宋体"/>
        </w:rPr>
        <w:t>0</w:t>
      </w:r>
      <w:r>
        <w:rPr>
          <w:rFonts w:ascii="Times New Roman" w:hAnsi="Times New Roman" w:eastAsia="宋体"/>
        </w:rPr>
        <w:t>x0001</w:t>
      </w:r>
      <w:r>
        <w:rPr>
          <w:rFonts w:hint="eastAsia" w:ascii="Times New Roman" w:hAnsi="Times New Roman" w:eastAsia="宋体"/>
        </w:rPr>
        <w:t>任务</w:t>
      </w:r>
      <w:r>
        <w:rPr>
          <w:rFonts w:ascii="Times New Roman" w:hAnsi="Times New Roman" w:eastAsia="宋体"/>
        </w:rPr>
        <w:t>启动）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0x0x代表</w:t>
      </w:r>
      <w:r>
        <w:rPr>
          <w:rFonts w:ascii="Times New Roman" w:hAnsi="Times New Roman" w:eastAsia="宋体"/>
        </w:rPr>
        <w:t>1 byte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0x0xxx </w:t>
      </w:r>
      <w:r>
        <w:rPr>
          <w:rFonts w:hint="eastAsia" w:ascii="Times New Roman" w:hAnsi="Times New Roman" w:eastAsia="宋体"/>
        </w:rPr>
        <w:t xml:space="preserve">代表 </w:t>
      </w:r>
      <w:r>
        <w:rPr>
          <w:rFonts w:ascii="Times New Roman" w:hAnsi="Times New Roman" w:eastAsia="宋体"/>
        </w:rPr>
        <w:t>2 byte</w:t>
      </w:r>
    </w:p>
    <w:p/>
    <w:p>
      <w:pPr>
        <w:pStyle w:val="3"/>
      </w:pPr>
      <w:bookmarkStart w:id="3" w:name="_Toc9874"/>
      <w:r>
        <w:rPr>
          <w:rFonts w:hint="eastAsia"/>
        </w:rPr>
        <w:t>1、正常任务消息</w:t>
      </w:r>
      <w:bookmarkEnd w:id="3"/>
    </w:p>
    <w:p/>
    <w:tbl>
      <w:tblPr>
        <w:tblStyle w:val="6"/>
        <w:tblW w:w="815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054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hint="eastAsia" w:ascii="Times New Roman" w:hAnsi="Times New Roman" w:eastAsia="宋体"/>
                <w:b/>
              </w:rPr>
              <w:t>字段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‘q’</w:t>
            </w:r>
            <w:r>
              <w:rPr>
                <w:rFonts w:hint="eastAsia" w:ascii="Times New Roman" w:hAnsi="Times New Roman" w:eastAsia="宋体"/>
                <w:b/>
              </w:rPr>
              <w:t xml:space="preserve"> （b</w:t>
            </w:r>
            <w:r>
              <w:rPr>
                <w:rFonts w:ascii="Times New Roman" w:hAnsi="Times New Roman" w:eastAsia="宋体"/>
                <w:b/>
              </w:rPr>
              <w:t>格式）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‘s’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‘m’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Header</w:t>
            </w:r>
            <w:r>
              <w:rPr>
                <w:rFonts w:ascii="Times New Roman" w:hAnsi="Times New Roman" w:eastAsia="宋体"/>
              </w:rPr>
              <w:t xml:space="preserve"> key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</w:t>
            </w:r>
            <w:r>
              <w:rPr>
                <w:rFonts w:ascii="Times New Roman" w:hAnsi="Times New Roman" w:eastAsia="宋体"/>
              </w:rPr>
              <w:t xml:space="preserve"> of Header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 of Message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0x0010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+2+1+1+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  <w:r>
              <w:rPr>
                <w:rFonts w:ascii="Times New Roman" w:hAnsi="Times New Roman" w:eastAsia="宋体"/>
              </w:rPr>
              <w:t>*2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0x0014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+2+6*2+4）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0x000a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+2+1+1+2*2）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Function code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/>
              </w:rPr>
            </w:pP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Msg.type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x0071</w:t>
            </w:r>
            <w:r>
              <w:rPr>
                <w:rFonts w:hint="eastAsia" w:ascii="Times New Roman" w:hAnsi="Times New Roman" w:eastAsia="宋体"/>
              </w:rPr>
              <w:t>（‘q’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0x0073（</w:t>
            </w:r>
            <w:r>
              <w:rPr>
                <w:rFonts w:ascii="Times New Roman" w:hAnsi="Times New Roman" w:eastAsia="宋体"/>
              </w:rPr>
              <w:t>’s’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x006d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’m’）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Number</w:t>
            </w:r>
            <w:r>
              <w:rPr>
                <w:rFonts w:ascii="Times New Roman" w:hAnsi="Times New Roman" w:eastAsia="宋体"/>
              </w:rPr>
              <w:t xml:space="preserve"> of parameters</w:t>
            </w:r>
          </w:p>
        </w:tc>
        <w:tc>
          <w:tcPr>
            <w:tcW w:w="2054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12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0x0010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Message parameters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</w:t>
            </w:r>
            <w:r>
              <w:rPr>
                <w:rFonts w:ascii="Times New Roman" w:hAnsi="Times New Roman" w:eastAsia="宋体"/>
              </w:rPr>
              <w:t>trp str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0x80</w:t>
            </w:r>
            <w:r>
              <w:rPr>
                <w:rFonts w:hint="eastAsia" w:ascii="Times New Roman" w:hAnsi="Times New Roman" w:eastAsia="宋体"/>
              </w:rPr>
              <w:t>（默认优先级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</w:t>
            </w:r>
            <w:r>
              <w:rPr>
                <w:rFonts w:hint="eastAsia" w:ascii="Times New Roman" w:hAnsi="Times New Roman" w:eastAsia="宋体"/>
              </w:rPr>
              <w:t>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00xx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x00xx</w:t>
            </w:r>
            <w:r>
              <w:rPr>
                <w:rFonts w:hint="eastAsia" w:ascii="Times New Roman" w:hAnsi="Times New Roman" w:eastAsia="宋体"/>
              </w:rPr>
              <w:t>（取货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00xx</w:t>
            </w:r>
            <w:r>
              <w:rPr>
                <w:rFonts w:hint="eastAsia" w:ascii="Times New Roman" w:hAnsi="Times New Roman" w:eastAsia="宋体"/>
              </w:rPr>
              <w:t>（卸货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0x00xx(取货操作码)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x0x</w:t>
            </w:r>
            <w:r>
              <w:rPr>
                <w:rFonts w:hint="eastAsia" w:ascii="Times New Roman" w:hAnsi="Times New Roman" w:eastAsia="宋体"/>
              </w:rPr>
              <w:t>（tr</w:t>
            </w:r>
            <w:r>
              <w:rPr>
                <w:rFonts w:ascii="Times New Roman" w:hAnsi="Times New Roman" w:eastAsia="宋体"/>
              </w:rPr>
              <w:t>p str）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（s</w:t>
            </w:r>
            <w:r>
              <w:rPr>
                <w:rFonts w:ascii="Times New Roman" w:hAnsi="Times New Roman" w:eastAsia="宋体"/>
              </w:rPr>
              <w:t>tatus）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  <w:p>
            <w:pPr>
              <w:rPr>
                <w:rFonts w:ascii="Times New Roman" w:hAnsi="Times New Roman" w:eastAsia="宋体"/>
                <w:color w:val="FF0000"/>
              </w:rPr>
            </w:pPr>
            <w:r>
              <w:rPr>
                <w:rFonts w:hint="eastAsia" w:ascii="Times New Roman" w:hAnsi="Times New Roman" w:eastAsia="宋体"/>
                <w:color w:val="FF0000"/>
              </w:rPr>
              <w:t>后面</w:t>
            </w:r>
            <w:r>
              <w:rPr>
                <w:rFonts w:ascii="Times New Roman" w:hAnsi="Times New Roman" w:eastAsia="宋体"/>
                <w:color w:val="FF0000"/>
              </w:rPr>
              <w:t>的参数仅第一</w:t>
            </w:r>
            <w:r>
              <w:rPr>
                <w:rFonts w:hint="eastAsia" w:ascii="Times New Roman" w:hAnsi="Times New Roman" w:eastAsia="宋体"/>
                <w:color w:val="FF0000"/>
              </w:rPr>
              <w:t>阶段</w:t>
            </w:r>
            <w:r>
              <w:rPr>
                <w:rFonts w:ascii="Times New Roman" w:hAnsi="Times New Roman" w:eastAsia="宋体"/>
                <w:color w:val="FF0000"/>
              </w:rPr>
              <w:t>有效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0x0000</w:t>
            </w:r>
            <w:r>
              <w:rPr>
                <w:rFonts w:hint="eastAsia" w:ascii="Times New Roman" w:hAnsi="Times New Roman" w:eastAsia="宋体"/>
              </w:rPr>
              <w:t>（一般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ID）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</w:t>
            </w:r>
            <w:r>
              <w:rPr>
                <w:rFonts w:hint="eastAsia" w:ascii="Times New Roman" w:hAnsi="Times New Roman" w:eastAsia="宋体"/>
              </w:rPr>
              <w:t>（默认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状态）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（目标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  <w:color w:val="FF0000"/>
              </w:rPr>
            </w:pP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23</w:t>
            </w:r>
            <w:r>
              <w:rPr>
                <w:rFonts w:hint="eastAsia" w:ascii="Times New Roman" w:hAnsi="Times New Roman" w:eastAsia="宋体"/>
                <w:color w:val="FF0000"/>
              </w:rPr>
              <w:t>（固定</w:t>
            </w:r>
            <w:r>
              <w:rPr>
                <w:rFonts w:ascii="Times New Roman" w:hAnsi="Times New Roman" w:eastAsia="宋体"/>
                <w:color w:val="FF0000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</w:tc>
      </w:tr>
    </w:tbl>
    <w:p/>
    <w:p/>
    <w:p>
      <w:pPr>
        <w:pStyle w:val="3"/>
      </w:pPr>
      <w:bookmarkStart w:id="4" w:name="_Toc18873"/>
      <w:r>
        <w:rPr>
          <w:rFonts w:hint="eastAsia"/>
        </w:rPr>
        <w:t>2、重定向和</w:t>
      </w:r>
      <w:r>
        <w:t>取消任务</w:t>
      </w:r>
      <w:bookmarkEnd w:id="4"/>
    </w:p>
    <w:p>
      <w:pPr>
        <w:rPr>
          <w:b/>
          <w:bCs/>
        </w:rPr>
      </w:pPr>
      <w:r>
        <w:rPr>
          <w:rFonts w:hint="eastAsia"/>
          <w:b/>
          <w:bCs/>
        </w:rPr>
        <w:t>（其他m消息，s消息</w:t>
      </w:r>
      <w:r>
        <w:rPr>
          <w:b/>
          <w:bCs/>
        </w:rPr>
        <w:t>和正常消息一样）</w:t>
      </w:r>
    </w:p>
    <w:p>
      <w:pPr>
        <w:rPr>
          <w:b/>
          <w:bCs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2151"/>
        <w:gridCol w:w="257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hint="eastAsia" w:ascii="Times New Roman" w:hAnsi="Times New Roman" w:eastAsia="宋体"/>
                <w:b/>
              </w:rPr>
              <w:t>字段</w:t>
            </w:r>
          </w:p>
        </w:tc>
        <w:tc>
          <w:tcPr>
            <w:tcW w:w="2151" w:type="dxa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m</w:t>
            </w:r>
            <w:r>
              <w:rPr>
                <w:rFonts w:hint="eastAsia" w:ascii="Times New Roman" w:hAnsi="Times New Roman" w:eastAsia="宋体"/>
                <w:b/>
              </w:rPr>
              <w:t>消息</w:t>
            </w:r>
            <w:r>
              <w:rPr>
                <w:rFonts w:ascii="Times New Roman" w:hAnsi="Times New Roman" w:eastAsia="宋体"/>
                <w:b/>
              </w:rPr>
              <w:t>取消任务</w:t>
            </w:r>
          </w:p>
        </w:tc>
        <w:tc>
          <w:tcPr>
            <w:tcW w:w="257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hint="eastAsia" w:ascii="Times New Roman" w:hAnsi="Times New Roman" w:eastAsia="宋体"/>
                <w:b/>
              </w:rPr>
              <w:t>m消息重定向</w:t>
            </w:r>
          </w:p>
        </w:tc>
        <w:tc>
          <w:tcPr>
            <w:tcW w:w="184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‘s’</w:t>
            </w:r>
            <w:r>
              <w:rPr>
                <w:rFonts w:hint="eastAsia" w:ascii="Times New Roman" w:hAnsi="Times New Roman" w:eastAsia="宋体"/>
                <w:b/>
              </w:rPr>
              <w:t>（确认</w:t>
            </w:r>
            <w:r>
              <w:rPr>
                <w:rFonts w:ascii="Times New Roman" w:hAnsi="Times New Roman" w:eastAsia="宋体"/>
                <w:b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Header</w:t>
            </w:r>
            <w:r>
              <w:rPr>
                <w:rFonts w:ascii="Times New Roman" w:hAnsi="Times New Roman" w:eastAsia="宋体"/>
              </w:rPr>
              <w:t xml:space="preserve"> key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</w:t>
            </w:r>
            <w:r>
              <w:rPr>
                <w:rFonts w:ascii="Times New Roman" w:hAnsi="Times New Roman" w:eastAsia="宋体"/>
              </w:rPr>
              <w:t xml:space="preserve"> of Header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 of Message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FF0000"/>
              </w:rPr>
              <w:t>0x000</w:t>
            </w:r>
            <w:r>
              <w:rPr>
                <w:rFonts w:ascii="Times New Roman" w:hAnsi="Times New Roman" w:eastAsia="宋体"/>
                <w:color w:val="FF0000"/>
              </w:rPr>
              <w:t>a</w:t>
            </w: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c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0x0014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+2+6*2+4）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Function code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Msg.type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x006d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’m’）</w:t>
            </w: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x006d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’m’）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0x0073（</w:t>
            </w:r>
            <w:r>
              <w:rPr>
                <w:rFonts w:ascii="Times New Roman" w:hAnsi="Times New Roman" w:eastAsia="宋体"/>
              </w:rPr>
              <w:t>’s’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Number</w:t>
            </w:r>
            <w:r>
              <w:rPr>
                <w:rFonts w:ascii="Times New Roman" w:hAnsi="Times New Roman" w:eastAsia="宋体"/>
              </w:rPr>
              <w:t xml:space="preserve"> of parameters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FF0000"/>
              </w:rPr>
              <w:t>0x000</w:t>
            </w:r>
            <w:r>
              <w:rPr>
                <w:rFonts w:ascii="Times New Roman" w:hAnsi="Times New Roman" w:eastAsia="宋体"/>
                <w:color w:val="FF0000"/>
              </w:rPr>
              <w:t>6</w:t>
            </w: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8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Message parameters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  <w:color w:val="FF0000"/>
              </w:rPr>
            </w:pP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25</w:t>
            </w:r>
            <w:r>
              <w:rPr>
                <w:rFonts w:hint="eastAsia" w:ascii="Times New Roman" w:hAnsi="Times New Roman" w:eastAsia="宋体"/>
                <w:color w:val="FF0000"/>
              </w:rPr>
              <w:t>（固定</w:t>
            </w:r>
            <w:r>
              <w:rPr>
                <w:rFonts w:ascii="Times New Roman" w:hAnsi="Times New Roman" w:eastAsia="宋体"/>
                <w:color w:val="FF0000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0x008F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7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0x12（固定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0x008E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（重定向</w:t>
            </w:r>
            <w:r>
              <w:rPr>
                <w:rFonts w:ascii="Times New Roman" w:hAnsi="Times New Roman" w:eastAsia="宋体"/>
              </w:rPr>
              <w:t>站台）</w:t>
            </w:r>
          </w:p>
        </w:tc>
        <w:tc>
          <w:tcPr>
            <w:tcW w:w="1849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x0x</w:t>
            </w:r>
            <w:r>
              <w:rPr>
                <w:rFonts w:hint="eastAsia" w:ascii="Times New Roman" w:hAnsi="Times New Roman" w:eastAsia="宋体"/>
              </w:rPr>
              <w:t>（tr</w:t>
            </w:r>
            <w:r>
              <w:rPr>
                <w:rFonts w:ascii="Times New Roman" w:hAnsi="Times New Roman" w:eastAsia="宋体"/>
              </w:rPr>
              <w:t>p str）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（s</w:t>
            </w:r>
            <w:r>
              <w:rPr>
                <w:rFonts w:ascii="Times New Roman" w:hAnsi="Times New Roman" w:eastAsia="宋体"/>
              </w:rPr>
              <w:t>tatus）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FE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  <w:p>
            <w:pPr>
              <w:rPr>
                <w:rFonts w:ascii="Times New Roman" w:hAnsi="Times New Roman" w:eastAsia="宋体"/>
                <w:color w:val="FF0000"/>
              </w:rPr>
            </w:pPr>
            <w:r>
              <w:rPr>
                <w:rFonts w:hint="eastAsia" w:ascii="Times New Roman" w:hAnsi="Times New Roman" w:eastAsia="宋体"/>
                <w:color w:val="FF0000"/>
              </w:rPr>
              <w:t>后面</w:t>
            </w:r>
            <w:r>
              <w:rPr>
                <w:rFonts w:ascii="Times New Roman" w:hAnsi="Times New Roman" w:eastAsia="宋体"/>
                <w:color w:val="FF0000"/>
              </w:rPr>
              <w:t>的参数仅第一</w:t>
            </w:r>
            <w:r>
              <w:rPr>
                <w:rFonts w:hint="eastAsia" w:ascii="Times New Roman" w:hAnsi="Times New Roman" w:eastAsia="宋体"/>
                <w:color w:val="FF0000"/>
              </w:rPr>
              <w:t>阶段</w:t>
            </w:r>
            <w:r>
              <w:rPr>
                <w:rFonts w:ascii="Times New Roman" w:hAnsi="Times New Roman" w:eastAsia="宋体"/>
                <w:color w:val="FF0000"/>
              </w:rPr>
              <w:t>有效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0x0000</w:t>
            </w:r>
            <w:r>
              <w:rPr>
                <w:rFonts w:hint="eastAsia" w:ascii="Times New Roman" w:hAnsi="Times New Roman" w:eastAsia="宋体"/>
              </w:rPr>
              <w:t>（一般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ID）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</w:t>
            </w:r>
            <w:r>
              <w:rPr>
                <w:rFonts w:hint="eastAsia" w:ascii="Times New Roman" w:hAnsi="Times New Roman" w:eastAsia="宋体"/>
              </w:rPr>
              <w:t>（默认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状态）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（目标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TS流程说明：</w:t>
      </w:r>
    </w:p>
    <w:p>
      <w:pPr>
        <w:pStyle w:val="2"/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1号TS:作用是移动到A站台做上货操作接着移动到B站台做卸货操作。需要下发3个指令：AGV移动的装货站台（STN1），AGV移动的卸货站台（STN2），以及AGV上货所对应的操作码（ACTION1：命令哪几层进行上货）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体操作流程：上位调度发送给AGV调度系统任务Q消息后任务开始执行，AGV调度会时刻向上位发送S消息来告知调度目前AGV已经走到了哪一个阶段和步骤，然后上位会告知调度系统已经接受到了S消息并且回了一个M消息来确保AGV能够正常地往下运行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所对应的阶段：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phase1:参数初始化的阶段，参数化初始完毕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phase2:检查下发的站台和所使用的对应TS号是否正确，如果读到了说明站台等参数内容正确。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Phaseff:255   检查任务取消 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Phase4:小车已经移动到上货站台 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Phase5:站台已经准备就绪，包括向DB块里输入数据等操作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Phase6:滚筒进行滚筒，进行上货操作完毕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Phase7:AGV移动到卸货站台完毕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Phase8：AGV进行卸货操作完毕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Phase$32:上货站台错误    Phase$31:卸货站台错误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1号TS对应Q消息：</w:t>
      </w:r>
    </w:p>
    <w:bookmarkEnd w:id="0"/>
    <w:p/>
    <w:tbl>
      <w:tblPr>
        <w:tblStyle w:val="6"/>
        <w:tblW w:w="815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054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hint="eastAsia" w:ascii="Times New Roman" w:hAnsi="Times New Roman" w:eastAsia="宋体"/>
                <w:b/>
              </w:rPr>
              <w:t>字段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‘q’</w:t>
            </w:r>
            <w:r>
              <w:rPr>
                <w:rFonts w:hint="eastAsia" w:ascii="Times New Roman" w:hAnsi="Times New Roman" w:eastAsia="宋体"/>
                <w:b/>
              </w:rPr>
              <w:t xml:space="preserve"> （b</w:t>
            </w:r>
            <w:r>
              <w:rPr>
                <w:rFonts w:ascii="Times New Roman" w:hAnsi="Times New Roman" w:eastAsia="宋体"/>
                <w:b/>
              </w:rPr>
              <w:t>格式）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‘s’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‘m’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Header</w:t>
            </w:r>
            <w:r>
              <w:rPr>
                <w:rFonts w:ascii="Times New Roman" w:hAnsi="Times New Roman" w:eastAsia="宋体"/>
              </w:rPr>
              <w:t xml:space="preserve"> key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</w:t>
            </w:r>
            <w:r>
              <w:rPr>
                <w:rFonts w:ascii="Times New Roman" w:hAnsi="Times New Roman" w:eastAsia="宋体"/>
              </w:rPr>
              <w:t xml:space="preserve"> of Header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 of Message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0x0010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+2+1+1+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  <w:r>
              <w:rPr>
                <w:rFonts w:ascii="Times New Roman" w:hAnsi="Times New Roman" w:eastAsia="宋体"/>
              </w:rPr>
              <w:t>*2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0x0014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+2+6*2+4）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0x000a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+2+1+1+2*2）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Function code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/>
              </w:rPr>
            </w:pP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Msg.type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x0071</w:t>
            </w:r>
            <w:r>
              <w:rPr>
                <w:rFonts w:hint="eastAsia" w:ascii="Times New Roman" w:hAnsi="Times New Roman" w:eastAsia="宋体"/>
              </w:rPr>
              <w:t>（‘q’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0x0073（</w:t>
            </w:r>
            <w:r>
              <w:rPr>
                <w:rFonts w:ascii="Times New Roman" w:hAnsi="Times New Roman" w:eastAsia="宋体"/>
              </w:rPr>
              <w:t>’s’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x006d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’m’）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Number</w:t>
            </w:r>
            <w:r>
              <w:rPr>
                <w:rFonts w:ascii="Times New Roman" w:hAnsi="Times New Roman" w:eastAsia="宋体"/>
              </w:rPr>
              <w:t xml:space="preserve"> of parameters</w:t>
            </w:r>
          </w:p>
        </w:tc>
        <w:tc>
          <w:tcPr>
            <w:tcW w:w="2054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12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0x0010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Message parameters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</w:t>
            </w:r>
            <w:r>
              <w:rPr>
                <w:rFonts w:ascii="Times New Roman" w:hAnsi="Times New Roman" w:eastAsia="宋体"/>
              </w:rPr>
              <w:t>trp str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0x80</w:t>
            </w:r>
            <w:r>
              <w:rPr>
                <w:rFonts w:hint="eastAsia" w:ascii="Times New Roman" w:hAnsi="Times New Roman" w:eastAsia="宋体"/>
              </w:rPr>
              <w:t>（默认优先级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</w:t>
            </w:r>
            <w:r>
              <w:rPr>
                <w:rFonts w:hint="eastAsia" w:ascii="Times New Roman" w:hAnsi="Times New Roman" w:eastAsia="宋体"/>
              </w:rPr>
              <w:t>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00xx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x00xx</w:t>
            </w:r>
            <w:r>
              <w:rPr>
                <w:rFonts w:hint="eastAsia" w:ascii="Times New Roman" w:hAnsi="Times New Roman" w:eastAsia="宋体"/>
              </w:rPr>
              <w:t>（取货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00xx</w:t>
            </w:r>
            <w:r>
              <w:rPr>
                <w:rFonts w:hint="eastAsia" w:ascii="Times New Roman" w:hAnsi="Times New Roman" w:eastAsia="宋体"/>
              </w:rPr>
              <w:t>（卸货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0x00xx(取货操作码)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x0x</w:t>
            </w:r>
            <w:r>
              <w:rPr>
                <w:rFonts w:hint="eastAsia" w:ascii="Times New Roman" w:hAnsi="Times New Roman" w:eastAsia="宋体"/>
              </w:rPr>
              <w:t>（tr</w:t>
            </w:r>
            <w:r>
              <w:rPr>
                <w:rFonts w:ascii="Times New Roman" w:hAnsi="Times New Roman" w:eastAsia="宋体"/>
              </w:rPr>
              <w:t>p str）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（s</w:t>
            </w:r>
            <w:r>
              <w:rPr>
                <w:rFonts w:ascii="Times New Roman" w:hAnsi="Times New Roman" w:eastAsia="宋体"/>
              </w:rPr>
              <w:t>tatus）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0x0000</w:t>
            </w:r>
            <w:r>
              <w:rPr>
                <w:rFonts w:hint="eastAsia" w:ascii="Times New Roman" w:hAnsi="Times New Roman" w:eastAsia="宋体"/>
              </w:rPr>
              <w:t>（一般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ID）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</w:t>
            </w:r>
            <w:r>
              <w:rPr>
                <w:rFonts w:hint="eastAsia" w:ascii="Times New Roman" w:hAnsi="Times New Roman" w:eastAsia="宋体"/>
              </w:rPr>
              <w:t>（默认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状态）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（目标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  <w:lang w:val="en-US" w:eastAsia="zh-CN"/>
              </w:rPr>
              <w:t>23</w:t>
            </w:r>
            <w:r>
              <w:rPr>
                <w:rFonts w:hint="eastAsia" w:ascii="Times New Roman" w:hAnsi="Times New Roman" w:eastAsia="宋体"/>
                <w:color w:val="auto"/>
              </w:rPr>
              <w:t>（固定</w:t>
            </w:r>
            <w:r>
              <w:rPr>
                <w:rFonts w:ascii="Times New Roman" w:hAnsi="Times New Roman" w:eastAsia="宋体"/>
                <w:color w:val="auto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调度系统回复的</w:t>
      </w:r>
      <w:r>
        <w:rPr>
          <w:rFonts w:hint="eastAsia"/>
          <w:sz w:val="28"/>
          <w:szCs w:val="28"/>
          <w:lang w:val="en-US" w:eastAsia="zh-CN"/>
        </w:rPr>
        <w:t>S消息包括三部分：第一是当前所在的阶段，第二是要进行上货的站台，第三是当前任务所包含的IKEY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上位回复的M消息主要是回复当前的阶段：比如我当前的阶段发给你是4，你回给我一个4就说明我已经收到你发的M消息了，我就可以继续往下运行，然后再接着发送消息给上位。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100号TS：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100号TS的作用是告知AGV去某一个点做哪一个操作，其中包含了两个参数，一个是指定AGV要到达的点，一个是AGV所要执行的某些操作，包括上货或者下货的一个操作码都可以。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所对应的阶段与上述1号TS阶段相类似：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phase1:参数初始化的阶段，参数化初始完毕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phase2:检查下发的站台和所使用的对应TS号是否正确，如果读到了说明站台等参数内容正确。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Phaseff:255   检查任务取消 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Phase4:小车已经移动到指定站台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Phase5:站台已经准备就绪，包括向DB块里输入数据等操作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Phase6:滚筒进行操作，按照操作码进行操作完成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Phase$32:上货站台错误    Phase$31:卸货站台错误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100号TS对应Q消息：</w:t>
      </w:r>
    </w:p>
    <w:p/>
    <w:tbl>
      <w:tblPr>
        <w:tblStyle w:val="6"/>
        <w:tblW w:w="815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054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hint="eastAsia" w:ascii="Times New Roman" w:hAnsi="Times New Roman" w:eastAsia="宋体"/>
                <w:b/>
              </w:rPr>
              <w:t>字段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‘q’</w:t>
            </w:r>
            <w:r>
              <w:rPr>
                <w:rFonts w:hint="eastAsia" w:ascii="Times New Roman" w:hAnsi="Times New Roman" w:eastAsia="宋体"/>
                <w:b/>
              </w:rPr>
              <w:t xml:space="preserve"> （b</w:t>
            </w:r>
            <w:r>
              <w:rPr>
                <w:rFonts w:ascii="Times New Roman" w:hAnsi="Times New Roman" w:eastAsia="宋体"/>
                <w:b/>
              </w:rPr>
              <w:t>格式）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‘s’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</w:rPr>
            </w:pPr>
            <w:r>
              <w:rPr>
                <w:rFonts w:ascii="Times New Roman" w:hAnsi="Times New Roman" w:eastAsia="宋体"/>
                <w:b/>
              </w:rPr>
              <w:t>‘m’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Header</w:t>
            </w:r>
            <w:r>
              <w:rPr>
                <w:rFonts w:ascii="Times New Roman" w:hAnsi="Times New Roman" w:eastAsia="宋体"/>
              </w:rPr>
              <w:t xml:space="preserve"> key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87cd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</w:t>
            </w:r>
            <w:r>
              <w:rPr>
                <w:rFonts w:ascii="Times New Roman" w:hAnsi="Times New Roman" w:eastAsia="宋体"/>
              </w:rPr>
              <w:t xml:space="preserve"> of Header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0x0008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Size of Message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0c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+2+1+1+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ascii="Times New Roman" w:hAnsi="Times New Roman" w:eastAsia="宋体"/>
              </w:rPr>
              <w:t>*2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0x0014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+2+6*2+4）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0x000a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（2</w:t>
            </w:r>
            <w:r>
              <w:rPr>
                <w:rFonts w:ascii="Times New Roman" w:hAnsi="Times New Roman" w:eastAsia="宋体"/>
              </w:rPr>
              <w:t>+2+1+1+2*2）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Function code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0x0001</w:t>
            </w:r>
            <w:r>
              <w:rPr>
                <w:rFonts w:hint="eastAsia" w:ascii="Times New Roman" w:hAnsi="Times New Roman" w:eastAsia="宋体"/>
              </w:rPr>
              <w:t>（固定</w:t>
            </w:r>
            <w:r>
              <w:rPr>
                <w:rFonts w:ascii="Times New Roman" w:hAnsi="Times New Roman" w:eastAsia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Times New Roman" w:hAnsi="Times New Roman" w:eastAsia="宋体"/>
              </w:rPr>
            </w:pP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Msg.type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x0071</w:t>
            </w:r>
            <w:r>
              <w:rPr>
                <w:rFonts w:hint="eastAsia" w:ascii="Times New Roman" w:hAnsi="Times New Roman" w:eastAsia="宋体"/>
              </w:rPr>
              <w:t>（‘q’</w:t>
            </w:r>
            <w:r>
              <w:rPr>
                <w:rFonts w:ascii="Times New Roman" w:hAnsi="Times New Roman" w:eastAsia="宋体"/>
              </w:rPr>
              <w:t>）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0x0073（</w:t>
            </w:r>
            <w:r>
              <w:rPr>
                <w:rFonts w:ascii="Times New Roman" w:hAnsi="Times New Roman" w:eastAsia="宋体"/>
              </w:rPr>
              <w:t>’s’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x006d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’m’）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Number</w:t>
            </w:r>
            <w:r>
              <w:rPr>
                <w:rFonts w:ascii="Times New Roman" w:hAnsi="Times New Roman" w:eastAsia="宋体"/>
              </w:rPr>
              <w:t xml:space="preserve"> of parameters</w:t>
            </w:r>
          </w:p>
        </w:tc>
        <w:tc>
          <w:tcPr>
            <w:tcW w:w="2054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0x000a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0x0010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Message parameters</w:t>
            </w:r>
          </w:p>
        </w:tc>
        <w:tc>
          <w:tcPr>
            <w:tcW w:w="205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</w:t>
            </w:r>
            <w:r>
              <w:rPr>
                <w:rFonts w:ascii="Times New Roman" w:hAnsi="Times New Roman" w:eastAsia="宋体"/>
              </w:rPr>
              <w:t>trp str</w:t>
            </w:r>
            <w:r>
              <w:rPr>
                <w:rFonts w:hint="eastAsia"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0x80</w:t>
            </w:r>
            <w:r>
              <w:rPr>
                <w:rFonts w:hint="eastAsia" w:ascii="Times New Roman" w:hAnsi="Times New Roman" w:eastAsia="宋体"/>
              </w:rPr>
              <w:t>（默认优先级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</w:t>
            </w:r>
            <w:r>
              <w:rPr>
                <w:rFonts w:hint="eastAsia" w:ascii="Times New Roman" w:hAnsi="Times New Roman" w:eastAsia="宋体"/>
              </w:rPr>
              <w:t>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00xx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x00xx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hint="eastAsia" w:ascii="Times New Roman" w:hAnsi="Times New Roman" w:eastAsia="宋体"/>
                <w:lang w:eastAsia="zh-CN"/>
              </w:rPr>
              <w:t>指定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</w:t>
            </w:r>
            <w:r>
              <w:rPr>
                <w:rFonts w:ascii="Times New Roman" w:hAnsi="Times New Roman" w:eastAsia="宋体"/>
              </w:rPr>
              <w:t>00xx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hint="eastAsia" w:ascii="Times New Roman" w:hAnsi="Times New Roman" w:eastAsia="宋体"/>
                <w:lang w:eastAsia="zh-CN"/>
              </w:rPr>
              <w:t>指定操作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x0x</w:t>
            </w:r>
            <w:r>
              <w:rPr>
                <w:rFonts w:hint="eastAsia" w:ascii="Times New Roman" w:hAnsi="Times New Roman" w:eastAsia="宋体"/>
              </w:rPr>
              <w:t>（tr</w:t>
            </w:r>
            <w:r>
              <w:rPr>
                <w:rFonts w:ascii="Times New Roman" w:hAnsi="Times New Roman" w:eastAsia="宋体"/>
              </w:rPr>
              <w:t>p str）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（s</w:t>
            </w:r>
            <w:r>
              <w:rPr>
                <w:rFonts w:ascii="Times New Roman" w:hAnsi="Times New Roman" w:eastAsia="宋体"/>
              </w:rPr>
              <w:t>tatus）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0x0000</w:t>
            </w:r>
            <w:r>
              <w:rPr>
                <w:rFonts w:hint="eastAsia" w:ascii="Times New Roman" w:hAnsi="Times New Roman" w:eastAsia="宋体"/>
              </w:rPr>
              <w:t>（一般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ID）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</w:t>
            </w:r>
            <w:r>
              <w:rPr>
                <w:rFonts w:hint="eastAsia" w:ascii="Times New Roman" w:hAnsi="Times New Roman" w:eastAsia="宋体"/>
              </w:rPr>
              <w:t>（默认</w:t>
            </w:r>
            <w:r>
              <w:rPr>
                <w:rFonts w:ascii="Times New Roman" w:hAnsi="Times New Roman" w:eastAsia="宋体"/>
              </w:rPr>
              <w:t>为0）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（小车</w:t>
            </w:r>
            <w:r>
              <w:rPr>
                <w:rFonts w:ascii="Times New Roman" w:hAnsi="Times New Roman" w:eastAsia="宋体"/>
              </w:rPr>
              <w:t>状态）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0x00xx</w:t>
            </w:r>
            <w:r>
              <w:rPr>
                <w:rFonts w:hint="eastAsia" w:ascii="Times New Roman" w:hAnsi="Times New Roman" w:eastAsia="宋体"/>
              </w:rPr>
              <w:t>（目标</w:t>
            </w:r>
            <w:r>
              <w:rPr>
                <w:rFonts w:ascii="Times New Roman" w:hAnsi="Times New Roman" w:eastAsia="宋体"/>
              </w:rPr>
              <w:t>站台）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（I</w:t>
            </w:r>
            <w:r>
              <w:rPr>
                <w:rFonts w:ascii="Times New Roman" w:hAnsi="Times New Roman" w:eastAsia="宋体"/>
              </w:rPr>
              <w:t>KEY）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0x000</w:t>
            </w:r>
            <w:r>
              <w:rPr>
                <w:rFonts w:ascii="Times New Roman" w:hAnsi="Times New Roman" w:eastAsia="宋体"/>
              </w:rPr>
              <w:t>x</w:t>
            </w:r>
            <w:r>
              <w:rPr>
                <w:rFonts w:hint="eastAsia" w:ascii="Times New Roman" w:hAnsi="Times New Roman" w:eastAsia="宋体"/>
              </w:rPr>
              <w:t>（index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0x01（固定</w:t>
            </w:r>
            <w:r>
              <w:rPr>
                <w:rFonts w:ascii="Times New Roman" w:hAnsi="Times New Roman" w:eastAsia="宋体"/>
              </w:rPr>
              <w:t>）</w:t>
            </w:r>
          </w:p>
          <w:p>
            <w:pPr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  <w:lang w:val="en-US" w:eastAsia="zh-CN"/>
              </w:rPr>
              <w:t>23</w:t>
            </w:r>
            <w:r>
              <w:rPr>
                <w:rFonts w:hint="eastAsia" w:ascii="Times New Roman" w:hAnsi="Times New Roman" w:eastAsia="宋体"/>
                <w:color w:val="auto"/>
              </w:rPr>
              <w:t>（固定</w:t>
            </w:r>
            <w:r>
              <w:rPr>
                <w:rFonts w:ascii="Times New Roman" w:hAnsi="Times New Roman" w:eastAsia="宋体"/>
                <w:color w:val="auto"/>
              </w:rPr>
              <w:t>）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0x000x</w:t>
            </w:r>
            <w:r>
              <w:rPr>
                <w:rFonts w:hint="eastAsia" w:ascii="Times New Roman" w:hAnsi="Times New Roman" w:eastAsia="宋体"/>
              </w:rPr>
              <w:t>（</w:t>
            </w:r>
            <w:r>
              <w:rPr>
                <w:rFonts w:ascii="Times New Roman" w:hAnsi="Times New Roman" w:eastAsia="宋体"/>
              </w:rPr>
              <w:t>phase）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说明：该TS主要是指定AGV去某一个点执行某一个操作，上料下料都可以。关键在于操作码的下发。其中5号站台对应堆垛机的二列位置，5号站台对应堆垛机一列位置。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具体对应的四层操作码内容如下：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第一层上料：272      第二层上料：544     第三层上料：1088    第四层上料：2176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第一层下料：16       第二层下料：32      第三层下料：64      第四层下料：128</w:t>
      </w:r>
    </w:p>
    <w:p>
      <w:pPr>
        <w:spacing w:beforeLines="0" w:afterLines="0"/>
        <w:ind w:firstLine="7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第一第二层上料：816             第一第三层上料：1360         第一第四层上料：2448</w:t>
      </w: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第一第二层下料：48              第一第三层下料：80           第一第四层上料：144                </w:t>
      </w: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ind w:firstLine="210" w:firstLineChars="100"/>
        <w:jc w:val="left"/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第二第三层上料：1623                        第二第四层上料：2720</w:t>
      </w: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第二第三层下料：96                          第二第四层下料：160</w:t>
      </w:r>
    </w:p>
    <w:p>
      <w:pPr>
        <w:spacing w:beforeLines="0" w:afterLines="0"/>
        <w:ind w:firstLine="210" w:firstLineChars="100"/>
        <w:jc w:val="center"/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第三第四层上料：3264</w:t>
      </w:r>
    </w:p>
    <w:p>
      <w:pPr>
        <w:spacing w:beforeLines="0" w:afterLine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第三第四层下料：192</w:t>
      </w:r>
    </w:p>
    <w:p>
      <w:pPr>
        <w:spacing w:beforeLines="0" w:afterLines="0"/>
        <w:jc w:val="left"/>
        <w:rPr>
          <w:rFonts w:hint="eastAsia"/>
          <w:color w:val="00B05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第一第二第三层上料： 1904    第一第二第四层上料：2992     第一第三第四层上料：3536</w:t>
      </w:r>
    </w:p>
    <w:p>
      <w:pPr>
        <w:spacing w:beforeLines="0" w:afterLines="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第一第二第三层下料： 112     第一第二第四层下料：176      第一第三第四层下料：208</w:t>
      </w:r>
    </w:p>
    <w:p>
      <w:pPr>
        <w:spacing w:beforeLines="0" w:afterLines="0"/>
        <w:jc w:val="left"/>
        <w:rPr>
          <w:rFonts w:hint="eastAsia"/>
          <w:color w:val="00B05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第二第三第四层上料：3808</w:t>
      </w:r>
    </w:p>
    <w:p>
      <w:pPr>
        <w:spacing w:beforeLines="0" w:afterLines="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第二第三第四层下料：224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7030A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四层全部上料：4080              滚筒不滚动：1</w:t>
      </w:r>
    </w:p>
    <w:p>
      <w:pPr>
        <w:spacing w:beforeLines="0" w:afterLines="0"/>
        <w:jc w:val="left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四层全部下料：240</w:t>
      </w:r>
      <w:bookmarkStart w:id="5" w:name="_GoBack"/>
      <w:bookmarkEnd w:id="5"/>
    </w:p>
    <w:p>
      <w:pPr>
        <w:spacing w:beforeLines="0" w:afterLine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5B68"/>
    <w:rsid w:val="0DA37CD3"/>
    <w:rsid w:val="1E29667F"/>
    <w:rsid w:val="2148220D"/>
    <w:rsid w:val="28A206CA"/>
    <w:rsid w:val="478D5157"/>
    <w:rsid w:val="646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2017-12-03T17:23:55Z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