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18th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FirstParagraph"/>
      </w:pPr>
      <w:r>
        <w:t xml:space="preserve">Our intial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tatisital-tests"/>
      <w:bookmarkEnd w:id="25"/>
      <w:r>
        <w:t xml:space="preserve">Statisital tests</w:t>
      </w:r>
    </w:p>
    <w:p>
      <w:pPr>
        <w:pStyle w:val="FirstParagraph"/>
      </w:pPr>
      <w:r>
        <w:t xml:space="preserve">This table summarises the statistical tests we conducted in the script 03_analysis.R“.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Two way Analysis of Variance of flavonoid content by lettuce type and filter.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From the data, the choice filter used did not alter the the flavonoid content of the lettuce varieties tested.</w:t>
      </w:r>
    </w:p>
    <w:p>
      <w:pPr>
        <w:pStyle w:val="BodyText"/>
      </w:pPr>
      <w:r>
        <w:t xml:space="preserve">The flavonoid content of Cos Dixter was observed to be higer overall than Red Oakleaf (1.044 ppm, 95% CI: 0.118 - 1.97).</w:t>
      </w:r>
    </w:p>
    <w:p>
      <w:pPr>
        <w:pStyle w:val="Heading2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All of the information presented here can be traced all the way back to the raw CSV data file. If an error is detected, it can be corrected. If Reviewer #2 needs up to change any element of the work, it can be done in a straighforward manner.</w:t>
      </w:r>
    </w:p>
    <w:p>
      <w:pPr>
        <w:pStyle w:val="Heading3"/>
      </w:pPr>
      <w:bookmarkStart w:id="27" w:name="reviewer-2-comments"/>
      <w:bookmarkEnd w:id="27"/>
      <w:r>
        <w:t xml:space="preserve">Reviewer # 2 comments</w:t>
      </w:r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8" w:name="response"/>
      <w:bookmarkEnd w:id="28"/>
      <w:r>
        <w:t xml:space="preserve">Response</w:t>
      </w:r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5325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2019-06-18T15:28:26Z</dcterms:created>
  <dcterms:modified xsi:type="dcterms:W3CDTF">2019-06-18T15:28:26Z</dcterms:modified>
</cp:coreProperties>
</file>