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9A0D" w14:textId="77777777" w:rsidR="003E79C7" w:rsidRPr="005964FB" w:rsidRDefault="003E79C7" w:rsidP="003E79C7">
      <w:pPr>
        <w:widowControl w:val="0"/>
        <w:spacing w:line="240" w:lineRule="auto"/>
        <w:jc w:val="center"/>
        <w:rPr>
          <w:rFonts w:cstheme="minorHAnsi"/>
          <w:b/>
        </w:rPr>
      </w:pPr>
      <w:r w:rsidRPr="005964FB">
        <w:rPr>
          <w:rFonts w:cstheme="minorHAnsi"/>
          <w:b/>
        </w:rPr>
        <w:t>Virginia Tech Pamplin College of Business</w:t>
      </w:r>
    </w:p>
    <w:p w14:paraId="476BE287" w14:textId="63ECB456" w:rsidR="003E79C7" w:rsidRPr="005964FB" w:rsidRDefault="003E79C7" w:rsidP="003E79C7">
      <w:pPr>
        <w:widowControl w:val="0"/>
        <w:spacing w:line="240" w:lineRule="auto"/>
        <w:jc w:val="center"/>
        <w:rPr>
          <w:rFonts w:cstheme="minorHAnsi"/>
        </w:rPr>
      </w:pPr>
      <w:r w:rsidRPr="005964FB">
        <w:rPr>
          <w:rFonts w:cstheme="minorHAnsi"/>
          <w:b/>
        </w:rPr>
        <w:t xml:space="preserve"> </w:t>
      </w:r>
      <w:proofErr w:type="gramStart"/>
      <w:r w:rsidR="00B234F5">
        <w:rPr>
          <w:rFonts w:cstheme="minorHAnsi"/>
          <w:b/>
        </w:rPr>
        <w:t>Curriculum Vitae</w:t>
      </w:r>
      <w:proofErr w:type="gramEnd"/>
    </w:p>
    <w:p w14:paraId="1C9366C8" w14:textId="7DE9CAFE" w:rsidR="00B234F5" w:rsidRDefault="003E79C7" w:rsidP="003E79C7">
      <w:pPr>
        <w:widowControl w:val="0"/>
        <w:spacing w:line="240" w:lineRule="auto"/>
        <w:jc w:val="center"/>
        <w:rPr>
          <w:rFonts w:cstheme="minorHAnsi"/>
        </w:rPr>
      </w:pPr>
      <w:r w:rsidRPr="005964FB">
        <w:rPr>
          <w:rFonts w:cstheme="minorHAnsi"/>
        </w:rPr>
        <w:t>01-01-</w:t>
      </w:r>
      <w:r w:rsidR="00B126A1">
        <w:rPr>
          <w:rFonts w:cstheme="minorHAnsi"/>
        </w:rPr>
        <w:t>19</w:t>
      </w:r>
      <w:r w:rsidR="00B126A1" w:rsidRPr="005964FB">
        <w:rPr>
          <w:rFonts w:cstheme="minorHAnsi"/>
        </w:rPr>
        <w:t xml:space="preserve"> - 12</w:t>
      </w:r>
      <w:r w:rsidRPr="005964FB">
        <w:rPr>
          <w:rFonts w:cstheme="minorHAnsi"/>
        </w:rPr>
        <w:t>-31-202</w:t>
      </w:r>
      <w:r w:rsidR="00B234F5">
        <w:rPr>
          <w:rFonts w:cstheme="minorHAnsi"/>
        </w:rPr>
        <w:t>3</w:t>
      </w:r>
    </w:p>
    <w:p w14:paraId="36940775" w14:textId="17D9E0D7" w:rsidR="008957CA" w:rsidRPr="005964FB" w:rsidRDefault="008957CA" w:rsidP="003E79C7">
      <w:pPr>
        <w:widowControl w:val="0"/>
        <w:spacing w:line="240" w:lineRule="auto"/>
        <w:jc w:val="center"/>
        <w:rPr>
          <w:rFonts w:cstheme="minorHAnsi"/>
        </w:rPr>
      </w:pPr>
      <w:r w:rsidRPr="005964FB">
        <w:rPr>
          <w:rFonts w:cstheme="minorHAnsi"/>
        </w:rPr>
        <w:t>Richard Wokutch</w:t>
      </w:r>
    </w:p>
    <w:p w14:paraId="67EED5BD" w14:textId="77777777" w:rsidR="003E79C7" w:rsidRPr="005964FB" w:rsidRDefault="0009205C" w:rsidP="003E79C7">
      <w:pPr>
        <w:widowControl w:val="0"/>
        <w:spacing w:line="240" w:lineRule="auto"/>
        <w:jc w:val="center"/>
        <w:rPr>
          <w:rFonts w:cstheme="minorHAnsi"/>
        </w:rPr>
      </w:pPr>
      <w:r w:rsidRPr="005964FB">
        <w:rPr>
          <w:rFonts w:cstheme="minorHAnsi"/>
        </w:rPr>
        <w:t>Email:</w:t>
      </w:r>
      <w:r w:rsidR="00DB2E50" w:rsidRPr="005964FB">
        <w:rPr>
          <w:rFonts w:cstheme="minorHAnsi"/>
        </w:rPr>
        <w:t xml:space="preserve"> </w:t>
      </w:r>
      <w:r w:rsidR="003E79C7" w:rsidRPr="005964FB">
        <w:rPr>
          <w:rFonts w:cstheme="minorHAnsi"/>
        </w:rPr>
        <w:t>wokutch@vt.edu</w:t>
      </w:r>
    </w:p>
    <w:p w14:paraId="508AA361" w14:textId="04E816DC" w:rsidR="003E79C7" w:rsidRPr="005964FB" w:rsidRDefault="003E79C7" w:rsidP="003E79C7">
      <w:pPr>
        <w:widowControl w:val="0"/>
        <w:spacing w:line="240" w:lineRule="auto"/>
        <w:jc w:val="center"/>
        <w:rPr>
          <w:rFonts w:cstheme="minorHAnsi"/>
        </w:rPr>
      </w:pPr>
      <w:r w:rsidRPr="005964FB">
        <w:rPr>
          <w:rFonts w:cstheme="minorHAnsi"/>
        </w:rPr>
        <w:t>Hired at VT on</w:t>
      </w:r>
      <w:r w:rsidR="006A6C88" w:rsidRPr="005964FB">
        <w:rPr>
          <w:rFonts w:cstheme="minorHAnsi"/>
        </w:rPr>
        <w:t>:</w:t>
      </w:r>
      <w:r w:rsidRPr="005964FB">
        <w:rPr>
          <w:rFonts w:cstheme="minorHAnsi"/>
        </w:rPr>
        <w:t xml:space="preserve"> </w:t>
      </w:r>
      <w:r w:rsidR="00B126A1" w:rsidRPr="005964FB">
        <w:rPr>
          <w:rFonts w:cstheme="minorHAnsi"/>
        </w:rPr>
        <w:t>03/01/1977.</w:t>
      </w:r>
    </w:p>
    <w:p w14:paraId="71AA9368" w14:textId="77777777" w:rsidR="008957CA" w:rsidRPr="005964FB" w:rsidRDefault="006A6C88" w:rsidP="008C0C5A">
      <w:pPr>
        <w:widowControl w:val="0"/>
        <w:spacing w:line="240" w:lineRule="auto"/>
        <w:jc w:val="center"/>
        <w:rPr>
          <w:rFonts w:cstheme="minorHAnsi"/>
        </w:rPr>
      </w:pPr>
      <w:r w:rsidRPr="005964FB">
        <w:rPr>
          <w:rFonts w:cstheme="minorHAnsi"/>
        </w:rPr>
        <w:t xml:space="preserve">Position: </w:t>
      </w:r>
      <w:r w:rsidR="008957CA" w:rsidRPr="005964FB">
        <w:rPr>
          <w:rFonts w:cstheme="minorHAnsi"/>
        </w:rPr>
        <w:t>None</w:t>
      </w:r>
    </w:p>
    <w:p w14:paraId="37E5EE73" w14:textId="77777777" w:rsidR="00240E44" w:rsidRPr="005964FB" w:rsidRDefault="006A6C88" w:rsidP="003E79C7">
      <w:pPr>
        <w:widowControl w:val="0"/>
        <w:spacing w:line="240" w:lineRule="auto"/>
        <w:jc w:val="center"/>
        <w:rPr>
          <w:rFonts w:cstheme="minorHAnsi"/>
        </w:rPr>
      </w:pPr>
      <w:r w:rsidRPr="005964FB">
        <w:rPr>
          <w:rFonts w:cstheme="minorHAnsi"/>
        </w:rPr>
        <w:t xml:space="preserve">Department: </w:t>
      </w:r>
      <w:r w:rsidR="008957CA" w:rsidRPr="005964FB">
        <w:rPr>
          <w:rFonts w:cstheme="minorHAnsi"/>
        </w:rPr>
        <w:t>Management</w:t>
      </w:r>
    </w:p>
    <w:p w14:paraId="0AF97A63" w14:textId="77777777" w:rsidR="00DB2E50" w:rsidRPr="000F08CE" w:rsidRDefault="00DB2E50" w:rsidP="008C0C5A">
      <w:pPr>
        <w:pStyle w:val="Heading1"/>
        <w:keepNext w:val="0"/>
        <w:keepLines w:val="0"/>
        <w:widowControl w:val="0"/>
        <w:rPr>
          <w:rFonts w:asciiTheme="minorHAnsi" w:hAnsiTheme="minorHAnsi" w:cstheme="minorHAnsi"/>
          <w:color w:val="0070C0"/>
        </w:rPr>
      </w:pPr>
      <w:r w:rsidRPr="000F08CE">
        <w:rPr>
          <w:rFonts w:asciiTheme="minorHAnsi" w:hAnsiTheme="minorHAnsi" w:cstheme="minorHAnsi"/>
          <w:color w:val="0070C0"/>
        </w:rPr>
        <w:t>Publication</w:t>
      </w:r>
      <w:r w:rsidR="00920380" w:rsidRPr="000F08CE">
        <w:rPr>
          <w:rFonts w:asciiTheme="minorHAnsi" w:hAnsiTheme="minorHAnsi" w:cstheme="minorHAnsi"/>
          <w:color w:val="0070C0"/>
        </w:rPr>
        <w:t xml:space="preserve"> (5 years)</w:t>
      </w:r>
    </w:p>
    <w:p w14:paraId="1FD8DBD1" w14:textId="77777777" w:rsidR="00920380" w:rsidRPr="000F08CE" w:rsidRDefault="00920380" w:rsidP="00920380">
      <w:pPr>
        <w:pStyle w:val="Heading2"/>
        <w:keepNext w:val="0"/>
        <w:keepLines w:val="0"/>
        <w:widowControl w:val="0"/>
        <w:rPr>
          <w:rFonts w:asciiTheme="minorHAnsi" w:hAnsiTheme="minorHAnsi" w:cstheme="minorHAnsi"/>
          <w:color w:val="0070C0"/>
        </w:rPr>
      </w:pPr>
      <w:r w:rsidRPr="000F08CE">
        <w:rPr>
          <w:rFonts w:asciiTheme="minorHAnsi" w:hAnsiTheme="minorHAnsi" w:cstheme="minorHAnsi"/>
          <w:color w:val="0070C0"/>
        </w:rPr>
        <w:t xml:space="preserve">Elite journal publications </w:t>
      </w:r>
    </w:p>
    <w:p w14:paraId="1B7A5DD3" w14:textId="63C144CD" w:rsidR="00EF5E33" w:rsidRPr="000F08CE" w:rsidRDefault="00920380" w:rsidP="005964FB">
      <w:pPr>
        <w:pStyle w:val="Heading2"/>
        <w:keepNext w:val="0"/>
        <w:keepLines w:val="0"/>
        <w:widowControl w:val="0"/>
        <w:rPr>
          <w:rFonts w:asciiTheme="minorHAnsi" w:hAnsiTheme="minorHAnsi" w:cstheme="minorHAnsi"/>
          <w:color w:val="0070C0"/>
        </w:rPr>
      </w:pPr>
      <w:r w:rsidRPr="000F08CE">
        <w:rPr>
          <w:rFonts w:asciiTheme="minorHAnsi" w:hAnsiTheme="minorHAnsi" w:cstheme="minorHAnsi"/>
          <w:color w:val="0070C0"/>
        </w:rPr>
        <w:t xml:space="preserve">Scholarly Academic (SA) publications </w:t>
      </w:r>
    </w:p>
    <w:p w14:paraId="60795B3C" w14:textId="321A9F40" w:rsidR="00215F08" w:rsidRPr="000F08CE" w:rsidRDefault="00215F08" w:rsidP="00215F08">
      <w:pPr>
        <w:rPr>
          <w:color w:val="0070C0"/>
        </w:rPr>
      </w:pPr>
      <w:r w:rsidRPr="000F08CE">
        <w:rPr>
          <w:b/>
          <w:color w:val="0070C0"/>
        </w:rPr>
        <w:t>2021</w:t>
      </w:r>
    </w:p>
    <w:p w14:paraId="2AAE0835" w14:textId="0D545936" w:rsidR="00215F08" w:rsidRDefault="005964FB" w:rsidP="00D92DB2">
      <w:pPr>
        <w:pStyle w:val="Heading2"/>
        <w:ind w:left="90"/>
        <w:rPr>
          <w:color w:val="auto"/>
          <w:sz w:val="24"/>
          <w:szCs w:val="24"/>
        </w:rPr>
      </w:pPr>
      <w:r w:rsidRPr="0080684B">
        <w:rPr>
          <w:color w:val="002060"/>
        </w:rPr>
        <w:t>Scholarly</w:t>
      </w:r>
      <w:r w:rsidR="007A7EEF">
        <w:rPr>
          <w:color w:val="0070C0"/>
        </w:rPr>
        <w:t>:</w:t>
      </w:r>
      <w:r w:rsidRPr="000F08CE">
        <w:rPr>
          <w:color w:val="0070C0"/>
        </w:rPr>
        <w:t xml:space="preserve"> </w:t>
      </w:r>
      <w:r w:rsidR="00215F08" w:rsidRPr="000F08CE">
        <w:rPr>
          <w:color w:val="auto"/>
          <w:sz w:val="24"/>
          <w:szCs w:val="24"/>
        </w:rPr>
        <w:t xml:space="preserve">Narayanan, V., Wokutch, R., Ghobadian, A., &amp; O'Regan, N. (2021). Toward a Strategic Approach to Studying COVID-19 Pandemic. </w:t>
      </w:r>
      <w:r w:rsidR="00215F08" w:rsidRPr="000F08CE">
        <w:rPr>
          <w:i/>
          <w:color w:val="auto"/>
          <w:sz w:val="24"/>
          <w:szCs w:val="24"/>
        </w:rPr>
        <w:t>Journal of Strategy and Management</w:t>
      </w:r>
      <w:r w:rsidR="00215F08" w:rsidRPr="000F08CE">
        <w:rPr>
          <w:color w:val="auto"/>
          <w:sz w:val="24"/>
          <w:szCs w:val="24"/>
        </w:rPr>
        <w:t xml:space="preserve">, </w:t>
      </w:r>
      <w:r w:rsidR="00215F08" w:rsidRPr="000F08CE">
        <w:rPr>
          <w:i/>
          <w:color w:val="auto"/>
          <w:sz w:val="24"/>
          <w:szCs w:val="24"/>
        </w:rPr>
        <w:t>14</w:t>
      </w:r>
      <w:r w:rsidR="00215F08" w:rsidRPr="000F08CE">
        <w:rPr>
          <w:color w:val="auto"/>
          <w:sz w:val="24"/>
          <w:szCs w:val="24"/>
        </w:rPr>
        <w:t>(3), 285-299.</w:t>
      </w:r>
    </w:p>
    <w:p w14:paraId="7130E2FF" w14:textId="77777777" w:rsidR="007A096C" w:rsidRPr="007A096C" w:rsidRDefault="007A096C" w:rsidP="007A096C"/>
    <w:p w14:paraId="1389AE14" w14:textId="73401FE6" w:rsidR="005964FB" w:rsidRPr="003D66D0" w:rsidRDefault="005964FB" w:rsidP="003D66D0">
      <w:pPr>
        <w:rPr>
          <w:rFonts w:cstheme="minorHAnsi"/>
        </w:rPr>
      </w:pPr>
      <w:r w:rsidRPr="003D66D0">
        <w:rPr>
          <w:b/>
        </w:rPr>
        <w:t>2022</w:t>
      </w:r>
      <w:r w:rsidR="003D66D0" w:rsidRPr="003D66D0">
        <w:rPr>
          <w:rFonts w:cstheme="minorHAnsi"/>
        </w:rPr>
        <w:t xml:space="preserve"> </w:t>
      </w:r>
    </w:p>
    <w:p w14:paraId="7E14A3AD" w14:textId="7747EFBA" w:rsidR="003D66D0" w:rsidRDefault="00B9346F" w:rsidP="003D66D0">
      <w:pPr>
        <w:rPr>
          <w:rFonts w:asciiTheme="majorHAnsi" w:hAnsiTheme="majorHAnsi" w:cstheme="majorHAnsi"/>
          <w:color w:val="002060"/>
          <w:sz w:val="26"/>
          <w:szCs w:val="26"/>
        </w:rPr>
      </w:pPr>
      <w:r>
        <w:rPr>
          <w:rFonts w:asciiTheme="majorHAnsi" w:hAnsiTheme="majorHAnsi" w:cstheme="majorHAnsi"/>
          <w:color w:val="002060"/>
          <w:sz w:val="26"/>
          <w:szCs w:val="26"/>
        </w:rPr>
        <w:t>D</w:t>
      </w:r>
      <w:r w:rsidR="003D66D0" w:rsidRPr="000F08CE">
        <w:rPr>
          <w:rFonts w:asciiTheme="majorHAnsi" w:hAnsiTheme="majorHAnsi" w:cstheme="majorHAnsi"/>
          <w:color w:val="002060"/>
          <w:sz w:val="26"/>
          <w:szCs w:val="26"/>
        </w:rPr>
        <w:t xml:space="preserve">.  </w:t>
      </w:r>
      <w:r w:rsidR="00B126A1">
        <w:rPr>
          <w:rFonts w:asciiTheme="majorHAnsi" w:hAnsiTheme="majorHAnsi" w:cstheme="majorHAnsi"/>
          <w:color w:val="002060"/>
          <w:sz w:val="26"/>
          <w:szCs w:val="26"/>
        </w:rPr>
        <w:t>(</w:t>
      </w:r>
      <w:r w:rsidR="0080684B">
        <w:rPr>
          <w:rFonts w:asciiTheme="majorHAnsi" w:hAnsiTheme="majorHAnsi" w:cstheme="majorHAnsi"/>
          <w:color w:val="002060"/>
          <w:sz w:val="26"/>
          <w:szCs w:val="26"/>
        </w:rPr>
        <w:t>Scholarly Other?</w:t>
      </w:r>
      <w:r w:rsidR="00B126A1">
        <w:rPr>
          <w:rFonts w:asciiTheme="majorHAnsi" w:hAnsiTheme="majorHAnsi" w:cstheme="majorHAnsi"/>
          <w:color w:val="002060"/>
          <w:sz w:val="26"/>
          <w:szCs w:val="26"/>
        </w:rPr>
        <w:t>)</w:t>
      </w:r>
      <w:r w:rsidR="0080684B">
        <w:rPr>
          <w:rFonts w:asciiTheme="majorHAnsi" w:hAnsiTheme="majorHAnsi" w:cstheme="majorHAnsi"/>
          <w:color w:val="002060"/>
          <w:sz w:val="26"/>
          <w:szCs w:val="26"/>
        </w:rPr>
        <w:t xml:space="preserve">  </w:t>
      </w:r>
      <w:r w:rsidR="003D66D0" w:rsidRPr="000F08CE">
        <w:rPr>
          <w:rFonts w:asciiTheme="majorHAnsi" w:hAnsiTheme="majorHAnsi" w:cstheme="majorHAnsi"/>
          <w:sz w:val="24"/>
          <w:szCs w:val="24"/>
        </w:rPr>
        <w:t xml:space="preserve">Hong, M. &amp; Wokutch, R.E. </w:t>
      </w:r>
      <w:r w:rsidR="002E0533">
        <w:rPr>
          <w:rFonts w:asciiTheme="majorHAnsi" w:hAnsiTheme="majorHAnsi" w:cstheme="majorHAnsi"/>
          <w:sz w:val="24"/>
          <w:szCs w:val="24"/>
        </w:rPr>
        <w:t>(2023)</w:t>
      </w:r>
      <w:r w:rsidR="00682ABE">
        <w:rPr>
          <w:rFonts w:asciiTheme="majorHAnsi" w:hAnsiTheme="majorHAnsi" w:cstheme="majorHAnsi"/>
          <w:sz w:val="24"/>
          <w:szCs w:val="24"/>
        </w:rPr>
        <w:t>.</w:t>
      </w:r>
      <w:r w:rsidR="002E0533">
        <w:rPr>
          <w:rFonts w:asciiTheme="majorHAnsi" w:hAnsiTheme="majorHAnsi" w:cstheme="majorHAnsi"/>
          <w:sz w:val="24"/>
          <w:szCs w:val="24"/>
        </w:rPr>
        <w:t xml:space="preserve"> “</w:t>
      </w:r>
      <w:r w:rsidR="003D66D0" w:rsidRPr="000F08CE">
        <w:rPr>
          <w:rFonts w:asciiTheme="majorHAnsi" w:hAnsiTheme="majorHAnsi" w:cstheme="majorHAnsi"/>
          <w:sz w:val="24"/>
          <w:szCs w:val="24"/>
        </w:rPr>
        <w:t xml:space="preserve">Employee Time Theft:  The role of overall justice, thriving, and moral identity centrality.”  </w:t>
      </w:r>
      <w:r w:rsidR="000F08CE" w:rsidRPr="000F08CE">
        <w:rPr>
          <w:rFonts w:asciiTheme="majorHAnsi" w:hAnsiTheme="majorHAnsi" w:cstheme="majorHAnsi"/>
          <w:sz w:val="24"/>
          <w:szCs w:val="24"/>
        </w:rPr>
        <w:t xml:space="preserve"> </w:t>
      </w:r>
      <w:r w:rsidR="000F08CE" w:rsidRPr="000F08CE">
        <w:rPr>
          <w:rFonts w:asciiTheme="majorHAnsi" w:hAnsiTheme="majorHAnsi" w:cstheme="majorHAnsi"/>
          <w:i/>
          <w:iCs/>
          <w:sz w:val="24"/>
          <w:szCs w:val="24"/>
        </w:rPr>
        <w:t>Journal of Managerial Issues</w:t>
      </w:r>
      <w:r w:rsidR="00B126A1" w:rsidRPr="000F08CE">
        <w:rPr>
          <w:rFonts w:asciiTheme="majorHAnsi" w:hAnsiTheme="majorHAnsi" w:cstheme="majorHAnsi"/>
          <w:i/>
          <w:iCs/>
          <w:sz w:val="24"/>
          <w:szCs w:val="24"/>
        </w:rPr>
        <w:t>.</w:t>
      </w:r>
      <w:r w:rsidR="00FD2EC1">
        <w:rPr>
          <w:rStyle w:val="FootnoteReference"/>
          <w:rFonts w:asciiTheme="majorHAnsi" w:hAnsiTheme="majorHAnsi" w:cstheme="majorHAnsi"/>
          <w:i/>
          <w:iCs/>
          <w:sz w:val="24"/>
          <w:szCs w:val="24"/>
        </w:rPr>
        <w:footnoteReference w:id="1"/>
      </w:r>
      <w:r w:rsidR="00B126A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682ABE">
        <w:rPr>
          <w:rFonts w:asciiTheme="majorHAnsi" w:hAnsiTheme="majorHAnsi" w:cstheme="majorHAnsi"/>
          <w:i/>
          <w:iCs/>
          <w:sz w:val="24"/>
          <w:szCs w:val="24"/>
        </w:rPr>
        <w:t>35</w:t>
      </w:r>
      <w:r w:rsidR="00682ABE" w:rsidRPr="00682ABE">
        <w:rPr>
          <w:rFonts w:asciiTheme="majorHAnsi" w:hAnsiTheme="majorHAnsi" w:cstheme="majorHAnsi"/>
          <w:sz w:val="24"/>
          <w:szCs w:val="24"/>
        </w:rPr>
        <w:t>(</w:t>
      </w:r>
      <w:r w:rsidR="00682ABE">
        <w:rPr>
          <w:rFonts w:asciiTheme="majorHAnsi" w:hAnsiTheme="majorHAnsi" w:cstheme="majorHAnsi"/>
          <w:sz w:val="24"/>
          <w:szCs w:val="24"/>
        </w:rPr>
        <w:t>1), 34-47</w:t>
      </w:r>
      <w:r w:rsidR="0080684B">
        <w:rPr>
          <w:rFonts w:asciiTheme="majorHAnsi" w:hAnsiTheme="majorHAnsi" w:cstheme="majorHAnsi"/>
          <w:sz w:val="24"/>
          <w:szCs w:val="24"/>
        </w:rPr>
        <w:t>.</w:t>
      </w:r>
    </w:p>
    <w:p w14:paraId="32A8A699" w14:textId="03B161DE" w:rsidR="007A096C" w:rsidRPr="007A096C" w:rsidRDefault="007A096C" w:rsidP="007A096C">
      <w:pPr>
        <w:pStyle w:val="Heading2"/>
        <w:keepNext w:val="0"/>
        <w:keepLines w:val="0"/>
        <w:widowControl w:val="0"/>
        <w:numPr>
          <w:ilvl w:val="1"/>
          <w:numId w:val="18"/>
        </w:numPr>
        <w:tabs>
          <w:tab w:val="left" w:pos="990"/>
          <w:tab w:val="left" w:pos="1350"/>
        </w:tabs>
        <w:ind w:left="0"/>
        <w:jc w:val="both"/>
        <w:rPr>
          <w:rFonts w:cstheme="majorHAnsi"/>
          <w:sz w:val="24"/>
          <w:szCs w:val="24"/>
        </w:rPr>
      </w:pPr>
      <w:bookmarkStart w:id="0" w:name="_Hlk150937033"/>
      <w:r w:rsidRPr="0080684B">
        <w:rPr>
          <w:rFonts w:cstheme="majorHAnsi"/>
          <w:color w:val="4472C4" w:themeColor="accent5"/>
          <w:sz w:val="24"/>
          <w:szCs w:val="24"/>
        </w:rPr>
        <w:t xml:space="preserve">Books/Chapters:  </w:t>
      </w:r>
      <w:r w:rsidRPr="007A096C">
        <w:rPr>
          <w:rFonts w:cstheme="majorHAnsi"/>
          <w:color w:val="auto"/>
          <w:sz w:val="24"/>
          <w:szCs w:val="24"/>
        </w:rPr>
        <w:t>Verdu, Mary Ellen, and Richard E. Wokutch</w:t>
      </w:r>
      <w:r w:rsidR="00B126A1" w:rsidRPr="007A096C">
        <w:rPr>
          <w:rFonts w:cstheme="majorHAnsi"/>
          <w:color w:val="auto"/>
          <w:sz w:val="24"/>
          <w:szCs w:val="24"/>
        </w:rPr>
        <w:t xml:space="preserve">. </w:t>
      </w:r>
      <w:r w:rsidR="0080684B">
        <w:rPr>
          <w:rFonts w:cstheme="majorHAnsi"/>
          <w:color w:val="auto"/>
          <w:sz w:val="24"/>
          <w:szCs w:val="24"/>
        </w:rPr>
        <w:t>(2022)</w:t>
      </w:r>
      <w:r w:rsidR="00B126A1">
        <w:rPr>
          <w:rFonts w:cstheme="majorHAnsi"/>
          <w:color w:val="auto"/>
          <w:sz w:val="24"/>
          <w:szCs w:val="24"/>
        </w:rPr>
        <w:t xml:space="preserve">. </w:t>
      </w:r>
      <w:r w:rsidRPr="007A096C">
        <w:rPr>
          <w:rFonts w:cstheme="majorHAnsi"/>
          <w:i/>
          <w:iCs/>
          <w:color w:val="auto"/>
          <w:sz w:val="24"/>
          <w:szCs w:val="24"/>
        </w:rPr>
        <w:t>Yearbook 2023 for Global Ethics, Compliance &amp; Integrity</w:t>
      </w:r>
      <w:r w:rsidR="00B126A1" w:rsidRPr="007A096C">
        <w:rPr>
          <w:rFonts w:cstheme="majorHAnsi"/>
          <w:i/>
          <w:iCs/>
          <w:color w:val="auto"/>
          <w:sz w:val="24"/>
          <w:szCs w:val="24"/>
        </w:rPr>
        <w:t xml:space="preserve">. </w:t>
      </w:r>
      <w:r w:rsidRPr="007A096C">
        <w:rPr>
          <w:rFonts w:cstheme="majorHAnsi"/>
          <w:color w:val="auto"/>
          <w:sz w:val="24"/>
          <w:szCs w:val="24"/>
        </w:rPr>
        <w:t>Baret Makowicz, Ed., Peter Lang, pp. 447-460.</w:t>
      </w:r>
      <w:bookmarkEnd w:id="0"/>
    </w:p>
    <w:p w14:paraId="3DF59BC3" w14:textId="77777777" w:rsidR="007A096C" w:rsidRDefault="007A096C" w:rsidP="003D66D0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0526DAD6" w14:textId="12C363AF" w:rsidR="00B234F5" w:rsidRPr="00B234F5" w:rsidRDefault="00B234F5" w:rsidP="003D66D0">
      <w:pPr>
        <w:rPr>
          <w:rFonts w:eastAsia="Times New Roman" w:cstheme="minorHAnsi"/>
          <w:b/>
          <w:bCs/>
          <w:sz w:val="24"/>
          <w:szCs w:val="24"/>
        </w:rPr>
      </w:pPr>
      <w:r w:rsidRPr="00B234F5">
        <w:rPr>
          <w:rFonts w:eastAsia="Times New Roman" w:cstheme="minorHAnsi"/>
          <w:b/>
          <w:bCs/>
          <w:sz w:val="24"/>
          <w:szCs w:val="24"/>
        </w:rPr>
        <w:t>2023</w:t>
      </w:r>
    </w:p>
    <w:p w14:paraId="187F6ACC" w14:textId="0A0640D0" w:rsidR="00B234F5" w:rsidRPr="007A7EEF" w:rsidRDefault="00B9346F" w:rsidP="00B234F5">
      <w:pPr>
        <w:rPr>
          <w:rFonts w:asciiTheme="majorHAnsi" w:hAnsiTheme="majorHAnsi" w:cstheme="majorHAnsi"/>
          <w:bCs/>
          <w:sz w:val="24"/>
          <w:szCs w:val="24"/>
        </w:rPr>
      </w:pPr>
      <w:r w:rsidRPr="0080684B">
        <w:rPr>
          <w:rFonts w:asciiTheme="majorHAnsi" w:hAnsiTheme="majorHAnsi" w:cstheme="majorHAnsi"/>
          <w:color w:val="4472C4" w:themeColor="accent5"/>
          <w:sz w:val="26"/>
          <w:szCs w:val="26"/>
        </w:rPr>
        <w:t>D</w:t>
      </w:r>
      <w:r w:rsidR="00B234F5" w:rsidRPr="0080684B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. </w:t>
      </w:r>
      <w:r w:rsidR="00B234F5" w:rsidRPr="0080684B">
        <w:rPr>
          <w:rFonts w:asciiTheme="majorHAnsi" w:hAnsiTheme="majorHAnsi" w:cstheme="majorHAnsi"/>
          <w:color w:val="4472C4" w:themeColor="accent5"/>
          <w:sz w:val="24"/>
          <w:szCs w:val="24"/>
        </w:rPr>
        <w:t xml:space="preserve"> </w:t>
      </w:r>
      <w:r w:rsidR="0080684B" w:rsidRPr="0080684B">
        <w:rPr>
          <w:rFonts w:asciiTheme="majorHAnsi" w:hAnsiTheme="majorHAnsi" w:cstheme="majorHAnsi"/>
          <w:color w:val="4472C4" w:themeColor="accent5"/>
          <w:sz w:val="24"/>
          <w:szCs w:val="24"/>
        </w:rPr>
        <w:t>(Scholarly Other?)</w:t>
      </w:r>
      <w:r w:rsidR="0080684B" w:rsidRPr="0080684B">
        <w:rPr>
          <w:rFonts w:asciiTheme="majorHAnsi" w:hAnsiTheme="majorHAnsi" w:cstheme="majorHAnsi"/>
          <w:bCs/>
          <w:color w:val="4472C4" w:themeColor="accent5"/>
          <w:sz w:val="24"/>
          <w:szCs w:val="24"/>
        </w:rPr>
        <w:t xml:space="preserve"> </w:t>
      </w:r>
      <w:r w:rsidR="0080684B" w:rsidRPr="00B234F5">
        <w:rPr>
          <w:rFonts w:asciiTheme="majorHAnsi" w:hAnsiTheme="majorHAnsi" w:cstheme="majorHAnsi"/>
          <w:bCs/>
          <w:sz w:val="24"/>
          <w:szCs w:val="24"/>
        </w:rPr>
        <w:t>Lui</w:t>
      </w:r>
      <w:r w:rsidR="00B234F5" w:rsidRPr="00B234F5">
        <w:rPr>
          <w:rFonts w:asciiTheme="majorHAnsi" w:hAnsiTheme="majorHAnsi" w:cstheme="majorHAnsi"/>
          <w:bCs/>
          <w:sz w:val="24"/>
          <w:szCs w:val="24"/>
        </w:rPr>
        <w:t xml:space="preserve">, D. </w:t>
      </w:r>
      <w:r w:rsidR="002E0533">
        <w:rPr>
          <w:rFonts w:asciiTheme="majorHAnsi" w:hAnsiTheme="majorHAnsi" w:cstheme="majorHAnsi"/>
          <w:bCs/>
          <w:sz w:val="24"/>
          <w:szCs w:val="24"/>
        </w:rPr>
        <w:t xml:space="preserve">D. </w:t>
      </w:r>
      <w:r w:rsidR="00B234F5" w:rsidRPr="00B234F5">
        <w:rPr>
          <w:rFonts w:asciiTheme="majorHAnsi" w:hAnsiTheme="majorHAnsi" w:cstheme="majorHAnsi"/>
          <w:bCs/>
          <w:sz w:val="24"/>
          <w:szCs w:val="24"/>
        </w:rPr>
        <w:t xml:space="preserve">and Wokutch, R. </w:t>
      </w:r>
      <w:r w:rsidR="00B126A1" w:rsidRPr="00B234F5">
        <w:rPr>
          <w:rFonts w:asciiTheme="majorHAnsi" w:hAnsiTheme="majorHAnsi" w:cstheme="majorHAnsi"/>
          <w:bCs/>
          <w:sz w:val="24"/>
          <w:szCs w:val="24"/>
        </w:rPr>
        <w:t xml:space="preserve">E. </w:t>
      </w:r>
      <w:r w:rsidR="0080684B">
        <w:rPr>
          <w:rFonts w:asciiTheme="majorHAnsi" w:hAnsiTheme="majorHAnsi" w:cstheme="majorHAnsi"/>
          <w:bCs/>
          <w:sz w:val="24"/>
          <w:szCs w:val="24"/>
        </w:rPr>
        <w:t xml:space="preserve">(n.d.)  </w:t>
      </w:r>
      <w:r w:rsidR="00B234F5" w:rsidRPr="00B234F5">
        <w:rPr>
          <w:rFonts w:asciiTheme="majorHAnsi" w:hAnsiTheme="majorHAnsi" w:cstheme="majorHAnsi"/>
          <w:bCs/>
          <w:sz w:val="24"/>
          <w:szCs w:val="24"/>
        </w:rPr>
        <w:t xml:space="preserve">“Framing as a Strategy for Defending the Perceived Authenticity </w:t>
      </w:r>
      <w:r w:rsidR="00B234F5" w:rsidRPr="00B234F5">
        <w:rPr>
          <w:rFonts w:asciiTheme="majorHAnsi" w:eastAsia="SimSun" w:hAnsiTheme="majorHAnsi" w:cstheme="majorHAnsi"/>
          <w:bCs/>
          <w:sz w:val="24"/>
          <w:szCs w:val="24"/>
          <w:lang w:eastAsia="zh-CN"/>
        </w:rPr>
        <w:t>of</w:t>
      </w:r>
      <w:r w:rsidR="00B234F5" w:rsidRPr="00B234F5">
        <w:rPr>
          <w:rFonts w:asciiTheme="majorHAnsi" w:hAnsiTheme="majorHAnsi" w:cstheme="majorHAnsi"/>
          <w:bCs/>
          <w:sz w:val="24"/>
          <w:szCs w:val="24"/>
        </w:rPr>
        <w:t xml:space="preserve"> Voluntary Environmental Disclosure in the Digital Era</w:t>
      </w:r>
      <w:r w:rsidR="002E0533">
        <w:rPr>
          <w:rFonts w:asciiTheme="majorHAnsi" w:hAnsiTheme="majorHAnsi" w:cstheme="majorHAnsi"/>
          <w:bCs/>
          <w:sz w:val="24"/>
          <w:szCs w:val="24"/>
        </w:rPr>
        <w:t>.</w:t>
      </w:r>
      <w:r w:rsidR="00B234F5" w:rsidRPr="00B234F5">
        <w:rPr>
          <w:rFonts w:asciiTheme="majorHAnsi" w:hAnsiTheme="majorHAnsi" w:cstheme="majorHAnsi"/>
          <w:bCs/>
          <w:sz w:val="24"/>
          <w:szCs w:val="24"/>
        </w:rPr>
        <w:t>”</w:t>
      </w:r>
      <w:r w:rsidR="002E0533">
        <w:rPr>
          <w:rFonts w:asciiTheme="majorHAnsi" w:hAnsiTheme="majorHAnsi" w:cstheme="majorHAnsi"/>
          <w:bCs/>
          <w:sz w:val="24"/>
          <w:szCs w:val="24"/>
        </w:rPr>
        <w:t xml:space="preserve"> Forthcoming in </w:t>
      </w:r>
      <w:r w:rsidR="002E0533" w:rsidRPr="002E0533">
        <w:rPr>
          <w:rFonts w:asciiTheme="majorHAnsi" w:hAnsiTheme="majorHAnsi" w:cstheme="majorHAnsi"/>
          <w:i/>
          <w:iCs/>
          <w:sz w:val="24"/>
          <w:szCs w:val="24"/>
        </w:rPr>
        <w:t>Corporate Social Responsibility and Environmental Management</w:t>
      </w:r>
      <w:r w:rsidR="002E0533">
        <w:rPr>
          <w:rFonts w:asciiTheme="majorHAnsi" w:hAnsiTheme="majorHAnsi" w:cstheme="majorHAnsi"/>
          <w:i/>
          <w:iCs/>
          <w:sz w:val="24"/>
          <w:szCs w:val="24"/>
        </w:rPr>
        <w:t>.</w:t>
      </w:r>
    </w:p>
    <w:p w14:paraId="5419C3BC" w14:textId="6B30DA9D" w:rsidR="005964FB" w:rsidRPr="00B234F5" w:rsidRDefault="005964FB">
      <w:pPr>
        <w:rPr>
          <w:rFonts w:asciiTheme="majorHAnsi" w:hAnsiTheme="majorHAnsi" w:cstheme="majorHAnsi"/>
          <w:sz w:val="26"/>
          <w:szCs w:val="26"/>
        </w:rPr>
      </w:pPr>
    </w:p>
    <w:p w14:paraId="37111DA8" w14:textId="77777777" w:rsidR="00DC0E74" w:rsidRPr="00FF509D" w:rsidRDefault="00DC0E74" w:rsidP="00DC0E7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Funding </w:t>
      </w:r>
    </w:p>
    <w:p w14:paraId="26AB8528" w14:textId="61B64FE1" w:rsidR="00EF5E33" w:rsidRDefault="00FC6B3F">
      <w:pPr>
        <w:pStyle w:val="Heading2"/>
      </w:pPr>
      <w:r>
        <w:t>External funding</w:t>
      </w:r>
    </w:p>
    <w:p w14:paraId="2A234C72" w14:textId="03A36B81" w:rsidR="000F08CE" w:rsidRDefault="000F08CE" w:rsidP="000F08CE">
      <w:pPr>
        <w:rPr>
          <w:rFonts w:asciiTheme="majorHAnsi" w:hAnsiTheme="majorHAnsi" w:cstheme="majorHAnsi"/>
          <w:sz w:val="24"/>
          <w:szCs w:val="24"/>
        </w:rPr>
      </w:pPr>
      <w:r w:rsidRPr="000A7CD9">
        <w:rPr>
          <w:rFonts w:asciiTheme="majorHAnsi" w:hAnsiTheme="majorHAnsi" w:cstheme="majorHAnsi"/>
          <w:sz w:val="24"/>
          <w:szCs w:val="24"/>
        </w:rPr>
        <w:t>“Evaluating SHIELD Illinois:  Promoting Inclusion and Access for At Risk and Underserved Populations”</w:t>
      </w:r>
      <w:r w:rsidR="00106C0D">
        <w:rPr>
          <w:rFonts w:asciiTheme="majorHAnsi" w:hAnsiTheme="majorHAnsi" w:cstheme="majorHAnsi"/>
          <w:sz w:val="24"/>
          <w:szCs w:val="24"/>
        </w:rPr>
        <w:t xml:space="preserve"> (2022)</w:t>
      </w:r>
      <w:r w:rsidR="00B126A1">
        <w:rPr>
          <w:rFonts w:asciiTheme="majorHAnsi" w:hAnsiTheme="majorHAnsi" w:cstheme="majorHAnsi"/>
          <w:sz w:val="24"/>
          <w:szCs w:val="24"/>
        </w:rPr>
        <w:t xml:space="preserve">. </w:t>
      </w:r>
      <w:r w:rsidR="00106C0D">
        <w:rPr>
          <w:rFonts w:asciiTheme="majorHAnsi" w:hAnsiTheme="majorHAnsi" w:cstheme="majorHAnsi"/>
          <w:sz w:val="24"/>
          <w:szCs w:val="24"/>
        </w:rPr>
        <w:t>Co-</w:t>
      </w:r>
      <w:r w:rsidRPr="000A7CD9">
        <w:rPr>
          <w:rFonts w:asciiTheme="majorHAnsi" w:hAnsiTheme="majorHAnsi" w:cstheme="majorHAnsi"/>
          <w:sz w:val="24"/>
          <w:szCs w:val="24"/>
        </w:rPr>
        <w:t>Investigator with Maureen Bezold, Western Illinois University, PI</w:t>
      </w:r>
      <w:r w:rsidR="00B126A1" w:rsidRPr="000A7CD9">
        <w:rPr>
          <w:rFonts w:asciiTheme="majorHAnsi" w:hAnsiTheme="majorHAnsi" w:cstheme="majorHAnsi"/>
          <w:sz w:val="24"/>
          <w:szCs w:val="24"/>
        </w:rPr>
        <w:t xml:space="preserve">. </w:t>
      </w:r>
      <w:r w:rsidRPr="000A7CD9">
        <w:rPr>
          <w:rFonts w:asciiTheme="majorHAnsi" w:hAnsiTheme="majorHAnsi" w:cstheme="majorHAnsi"/>
          <w:sz w:val="24"/>
          <w:szCs w:val="24"/>
        </w:rPr>
        <w:t>($29,550 from SHIELD Illinois)</w:t>
      </w:r>
      <w:r w:rsidR="00B126A1" w:rsidRPr="000A7CD9">
        <w:rPr>
          <w:rFonts w:asciiTheme="majorHAnsi" w:hAnsiTheme="majorHAnsi" w:cstheme="majorHAnsi"/>
          <w:sz w:val="24"/>
          <w:szCs w:val="24"/>
        </w:rPr>
        <w:t xml:space="preserve">. </w:t>
      </w:r>
      <w:r w:rsidR="006C221B" w:rsidRPr="00853E5D">
        <w:rPr>
          <w:rFonts w:asciiTheme="majorHAnsi" w:hAnsiTheme="majorHAnsi" w:cstheme="majorHAnsi"/>
          <w:sz w:val="24"/>
          <w:szCs w:val="24"/>
        </w:rPr>
        <w:t>(Labels: Pillar Sustainable Global Prosperity)</w:t>
      </w:r>
    </w:p>
    <w:p w14:paraId="511975F6" w14:textId="77777777" w:rsidR="00920380" w:rsidRDefault="00920380" w:rsidP="008C0C5A">
      <w:pPr>
        <w:pStyle w:val="Heading1"/>
        <w:keepNext w:val="0"/>
        <w:keepLines w:val="0"/>
        <w:widowControl w:val="0"/>
        <w:rPr>
          <w:rFonts w:asciiTheme="minorHAnsi" w:hAnsiTheme="minorHAnsi" w:cstheme="minorHAnsi"/>
        </w:rPr>
      </w:pPr>
      <w:r w:rsidRPr="00920380">
        <w:rPr>
          <w:rFonts w:asciiTheme="minorHAnsi" w:hAnsiTheme="minorHAnsi" w:cstheme="minorHAnsi"/>
        </w:rPr>
        <w:t xml:space="preserve">Research Citations </w:t>
      </w:r>
      <w:r>
        <w:rPr>
          <w:rFonts w:asciiTheme="minorHAnsi" w:hAnsiTheme="minorHAnsi" w:cstheme="minorHAnsi"/>
        </w:rPr>
        <w:t>(A</w:t>
      </w:r>
      <w:r w:rsidRPr="00920380">
        <w:rPr>
          <w:rFonts w:asciiTheme="minorHAnsi" w:hAnsiTheme="minorHAnsi" w:cstheme="minorHAnsi"/>
        </w:rPr>
        <w:t>ll time</w:t>
      </w:r>
      <w:r>
        <w:rPr>
          <w:rFonts w:asciiTheme="minorHAnsi" w:hAnsiTheme="minorHAnsi" w:cstheme="minorHAnsi"/>
        </w:rPr>
        <w:t>)</w:t>
      </w:r>
    </w:p>
    <w:p w14:paraId="58CF2F10" w14:textId="77777777" w:rsidR="00920380" w:rsidRDefault="00A0515A" w:rsidP="00A0515A">
      <w:pPr>
        <w:pStyle w:val="Heading2"/>
      </w:pPr>
      <w:r w:rsidRPr="00A0515A">
        <w:t xml:space="preserve"> Total Citations from Web of Science Core Collection:</w:t>
      </w:r>
      <w:r>
        <w:t xml:space="preserve"> </w:t>
      </w:r>
    </w:p>
    <w:p w14:paraId="63FB353E" w14:textId="77777777" w:rsidR="001236FA" w:rsidRPr="0080684B" w:rsidRDefault="00A0515A" w:rsidP="000C7A5C">
      <w:pPr>
        <w:pStyle w:val="ListParagraph"/>
        <w:widowControl w:val="0"/>
        <w:numPr>
          <w:ilvl w:val="0"/>
          <w:numId w:val="10"/>
        </w:numPr>
        <w:rPr>
          <w:rFonts w:cstheme="minorHAnsi"/>
        </w:rPr>
      </w:pPr>
      <w:r>
        <w:t xml:space="preserve">WOS Citation Count: </w:t>
      </w:r>
      <w:r w:rsidR="001236FA">
        <w:t>823</w:t>
      </w:r>
    </w:p>
    <w:p w14:paraId="15A314E6" w14:textId="253270FA" w:rsidR="0080684B" w:rsidRPr="001236FA" w:rsidRDefault="0080684B" w:rsidP="000C7A5C">
      <w:pPr>
        <w:pStyle w:val="ListParagraph"/>
        <w:widowControl w:val="0"/>
        <w:numPr>
          <w:ilvl w:val="0"/>
          <w:numId w:val="10"/>
        </w:numPr>
        <w:rPr>
          <w:rFonts w:cstheme="minorHAnsi"/>
        </w:rPr>
      </w:pPr>
      <w:r>
        <w:t>Google Scholar: 2470</w:t>
      </w:r>
    </w:p>
    <w:p w14:paraId="337383E6" w14:textId="77777777" w:rsidR="00BF3331" w:rsidRPr="00860818" w:rsidRDefault="00BF3331" w:rsidP="00BF3331">
      <w:pPr>
        <w:pStyle w:val="Heading2"/>
        <w:rPr>
          <w:sz w:val="28"/>
          <w:szCs w:val="28"/>
        </w:rPr>
      </w:pPr>
      <w:r w:rsidRPr="00860818">
        <w:rPr>
          <w:sz w:val="28"/>
          <w:szCs w:val="28"/>
        </w:rPr>
        <w:t>Academic Conference Presentations</w:t>
      </w:r>
      <w:r w:rsidR="00CE541F" w:rsidRPr="00860818">
        <w:rPr>
          <w:sz w:val="28"/>
          <w:szCs w:val="28"/>
        </w:rPr>
        <w:t xml:space="preserve"> </w:t>
      </w:r>
    </w:p>
    <w:p w14:paraId="1B498717" w14:textId="035F86F6" w:rsidR="00853E5D" w:rsidRDefault="00853E5D">
      <w:r>
        <w:t>2019</w:t>
      </w:r>
    </w:p>
    <w:p w14:paraId="2DC26DF7" w14:textId="5E16A507" w:rsidR="00853E5D" w:rsidRPr="00853E5D" w:rsidRDefault="00853E5D" w:rsidP="00853E5D">
      <w:pPr>
        <w:jc w:val="both"/>
        <w:rPr>
          <w:rFonts w:asciiTheme="majorHAnsi" w:hAnsiTheme="majorHAnsi" w:cstheme="majorHAnsi"/>
          <w:sz w:val="24"/>
          <w:szCs w:val="24"/>
        </w:rPr>
      </w:pPr>
      <w:r w:rsidRPr="00853E5D">
        <w:rPr>
          <w:rFonts w:asciiTheme="majorHAnsi" w:hAnsiTheme="majorHAnsi" w:cstheme="majorHAnsi"/>
          <w:sz w:val="24"/>
          <w:szCs w:val="24"/>
        </w:rPr>
        <w:t xml:space="preserve">Gerde, V., Singal, M., and Wokutch, R. E. </w:t>
      </w:r>
      <w:r w:rsidR="0080684B">
        <w:rPr>
          <w:rFonts w:asciiTheme="majorHAnsi" w:hAnsiTheme="majorHAnsi" w:cstheme="majorHAnsi"/>
          <w:sz w:val="24"/>
          <w:szCs w:val="24"/>
        </w:rPr>
        <w:t xml:space="preserve">(2019). </w:t>
      </w:r>
      <w:r w:rsidRPr="00853E5D">
        <w:rPr>
          <w:rFonts w:asciiTheme="majorHAnsi" w:hAnsiTheme="majorHAnsi" w:cstheme="majorHAnsi"/>
          <w:sz w:val="24"/>
          <w:szCs w:val="24"/>
        </w:rPr>
        <w:t xml:space="preserve">“The Development of Business and Society Research </w:t>
      </w:r>
      <w:r w:rsidR="00B126A1" w:rsidRPr="00853E5D">
        <w:rPr>
          <w:rFonts w:asciiTheme="majorHAnsi" w:hAnsiTheme="majorHAnsi" w:cstheme="majorHAnsi"/>
          <w:sz w:val="24"/>
          <w:szCs w:val="24"/>
        </w:rPr>
        <w:t>as</w:t>
      </w:r>
      <w:r w:rsidRPr="00853E5D">
        <w:rPr>
          <w:rFonts w:asciiTheme="majorHAnsi" w:hAnsiTheme="majorHAnsi" w:cstheme="majorHAnsi"/>
          <w:sz w:val="24"/>
          <w:szCs w:val="24"/>
        </w:rPr>
        <w:t xml:space="preserve"> Revealed Through 30 Years of </w:t>
      </w:r>
      <w:r w:rsidRPr="00853E5D">
        <w:rPr>
          <w:rFonts w:asciiTheme="majorHAnsi" w:hAnsiTheme="majorHAnsi" w:cstheme="majorHAnsi"/>
          <w:i/>
          <w:iCs/>
          <w:sz w:val="24"/>
          <w:szCs w:val="24"/>
        </w:rPr>
        <w:t>Business &amp; Society</w:t>
      </w:r>
      <w:r w:rsidRPr="00853E5D">
        <w:rPr>
          <w:rFonts w:asciiTheme="majorHAnsi" w:hAnsiTheme="majorHAnsi" w:cstheme="majorHAnsi"/>
          <w:sz w:val="24"/>
          <w:szCs w:val="24"/>
        </w:rPr>
        <w:t xml:space="preserve"> Articles.”  Presented at the International Association of Business and Society (IABS) Meetings, March</w:t>
      </w:r>
      <w:r w:rsidR="0080684B">
        <w:rPr>
          <w:rFonts w:asciiTheme="majorHAnsi" w:hAnsiTheme="majorHAnsi" w:cstheme="majorHAnsi"/>
          <w:sz w:val="24"/>
          <w:szCs w:val="24"/>
        </w:rPr>
        <w:t>.</w:t>
      </w:r>
      <w:r w:rsidRPr="00853E5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A9CCB03" w14:textId="6ED0401D" w:rsidR="000A7CD9" w:rsidRDefault="000A7CD9">
      <w:r>
        <w:t>2021</w:t>
      </w:r>
    </w:p>
    <w:p w14:paraId="7197E219" w14:textId="175604FB" w:rsidR="00EF5E33" w:rsidRDefault="00FC6B3F">
      <w:pPr>
        <w:rPr>
          <w:rFonts w:asciiTheme="majorHAnsi" w:hAnsiTheme="majorHAnsi" w:cstheme="majorHAnsi"/>
          <w:sz w:val="24"/>
          <w:szCs w:val="24"/>
        </w:rPr>
      </w:pPr>
      <w:r w:rsidRPr="000A7CD9">
        <w:rPr>
          <w:rFonts w:asciiTheme="majorHAnsi" w:hAnsiTheme="majorHAnsi" w:cstheme="majorHAnsi"/>
          <w:sz w:val="24"/>
          <w:szCs w:val="24"/>
        </w:rPr>
        <w:t xml:space="preserve">Gerde, V., Singal, M., &amp; Wokutch, R. </w:t>
      </w:r>
      <w:r w:rsidR="001F0220">
        <w:rPr>
          <w:rFonts w:asciiTheme="majorHAnsi" w:hAnsiTheme="majorHAnsi" w:cstheme="majorHAnsi"/>
          <w:sz w:val="24"/>
          <w:szCs w:val="24"/>
        </w:rPr>
        <w:t xml:space="preserve">E. </w:t>
      </w:r>
      <w:r w:rsidRPr="000A7CD9">
        <w:rPr>
          <w:rFonts w:asciiTheme="majorHAnsi" w:hAnsiTheme="majorHAnsi" w:cstheme="majorHAnsi"/>
          <w:sz w:val="24"/>
          <w:szCs w:val="24"/>
        </w:rPr>
        <w:t xml:space="preserve">(2021). Exploring the Role of Stakeholder Capital in Organizational Resilience to Systemic Exogenous Shocks. </w:t>
      </w:r>
      <w:r w:rsidR="001F0220">
        <w:rPr>
          <w:rFonts w:asciiTheme="majorHAnsi" w:hAnsiTheme="majorHAnsi" w:cstheme="majorHAnsi"/>
          <w:sz w:val="24"/>
          <w:szCs w:val="24"/>
        </w:rPr>
        <w:t>Presented at</w:t>
      </w:r>
      <w:r w:rsidRPr="000A7CD9">
        <w:rPr>
          <w:rFonts w:asciiTheme="majorHAnsi" w:hAnsiTheme="majorHAnsi" w:cstheme="majorHAnsi"/>
          <w:sz w:val="24"/>
          <w:szCs w:val="24"/>
        </w:rPr>
        <w:t xml:space="preserve"> </w:t>
      </w:r>
      <w:r w:rsidR="006C221B">
        <w:rPr>
          <w:rFonts w:asciiTheme="majorHAnsi" w:hAnsiTheme="majorHAnsi" w:cstheme="majorHAnsi"/>
          <w:sz w:val="24"/>
          <w:szCs w:val="24"/>
        </w:rPr>
        <w:t xml:space="preserve">the </w:t>
      </w:r>
      <w:r w:rsidRPr="00682ABE">
        <w:rPr>
          <w:rFonts w:asciiTheme="majorHAnsi" w:hAnsiTheme="majorHAnsi" w:cstheme="majorHAnsi"/>
          <w:iCs/>
          <w:sz w:val="24"/>
          <w:szCs w:val="24"/>
        </w:rPr>
        <w:t>International Association of Business and Society (IABS) Meeting</w:t>
      </w:r>
      <w:r w:rsidR="001F0220" w:rsidRPr="00682ABE">
        <w:rPr>
          <w:rFonts w:asciiTheme="majorHAnsi" w:hAnsiTheme="majorHAnsi" w:cstheme="majorHAnsi"/>
          <w:iCs/>
          <w:sz w:val="24"/>
          <w:szCs w:val="24"/>
        </w:rPr>
        <w:t>s</w:t>
      </w:r>
      <w:r w:rsidR="0080684B">
        <w:rPr>
          <w:rFonts w:asciiTheme="majorHAnsi" w:hAnsiTheme="majorHAnsi" w:cstheme="majorHAnsi"/>
          <w:iCs/>
          <w:sz w:val="24"/>
          <w:szCs w:val="24"/>
        </w:rPr>
        <w:t>,</w:t>
      </w:r>
      <w:r w:rsidRPr="000A7CD9">
        <w:rPr>
          <w:rFonts w:asciiTheme="majorHAnsi" w:hAnsiTheme="majorHAnsi" w:cstheme="majorHAnsi"/>
          <w:sz w:val="24"/>
          <w:szCs w:val="24"/>
        </w:rPr>
        <w:t xml:space="preserve"> </w:t>
      </w:r>
      <w:r w:rsidR="0080684B">
        <w:rPr>
          <w:rFonts w:asciiTheme="majorHAnsi" w:hAnsiTheme="majorHAnsi" w:cstheme="majorHAnsi"/>
          <w:sz w:val="24"/>
          <w:szCs w:val="24"/>
        </w:rPr>
        <w:t xml:space="preserve">June. </w:t>
      </w:r>
      <w:r w:rsidRPr="000A7CD9">
        <w:rPr>
          <w:rFonts w:asciiTheme="majorHAnsi" w:hAnsiTheme="majorHAnsi" w:cstheme="majorHAnsi"/>
          <w:sz w:val="24"/>
          <w:szCs w:val="24"/>
        </w:rPr>
        <w:t>Online.</w:t>
      </w:r>
      <w:r w:rsidR="00624222">
        <w:rPr>
          <w:rFonts w:asciiTheme="majorHAnsi" w:hAnsiTheme="majorHAnsi" w:cstheme="majorHAnsi"/>
          <w:sz w:val="24"/>
          <w:szCs w:val="24"/>
        </w:rPr>
        <w:t xml:space="preserve"> (Abstract published in the Proceedings)</w:t>
      </w:r>
      <w:r w:rsidR="00AB5934">
        <w:rPr>
          <w:rFonts w:asciiTheme="majorHAnsi" w:hAnsiTheme="majorHAnsi" w:cstheme="majorHAnsi"/>
          <w:sz w:val="24"/>
          <w:szCs w:val="24"/>
        </w:rPr>
        <w:t>.</w:t>
      </w:r>
    </w:p>
    <w:p w14:paraId="67B03FF4" w14:textId="356AFF4E" w:rsidR="001F0220" w:rsidRPr="00682ABE" w:rsidRDefault="000A7CD9" w:rsidP="001F0220">
      <w:pPr>
        <w:rPr>
          <w:rFonts w:cstheme="minorHAnsi"/>
          <w:b/>
          <w:bCs/>
        </w:rPr>
      </w:pPr>
      <w:r w:rsidRPr="00682ABE">
        <w:rPr>
          <w:rFonts w:cstheme="minorHAnsi"/>
          <w:b/>
          <w:bCs/>
        </w:rPr>
        <w:t>202</w:t>
      </w:r>
      <w:r w:rsidR="001F0220" w:rsidRPr="00682ABE">
        <w:rPr>
          <w:rFonts w:cstheme="minorHAnsi"/>
          <w:b/>
          <w:bCs/>
        </w:rPr>
        <w:t>2</w:t>
      </w:r>
    </w:p>
    <w:p w14:paraId="0E7371EF" w14:textId="067B9C63" w:rsidR="001F0220" w:rsidRDefault="001F0220" w:rsidP="001F0220">
      <w:pPr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Handy, J., </w:t>
      </w:r>
      <w:r w:rsidRPr="000A7CD9">
        <w:rPr>
          <w:rFonts w:asciiTheme="majorHAnsi" w:hAnsiTheme="majorHAnsi" w:cstheme="majorHAnsi"/>
          <w:sz w:val="24"/>
          <w:szCs w:val="24"/>
        </w:rPr>
        <w:t xml:space="preserve">Gerde, V., Singal, M., &amp; Wokutch, </w:t>
      </w:r>
      <w:r w:rsidR="00B126A1" w:rsidRPr="000A7CD9">
        <w:rPr>
          <w:rFonts w:asciiTheme="majorHAnsi" w:hAnsiTheme="majorHAnsi" w:cstheme="majorHAnsi"/>
          <w:sz w:val="24"/>
          <w:szCs w:val="24"/>
        </w:rPr>
        <w:t>R.</w:t>
      </w:r>
      <w:r w:rsidR="00B126A1">
        <w:rPr>
          <w:rFonts w:asciiTheme="majorHAnsi" w:hAnsiTheme="majorHAnsi" w:cstheme="majorHAnsi"/>
          <w:sz w:val="24"/>
          <w:szCs w:val="24"/>
        </w:rPr>
        <w:t>E</w:t>
      </w:r>
      <w:r w:rsidR="00B126A1" w:rsidRPr="001F0220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 xml:space="preserve">(2022). </w:t>
      </w:r>
      <w:r w:rsidRPr="001F0220">
        <w:rPr>
          <w:rFonts w:asciiTheme="majorHAnsi" w:hAnsiTheme="majorHAnsi" w:cstheme="majorHAnsi"/>
          <w:sz w:val="24"/>
          <w:szCs w:val="24"/>
        </w:rPr>
        <w:t>Exploring Hedge Fund Activists’ Impact on Organizational Resilience</w:t>
      </w:r>
      <w:r w:rsidR="00B126A1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>Presented at</w:t>
      </w:r>
      <w:r w:rsidR="006C221B">
        <w:rPr>
          <w:rFonts w:asciiTheme="majorHAnsi" w:hAnsiTheme="majorHAnsi" w:cstheme="majorHAnsi"/>
          <w:sz w:val="24"/>
          <w:szCs w:val="24"/>
        </w:rPr>
        <w:t xml:space="preserve"> the</w:t>
      </w:r>
      <w:r w:rsidRPr="000A7CD9">
        <w:rPr>
          <w:rFonts w:asciiTheme="majorHAnsi" w:hAnsiTheme="majorHAnsi" w:cstheme="majorHAnsi"/>
          <w:sz w:val="24"/>
          <w:szCs w:val="24"/>
        </w:rPr>
        <w:t xml:space="preserve"> </w:t>
      </w:r>
      <w:r w:rsidRPr="00682ABE">
        <w:rPr>
          <w:rFonts w:asciiTheme="majorHAnsi" w:hAnsiTheme="majorHAnsi" w:cstheme="majorHAnsi"/>
          <w:iCs/>
          <w:sz w:val="24"/>
          <w:szCs w:val="24"/>
        </w:rPr>
        <w:t>International Association of Business and Society (IABS) meetings.</w:t>
      </w:r>
      <w:r w:rsidR="0080684B">
        <w:rPr>
          <w:rFonts w:asciiTheme="majorHAnsi" w:hAnsiTheme="majorHAnsi" w:cstheme="majorHAnsi"/>
          <w:iCs/>
          <w:sz w:val="24"/>
          <w:szCs w:val="24"/>
        </w:rPr>
        <w:t xml:space="preserve"> June.</w:t>
      </w:r>
    </w:p>
    <w:p w14:paraId="24EDD6FA" w14:textId="46B6CCD8" w:rsidR="001F0220" w:rsidRPr="001F0220" w:rsidRDefault="001F0220" w:rsidP="001F0220">
      <w:pPr>
        <w:snapToGrid w:val="0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F0220">
        <w:rPr>
          <w:rFonts w:asciiTheme="majorHAnsi" w:hAnsiTheme="majorHAnsi" w:cstheme="majorHAnsi"/>
          <w:sz w:val="24"/>
          <w:szCs w:val="24"/>
        </w:rPr>
        <w:t xml:space="preserve">Handy, J., Gerde, V., Singal, M., &amp; Wokutch, </w:t>
      </w:r>
      <w:r w:rsidR="00B126A1" w:rsidRPr="001F0220">
        <w:rPr>
          <w:rFonts w:asciiTheme="majorHAnsi" w:hAnsiTheme="majorHAnsi" w:cstheme="majorHAnsi"/>
          <w:sz w:val="24"/>
          <w:szCs w:val="24"/>
        </w:rPr>
        <w:t xml:space="preserve">R.E. </w:t>
      </w:r>
      <w:r w:rsidRPr="001F0220">
        <w:rPr>
          <w:rFonts w:asciiTheme="majorHAnsi" w:hAnsiTheme="majorHAnsi" w:cstheme="majorHAnsi"/>
          <w:sz w:val="24"/>
          <w:szCs w:val="24"/>
        </w:rPr>
        <w:t xml:space="preserve">(2022). </w:t>
      </w:r>
      <w:r w:rsidRPr="001F0220">
        <w:rPr>
          <w:rFonts w:asciiTheme="majorHAnsi" w:hAnsiTheme="majorHAnsi" w:cstheme="majorHAnsi"/>
          <w:color w:val="000000" w:themeColor="text1"/>
          <w:sz w:val="24"/>
          <w:szCs w:val="24"/>
        </w:rPr>
        <w:t>Organizational Resilience and Exogenous Shocks: Does Industry Matter?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Presented at the Academy of Management meetings</w:t>
      </w:r>
      <w:r w:rsidR="0080684B">
        <w:rPr>
          <w:rFonts w:asciiTheme="majorHAnsi" w:hAnsiTheme="majorHAnsi" w:cstheme="majorHAnsi"/>
          <w:color w:val="000000" w:themeColor="text1"/>
          <w:sz w:val="24"/>
          <w:szCs w:val="24"/>
        </w:rPr>
        <w:t>, August.</w:t>
      </w:r>
    </w:p>
    <w:p w14:paraId="0ACB7926" w14:textId="77777777" w:rsidR="00AD4BA0" w:rsidRDefault="00AD4BA0" w:rsidP="001F0220">
      <w:pPr>
        <w:rPr>
          <w:rFonts w:cstheme="minorHAnsi"/>
          <w:b/>
          <w:bCs/>
          <w:sz w:val="24"/>
          <w:szCs w:val="24"/>
        </w:rPr>
      </w:pPr>
    </w:p>
    <w:p w14:paraId="57D176F1" w14:textId="6D26F680" w:rsidR="00682ABE" w:rsidRPr="00682ABE" w:rsidRDefault="00682ABE" w:rsidP="001F0220">
      <w:pPr>
        <w:rPr>
          <w:rFonts w:cstheme="minorHAnsi"/>
          <w:b/>
          <w:bCs/>
          <w:sz w:val="24"/>
          <w:szCs w:val="24"/>
        </w:rPr>
      </w:pPr>
      <w:r w:rsidRPr="00682ABE">
        <w:rPr>
          <w:rFonts w:cstheme="minorHAnsi"/>
          <w:b/>
          <w:bCs/>
          <w:sz w:val="24"/>
          <w:szCs w:val="24"/>
        </w:rPr>
        <w:t>2023</w:t>
      </w:r>
    </w:p>
    <w:p w14:paraId="72FDA271" w14:textId="10969EFE" w:rsidR="00682ABE" w:rsidRPr="00682ABE" w:rsidRDefault="00682ABE" w:rsidP="00682ABE">
      <w:pPr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Handy, J., </w:t>
      </w:r>
      <w:r w:rsidRPr="000A7CD9">
        <w:rPr>
          <w:rFonts w:asciiTheme="majorHAnsi" w:hAnsiTheme="majorHAnsi" w:cstheme="majorHAnsi"/>
          <w:sz w:val="24"/>
          <w:szCs w:val="24"/>
        </w:rPr>
        <w:t xml:space="preserve">Gerde, V., Singal, M., &amp; Wokutch, </w:t>
      </w:r>
      <w:r w:rsidR="00B126A1" w:rsidRPr="000A7CD9">
        <w:rPr>
          <w:rFonts w:asciiTheme="majorHAnsi" w:hAnsiTheme="majorHAnsi" w:cstheme="majorHAnsi"/>
          <w:sz w:val="24"/>
          <w:szCs w:val="24"/>
        </w:rPr>
        <w:t>R.</w:t>
      </w:r>
      <w:r w:rsidR="00B126A1">
        <w:rPr>
          <w:rFonts w:asciiTheme="majorHAnsi" w:hAnsiTheme="majorHAnsi" w:cstheme="majorHAnsi"/>
          <w:sz w:val="24"/>
          <w:szCs w:val="24"/>
        </w:rPr>
        <w:t>E</w:t>
      </w:r>
      <w:r w:rsidR="00B126A1" w:rsidRPr="001F0220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 xml:space="preserve">(2023). </w:t>
      </w:r>
      <w:r w:rsidRPr="00682ABE">
        <w:rPr>
          <w:rFonts w:asciiTheme="majorHAnsi" w:hAnsiTheme="majorHAnsi" w:cstheme="majorHAnsi"/>
          <w:sz w:val="24"/>
          <w:szCs w:val="24"/>
        </w:rPr>
        <w:t>Exploring the Role of Stakeholder Capital in</w:t>
      </w:r>
      <w:r w:rsidR="00F60185">
        <w:rPr>
          <w:rFonts w:asciiTheme="majorHAnsi" w:hAnsiTheme="majorHAnsi" w:cstheme="majorHAnsi"/>
          <w:sz w:val="24"/>
          <w:szCs w:val="24"/>
        </w:rPr>
        <w:t xml:space="preserve"> </w:t>
      </w:r>
      <w:r w:rsidRPr="00682ABE">
        <w:rPr>
          <w:rFonts w:asciiTheme="majorHAnsi" w:hAnsiTheme="majorHAnsi" w:cstheme="majorHAnsi"/>
          <w:sz w:val="24"/>
          <w:szCs w:val="24"/>
        </w:rPr>
        <w:t>Organizational Resilience to Systemic Exogenous Shocks</w:t>
      </w:r>
      <w:r>
        <w:rPr>
          <w:rFonts w:asciiTheme="majorHAnsi" w:hAnsiTheme="majorHAnsi" w:cstheme="majorHAnsi"/>
          <w:sz w:val="24"/>
          <w:szCs w:val="24"/>
        </w:rPr>
        <w:t>.  Presented at the</w:t>
      </w:r>
      <w:r w:rsidRPr="000A7CD9">
        <w:rPr>
          <w:rFonts w:asciiTheme="majorHAnsi" w:hAnsiTheme="majorHAnsi" w:cstheme="majorHAnsi"/>
          <w:sz w:val="24"/>
          <w:szCs w:val="24"/>
        </w:rPr>
        <w:t xml:space="preserve"> </w:t>
      </w:r>
      <w:r w:rsidRPr="00682ABE">
        <w:rPr>
          <w:rFonts w:asciiTheme="majorHAnsi" w:hAnsiTheme="majorHAnsi" w:cstheme="majorHAnsi"/>
          <w:iCs/>
          <w:sz w:val="24"/>
          <w:szCs w:val="24"/>
        </w:rPr>
        <w:t>International Association of Business and Society (IABS) meetings</w:t>
      </w:r>
      <w:r w:rsidR="0080684B">
        <w:rPr>
          <w:rFonts w:asciiTheme="majorHAnsi" w:hAnsiTheme="majorHAnsi" w:cstheme="majorHAnsi"/>
          <w:iCs/>
          <w:sz w:val="24"/>
          <w:szCs w:val="24"/>
        </w:rPr>
        <w:t>, June.</w:t>
      </w:r>
    </w:p>
    <w:p w14:paraId="2D6C7D63" w14:textId="77777777" w:rsidR="00B126A1" w:rsidRDefault="00B126A1" w:rsidP="00B126A1">
      <w:pPr>
        <w:pStyle w:val="Heading2"/>
        <w:numPr>
          <w:ilvl w:val="0"/>
          <w:numId w:val="0"/>
        </w:numPr>
        <w:ind w:left="288"/>
      </w:pPr>
    </w:p>
    <w:p w14:paraId="13586348" w14:textId="77777777" w:rsidR="00B126A1" w:rsidRPr="00B126A1" w:rsidRDefault="00B126A1" w:rsidP="00B126A1"/>
    <w:p w14:paraId="6AC9C739" w14:textId="51B52580" w:rsidR="00BF3331" w:rsidRDefault="00BF3331" w:rsidP="00BF3331">
      <w:pPr>
        <w:pStyle w:val="Heading2"/>
      </w:pPr>
      <w:r w:rsidRPr="00BF3331">
        <w:lastRenderedPageBreak/>
        <w:t>Conference Program Appearance</w:t>
      </w:r>
    </w:p>
    <w:p w14:paraId="7789A4F7" w14:textId="69BFBD96" w:rsidR="00853E5D" w:rsidRPr="00AD4BA0" w:rsidRDefault="00853E5D" w:rsidP="00853E5D">
      <w:pPr>
        <w:rPr>
          <w:b/>
          <w:bCs/>
          <w:sz w:val="24"/>
          <w:szCs w:val="24"/>
        </w:rPr>
      </w:pPr>
      <w:r w:rsidRPr="00AD4BA0">
        <w:rPr>
          <w:b/>
          <w:bCs/>
          <w:sz w:val="24"/>
          <w:szCs w:val="24"/>
        </w:rPr>
        <w:t>2019</w:t>
      </w:r>
    </w:p>
    <w:p w14:paraId="4EB071C0" w14:textId="205D7D75" w:rsidR="00853E5D" w:rsidRDefault="0080684B" w:rsidP="00853E5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Wokutch, R. E. </w:t>
      </w:r>
      <w:r w:rsidR="00853E5D" w:rsidRPr="00853E5D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(2019)</w:t>
      </w:r>
      <w:r w:rsidR="00853E5D" w:rsidRPr="00853E5D">
        <w:rPr>
          <w:rFonts w:asciiTheme="majorHAnsi" w:hAnsiTheme="majorHAnsi" w:cstheme="majorHAnsi"/>
          <w:sz w:val="24"/>
          <w:szCs w:val="24"/>
        </w:rPr>
        <w:t xml:space="preserve"> Session Chair: “Improving Lives in Low-Income Context.” SIM Division, Academy of Management Meetings (SIM Division), Boston, MA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853E5D">
        <w:rPr>
          <w:rFonts w:asciiTheme="majorHAnsi" w:hAnsiTheme="majorHAnsi" w:cstheme="majorHAnsi"/>
          <w:sz w:val="24"/>
          <w:szCs w:val="24"/>
        </w:rPr>
        <w:t>August</w:t>
      </w:r>
      <w:r w:rsidR="00B126A1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7DAF1AE1" w14:textId="77777777" w:rsidR="00404893" w:rsidRPr="0080684B" w:rsidRDefault="00404893" w:rsidP="00404893">
      <w:pPr>
        <w:rPr>
          <w:sz w:val="24"/>
          <w:szCs w:val="24"/>
        </w:rPr>
      </w:pPr>
      <w:r w:rsidRPr="0080684B">
        <w:rPr>
          <w:b/>
          <w:sz w:val="24"/>
          <w:szCs w:val="24"/>
        </w:rPr>
        <w:t>2020</w:t>
      </w:r>
    </w:p>
    <w:p w14:paraId="41A72106" w14:textId="7B1658BE" w:rsidR="00404893" w:rsidRDefault="00404893" w:rsidP="00404893">
      <w:pPr>
        <w:rPr>
          <w:rFonts w:asciiTheme="majorHAnsi" w:hAnsiTheme="majorHAnsi" w:cstheme="majorHAnsi"/>
          <w:sz w:val="24"/>
          <w:szCs w:val="24"/>
        </w:rPr>
      </w:pPr>
      <w:r w:rsidRPr="0080684B">
        <w:rPr>
          <w:rFonts w:asciiTheme="majorHAnsi" w:hAnsiTheme="majorHAnsi" w:cstheme="majorHAnsi"/>
          <w:sz w:val="24"/>
          <w:szCs w:val="24"/>
        </w:rPr>
        <w:t xml:space="preserve">Wokutch, R. </w:t>
      </w:r>
      <w:r w:rsidR="009E0E20">
        <w:rPr>
          <w:rFonts w:asciiTheme="majorHAnsi" w:hAnsiTheme="majorHAnsi" w:cstheme="majorHAnsi"/>
          <w:sz w:val="24"/>
          <w:szCs w:val="24"/>
        </w:rPr>
        <w:t xml:space="preserve">E. </w:t>
      </w:r>
      <w:r w:rsidRPr="0080684B">
        <w:rPr>
          <w:rFonts w:asciiTheme="majorHAnsi" w:hAnsiTheme="majorHAnsi" w:cstheme="majorHAnsi"/>
          <w:sz w:val="24"/>
          <w:szCs w:val="24"/>
        </w:rPr>
        <w:t xml:space="preserve">(2020). </w:t>
      </w:r>
      <w:r w:rsidR="001236FA" w:rsidRPr="0080684B">
        <w:rPr>
          <w:rFonts w:asciiTheme="majorHAnsi" w:hAnsiTheme="majorHAnsi" w:cstheme="majorHAnsi"/>
          <w:sz w:val="24"/>
          <w:szCs w:val="24"/>
        </w:rPr>
        <w:t xml:space="preserve">Session chair: </w:t>
      </w:r>
      <w:r w:rsidRPr="0080684B">
        <w:rPr>
          <w:rFonts w:asciiTheme="majorHAnsi" w:hAnsiTheme="majorHAnsi" w:cstheme="majorHAnsi"/>
          <w:sz w:val="24"/>
          <w:szCs w:val="24"/>
        </w:rPr>
        <w:t xml:space="preserve">Shareholder and Corporate Governance Issues. In </w:t>
      </w:r>
      <w:r w:rsidR="007A7EEF" w:rsidRPr="0080684B">
        <w:rPr>
          <w:rFonts w:asciiTheme="majorHAnsi" w:hAnsiTheme="majorHAnsi" w:cstheme="majorHAnsi"/>
          <w:i/>
          <w:sz w:val="24"/>
          <w:szCs w:val="24"/>
        </w:rPr>
        <w:t>Business</w:t>
      </w:r>
      <w:r w:rsidRPr="0080684B">
        <w:rPr>
          <w:rFonts w:asciiTheme="majorHAnsi" w:hAnsiTheme="majorHAnsi" w:cstheme="majorHAnsi"/>
          <w:i/>
          <w:sz w:val="24"/>
          <w:szCs w:val="24"/>
        </w:rPr>
        <w:t xml:space="preserve"> and Society Research Virtual Conference</w:t>
      </w:r>
      <w:r w:rsidRPr="0080684B">
        <w:rPr>
          <w:rFonts w:asciiTheme="majorHAnsi" w:hAnsiTheme="majorHAnsi" w:cstheme="majorHAnsi"/>
          <w:sz w:val="24"/>
          <w:szCs w:val="24"/>
        </w:rPr>
        <w:t xml:space="preserve">. Virtual. </w:t>
      </w:r>
    </w:p>
    <w:p w14:paraId="3F02CDA7" w14:textId="77777777" w:rsidR="00B126A1" w:rsidRDefault="00B126A1" w:rsidP="007F1676">
      <w:pPr>
        <w:rPr>
          <w:rFonts w:asciiTheme="majorHAnsi" w:hAnsiTheme="majorHAnsi" w:cstheme="majorHAnsi"/>
          <w:b/>
          <w:color w:val="5B9BD5" w:themeColor="accent1"/>
          <w:sz w:val="28"/>
          <w:szCs w:val="28"/>
        </w:rPr>
      </w:pPr>
    </w:p>
    <w:p w14:paraId="61EB15C9" w14:textId="40E57D40" w:rsidR="007F1676" w:rsidRPr="00C0625A" w:rsidRDefault="007F1676" w:rsidP="007F1676">
      <w:pPr>
        <w:rPr>
          <w:rFonts w:asciiTheme="majorHAnsi" w:hAnsiTheme="majorHAnsi" w:cstheme="majorHAnsi"/>
          <w:b/>
          <w:color w:val="5B9BD5" w:themeColor="accent1"/>
          <w:sz w:val="28"/>
          <w:szCs w:val="28"/>
        </w:rPr>
      </w:pPr>
      <w:r>
        <w:rPr>
          <w:rFonts w:asciiTheme="majorHAnsi" w:hAnsiTheme="majorHAnsi" w:cstheme="majorHAnsi"/>
          <w:b/>
          <w:color w:val="5B9BD5" w:themeColor="accent1"/>
          <w:sz w:val="28"/>
          <w:szCs w:val="28"/>
        </w:rPr>
        <w:t>Active Participation in a Scholarly Society</w:t>
      </w:r>
    </w:p>
    <w:p w14:paraId="0586C285" w14:textId="6D806185" w:rsidR="007F1676" w:rsidRPr="0080684B" w:rsidRDefault="007F1676" w:rsidP="0040489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International Association of Business and Society (IABS)</w:t>
      </w:r>
      <w:r w:rsidR="00B126A1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>Fellows’ representative to IABS Governance Board. (2021-present).</w:t>
      </w:r>
    </w:p>
    <w:p w14:paraId="59ECD682" w14:textId="77777777" w:rsidR="00BF3331" w:rsidRPr="00BF3331" w:rsidRDefault="00BF3331" w:rsidP="00C26DB0">
      <w:pPr>
        <w:pStyle w:val="ListParagraph"/>
      </w:pPr>
    </w:p>
    <w:p w14:paraId="6DEE1C5B" w14:textId="77777777" w:rsidR="00BF3331" w:rsidRDefault="00BF3331" w:rsidP="008C0C5A">
      <w:pPr>
        <w:pStyle w:val="Heading1"/>
        <w:keepNext w:val="0"/>
        <w:keepLines w:val="0"/>
        <w:widowControl w:val="0"/>
        <w:rPr>
          <w:rFonts w:asciiTheme="minorHAnsi" w:hAnsiTheme="minorHAnsi" w:cstheme="minorHAnsi"/>
        </w:rPr>
      </w:pPr>
      <w:r w:rsidRPr="00BF3331">
        <w:rPr>
          <w:rFonts w:asciiTheme="minorHAnsi" w:hAnsiTheme="minorHAnsi" w:cstheme="minorHAnsi"/>
        </w:rPr>
        <w:t xml:space="preserve">AACSB Status Determination </w:t>
      </w:r>
      <w:r>
        <w:rPr>
          <w:rFonts w:asciiTheme="minorHAnsi" w:hAnsiTheme="minorHAnsi" w:cstheme="minorHAnsi"/>
        </w:rPr>
        <w:t>(</w:t>
      </w:r>
      <w:r w:rsidRPr="00BF3331">
        <w:rPr>
          <w:rFonts w:asciiTheme="minorHAnsi" w:hAnsiTheme="minorHAnsi" w:cstheme="minorHAnsi"/>
        </w:rPr>
        <w:t>5 years</w:t>
      </w:r>
      <w:r>
        <w:rPr>
          <w:rFonts w:asciiTheme="minorHAnsi" w:hAnsiTheme="minorHAnsi" w:cstheme="minorHAnsi"/>
        </w:rPr>
        <w:t>)</w:t>
      </w:r>
    </w:p>
    <w:p w14:paraId="62C2B4CF" w14:textId="77777777" w:rsidR="00BF3331" w:rsidRDefault="00BF3331" w:rsidP="00BF3331">
      <w:pPr>
        <w:pStyle w:val="Heading2"/>
      </w:pPr>
      <w:r w:rsidRPr="00BF3331">
        <w:t>List of activities from AACSB Table 1</w:t>
      </w:r>
    </w:p>
    <w:p w14:paraId="5773208C" w14:textId="795AD8FE" w:rsidR="00EF5E33" w:rsidRPr="00AD4BA0" w:rsidRDefault="00BF3331" w:rsidP="00AD4BA0">
      <w:pPr>
        <w:pStyle w:val="Heading3"/>
        <w:numPr>
          <w:ilvl w:val="0"/>
          <w:numId w:val="0"/>
        </w:numPr>
        <w:rPr>
          <w:sz w:val="28"/>
          <w:szCs w:val="28"/>
        </w:rPr>
      </w:pPr>
      <w:r w:rsidRPr="00AD4BA0">
        <w:rPr>
          <w:sz w:val="28"/>
          <w:szCs w:val="28"/>
        </w:rPr>
        <w:t>Publication</w:t>
      </w:r>
      <w:r w:rsidR="00CE541F" w:rsidRPr="00AD4BA0">
        <w:rPr>
          <w:sz w:val="28"/>
          <w:szCs w:val="28"/>
        </w:rPr>
        <w:t xml:space="preserve"> </w:t>
      </w:r>
    </w:p>
    <w:p w14:paraId="729FFBF2" w14:textId="0B74CA7B" w:rsidR="00EF5E33" w:rsidRPr="0080684B" w:rsidRDefault="00FC6B3F" w:rsidP="00324E12">
      <w:pPr>
        <w:rPr>
          <w:rFonts w:cstheme="minorHAnsi"/>
          <w:b/>
          <w:sz w:val="24"/>
          <w:szCs w:val="24"/>
        </w:rPr>
      </w:pPr>
      <w:r w:rsidRPr="0080684B">
        <w:rPr>
          <w:rFonts w:cstheme="minorHAnsi"/>
          <w:b/>
          <w:sz w:val="24"/>
          <w:szCs w:val="24"/>
        </w:rPr>
        <w:t>2021</w:t>
      </w:r>
    </w:p>
    <w:p w14:paraId="4F4B2547" w14:textId="129038E5" w:rsidR="005A7FDD" w:rsidRPr="00327269" w:rsidRDefault="005A7FDD" w:rsidP="00324E12">
      <w:pPr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 xml:space="preserve">Narayanan, V., Wokutch, R., Ghobadian, A., &amp; O'Regan, N. (2021). Toward a Strategic Approach to Studying COVID-19 Pandemic. </w:t>
      </w:r>
      <w:r w:rsidRPr="00327269">
        <w:rPr>
          <w:rFonts w:asciiTheme="majorHAnsi" w:hAnsiTheme="majorHAnsi" w:cstheme="majorHAnsi"/>
          <w:i/>
          <w:sz w:val="24"/>
          <w:szCs w:val="24"/>
        </w:rPr>
        <w:t>Journal of Strategy and Management</w:t>
      </w:r>
      <w:r w:rsidRPr="00327269">
        <w:rPr>
          <w:rFonts w:asciiTheme="majorHAnsi" w:hAnsiTheme="majorHAnsi" w:cstheme="majorHAnsi"/>
          <w:sz w:val="24"/>
          <w:szCs w:val="24"/>
        </w:rPr>
        <w:t>,</w:t>
      </w:r>
      <w:r w:rsidR="00607964" w:rsidRPr="00327269">
        <w:rPr>
          <w:rStyle w:val="FootnoteReference"/>
          <w:rFonts w:asciiTheme="majorHAnsi" w:hAnsiTheme="majorHAnsi" w:cstheme="majorHAnsi"/>
          <w:sz w:val="24"/>
          <w:szCs w:val="24"/>
        </w:rPr>
        <w:footnoteReference w:id="2"/>
      </w:r>
      <w:r w:rsidRPr="00327269">
        <w:rPr>
          <w:rFonts w:asciiTheme="majorHAnsi" w:hAnsiTheme="majorHAnsi" w:cstheme="majorHAnsi"/>
          <w:sz w:val="24"/>
          <w:szCs w:val="24"/>
        </w:rPr>
        <w:t xml:space="preserve"> </w:t>
      </w:r>
      <w:r w:rsidRPr="00327269">
        <w:rPr>
          <w:rFonts w:asciiTheme="majorHAnsi" w:hAnsiTheme="majorHAnsi" w:cstheme="majorHAnsi"/>
          <w:i/>
          <w:sz w:val="24"/>
          <w:szCs w:val="24"/>
        </w:rPr>
        <w:t>14</w:t>
      </w:r>
      <w:r w:rsidRPr="00327269">
        <w:rPr>
          <w:rFonts w:asciiTheme="majorHAnsi" w:hAnsiTheme="majorHAnsi" w:cstheme="majorHAnsi"/>
          <w:sz w:val="24"/>
          <w:szCs w:val="24"/>
        </w:rPr>
        <w:t>(3), 285-299.</w:t>
      </w:r>
    </w:p>
    <w:p w14:paraId="1FC64B55" w14:textId="6ED683A3" w:rsidR="005A7FDD" w:rsidRPr="0080684B" w:rsidRDefault="005A7FDD" w:rsidP="00324E12">
      <w:pPr>
        <w:rPr>
          <w:rFonts w:cstheme="minorHAnsi"/>
          <w:b/>
          <w:bCs/>
          <w:sz w:val="24"/>
          <w:szCs w:val="24"/>
        </w:rPr>
      </w:pPr>
      <w:r w:rsidRPr="0080684B">
        <w:rPr>
          <w:rFonts w:cstheme="minorHAnsi"/>
          <w:b/>
          <w:bCs/>
          <w:sz w:val="24"/>
          <w:szCs w:val="24"/>
        </w:rPr>
        <w:t>2022</w:t>
      </w:r>
    </w:p>
    <w:p w14:paraId="3828B24A" w14:textId="5FD142B3" w:rsidR="006C221B" w:rsidRPr="00327269" w:rsidRDefault="006C221B" w:rsidP="006C221B">
      <w:pPr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Verdu, M.E. and Wokutch, R.E.</w:t>
      </w:r>
      <w:r w:rsidR="001236FA" w:rsidRPr="00327269">
        <w:rPr>
          <w:rFonts w:asciiTheme="majorHAnsi" w:hAnsiTheme="majorHAnsi" w:cstheme="majorHAnsi"/>
          <w:sz w:val="24"/>
          <w:szCs w:val="24"/>
        </w:rPr>
        <w:t xml:space="preserve"> (2023)</w:t>
      </w:r>
      <w:r w:rsidR="00B126A1" w:rsidRPr="00327269">
        <w:rPr>
          <w:rFonts w:asciiTheme="majorHAnsi" w:hAnsiTheme="majorHAnsi" w:cstheme="majorHAnsi"/>
          <w:sz w:val="24"/>
          <w:szCs w:val="24"/>
        </w:rPr>
        <w:t xml:space="preserve">. </w:t>
      </w:r>
      <w:r w:rsidRPr="00327269">
        <w:rPr>
          <w:rFonts w:asciiTheme="majorHAnsi" w:hAnsiTheme="majorHAnsi" w:cstheme="majorHAnsi"/>
          <w:sz w:val="24"/>
          <w:szCs w:val="24"/>
        </w:rPr>
        <w:t xml:space="preserve">“Whistleblowing and the US False Claims Act.” Forthcoming in B. Makowicz (Ed.). </w:t>
      </w:r>
      <w:r w:rsidRPr="00327269">
        <w:rPr>
          <w:rFonts w:asciiTheme="majorHAnsi" w:hAnsiTheme="majorHAnsi" w:cstheme="majorHAnsi"/>
          <w:i/>
          <w:iCs/>
          <w:sz w:val="24"/>
          <w:szCs w:val="24"/>
        </w:rPr>
        <w:t>Yearbook 2023 for Global Ethics, Compliance &amp; Integrity</w:t>
      </w:r>
      <w:r w:rsidR="00B126A1" w:rsidRPr="00327269">
        <w:rPr>
          <w:rFonts w:asciiTheme="majorHAnsi" w:hAnsiTheme="majorHAnsi" w:cstheme="majorHAnsi"/>
          <w:i/>
          <w:iCs/>
          <w:sz w:val="24"/>
          <w:szCs w:val="24"/>
        </w:rPr>
        <w:t xml:space="preserve">. </w:t>
      </w:r>
      <w:r w:rsidRPr="00327269">
        <w:rPr>
          <w:rFonts w:asciiTheme="majorHAnsi" w:hAnsiTheme="majorHAnsi" w:cstheme="majorHAnsi"/>
          <w:sz w:val="24"/>
          <w:szCs w:val="24"/>
        </w:rPr>
        <w:t>(Book chapter)</w:t>
      </w:r>
    </w:p>
    <w:p w14:paraId="617BF538" w14:textId="77777777" w:rsidR="00B126A1" w:rsidRDefault="00B126A1" w:rsidP="006C221B">
      <w:pPr>
        <w:rPr>
          <w:rFonts w:cstheme="minorHAnsi"/>
          <w:b/>
          <w:bCs/>
          <w:sz w:val="24"/>
          <w:szCs w:val="24"/>
        </w:rPr>
      </w:pPr>
    </w:p>
    <w:p w14:paraId="7B75DC07" w14:textId="7D167463" w:rsidR="00F010C8" w:rsidRPr="0080684B" w:rsidRDefault="004B2E50" w:rsidP="006C221B">
      <w:pPr>
        <w:rPr>
          <w:rFonts w:cstheme="minorHAnsi"/>
          <w:b/>
          <w:bCs/>
          <w:sz w:val="24"/>
          <w:szCs w:val="24"/>
        </w:rPr>
      </w:pPr>
      <w:r w:rsidRPr="0080684B">
        <w:rPr>
          <w:rFonts w:cstheme="minorHAnsi"/>
          <w:b/>
          <w:bCs/>
          <w:sz w:val="24"/>
          <w:szCs w:val="24"/>
        </w:rPr>
        <w:t>2023</w:t>
      </w:r>
    </w:p>
    <w:p w14:paraId="15D8B9AE" w14:textId="1FAD22A7" w:rsidR="004B2E50" w:rsidRPr="00327269" w:rsidRDefault="004B2E50" w:rsidP="004B2E50">
      <w:pPr>
        <w:rPr>
          <w:rFonts w:asciiTheme="majorHAnsi" w:hAnsiTheme="majorHAnsi" w:cstheme="majorHAnsi"/>
          <w:bCs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 xml:space="preserve"> </w:t>
      </w:r>
      <w:r w:rsidRPr="00327269">
        <w:rPr>
          <w:rFonts w:asciiTheme="majorHAnsi" w:hAnsiTheme="majorHAnsi" w:cstheme="majorHAnsi"/>
          <w:bCs/>
          <w:sz w:val="24"/>
          <w:szCs w:val="24"/>
        </w:rPr>
        <w:t xml:space="preserve">Lui, D. D. and Wokutch, R. </w:t>
      </w:r>
      <w:r w:rsidR="00B126A1" w:rsidRPr="00327269">
        <w:rPr>
          <w:rFonts w:asciiTheme="majorHAnsi" w:hAnsiTheme="majorHAnsi" w:cstheme="majorHAnsi"/>
          <w:bCs/>
          <w:sz w:val="24"/>
          <w:szCs w:val="24"/>
        </w:rPr>
        <w:t xml:space="preserve">E. </w:t>
      </w:r>
      <w:r w:rsidR="001236FA" w:rsidRPr="00327269">
        <w:rPr>
          <w:rFonts w:asciiTheme="majorHAnsi" w:hAnsiTheme="majorHAnsi" w:cstheme="majorHAnsi"/>
          <w:bCs/>
          <w:sz w:val="24"/>
          <w:szCs w:val="24"/>
        </w:rPr>
        <w:t xml:space="preserve">(n.d.)  </w:t>
      </w:r>
      <w:r w:rsidRPr="00327269">
        <w:rPr>
          <w:rFonts w:asciiTheme="majorHAnsi" w:hAnsiTheme="majorHAnsi" w:cstheme="majorHAnsi"/>
          <w:bCs/>
          <w:sz w:val="24"/>
          <w:szCs w:val="24"/>
        </w:rPr>
        <w:t xml:space="preserve">“Framing as a Strategy for Defending the Perceived Authenticity </w:t>
      </w:r>
      <w:r w:rsidRPr="00327269">
        <w:rPr>
          <w:rFonts w:asciiTheme="majorHAnsi" w:eastAsia="SimSun" w:hAnsiTheme="majorHAnsi" w:cstheme="majorHAnsi"/>
          <w:bCs/>
          <w:sz w:val="24"/>
          <w:szCs w:val="24"/>
          <w:lang w:eastAsia="zh-CN"/>
        </w:rPr>
        <w:t>of</w:t>
      </w:r>
      <w:r w:rsidRPr="00327269">
        <w:rPr>
          <w:rFonts w:asciiTheme="majorHAnsi" w:hAnsiTheme="majorHAnsi" w:cstheme="majorHAnsi"/>
          <w:bCs/>
          <w:sz w:val="24"/>
          <w:szCs w:val="24"/>
        </w:rPr>
        <w:t xml:space="preserve"> Voluntary Environmental Disclosure in the Digital Era.” Forthcoming in </w:t>
      </w:r>
      <w:r w:rsidRPr="00327269">
        <w:rPr>
          <w:rFonts w:asciiTheme="majorHAnsi" w:hAnsiTheme="majorHAnsi" w:cstheme="majorHAnsi"/>
          <w:i/>
          <w:iCs/>
          <w:sz w:val="24"/>
          <w:szCs w:val="24"/>
        </w:rPr>
        <w:t>Corporate Social Responsibility and Environmental Managemen</w:t>
      </w:r>
      <w:r w:rsidR="00FD2EC1">
        <w:rPr>
          <w:rFonts w:asciiTheme="majorHAnsi" w:hAnsiTheme="majorHAnsi" w:cstheme="majorHAnsi"/>
          <w:i/>
          <w:iCs/>
          <w:sz w:val="24"/>
          <w:szCs w:val="24"/>
        </w:rPr>
        <w:t>t</w:t>
      </w:r>
      <w:r w:rsidR="00FD2EC1">
        <w:rPr>
          <w:rStyle w:val="FootnoteReference"/>
          <w:rFonts w:asciiTheme="majorHAnsi" w:hAnsiTheme="majorHAnsi" w:cstheme="majorHAnsi"/>
          <w:i/>
          <w:iCs/>
          <w:sz w:val="24"/>
          <w:szCs w:val="24"/>
        </w:rPr>
        <w:footnoteReference w:id="3"/>
      </w:r>
      <w:r w:rsidR="007A7EEF" w:rsidRPr="00327269">
        <w:rPr>
          <w:rFonts w:asciiTheme="majorHAnsi" w:hAnsiTheme="majorHAnsi" w:cstheme="majorHAnsi"/>
          <w:sz w:val="24"/>
          <w:szCs w:val="24"/>
        </w:rPr>
        <w:t>(Scholarly Other?)</w:t>
      </w:r>
    </w:p>
    <w:p w14:paraId="11086581" w14:textId="77777777" w:rsidR="00F93410" w:rsidRPr="00AD4BA0" w:rsidRDefault="00F93410" w:rsidP="00F93410">
      <w:pPr>
        <w:pStyle w:val="Heading3"/>
        <w:numPr>
          <w:ilvl w:val="0"/>
          <w:numId w:val="0"/>
        </w:numPr>
        <w:ind w:left="576"/>
        <w:rPr>
          <w:sz w:val="28"/>
          <w:szCs w:val="28"/>
        </w:rPr>
      </w:pPr>
    </w:p>
    <w:p w14:paraId="0061D6FA" w14:textId="77777777" w:rsidR="007F1676" w:rsidRDefault="00BF3331" w:rsidP="00AD4BA0">
      <w:pPr>
        <w:pStyle w:val="Heading3"/>
        <w:numPr>
          <w:ilvl w:val="0"/>
          <w:numId w:val="0"/>
        </w:numPr>
        <w:rPr>
          <w:color w:val="4472C4" w:themeColor="accent5"/>
          <w:sz w:val="28"/>
          <w:szCs w:val="28"/>
        </w:rPr>
      </w:pPr>
      <w:r w:rsidRPr="00AD4BA0">
        <w:rPr>
          <w:color w:val="4472C4" w:themeColor="accent5"/>
          <w:sz w:val="28"/>
          <w:szCs w:val="28"/>
        </w:rPr>
        <w:t>Professional Activity</w:t>
      </w:r>
    </w:p>
    <w:p w14:paraId="7E916480" w14:textId="6D2D5D51" w:rsidR="00BF3331" w:rsidRPr="00AD4BA0" w:rsidRDefault="00401730" w:rsidP="00AD4BA0">
      <w:pPr>
        <w:pStyle w:val="Heading3"/>
        <w:numPr>
          <w:ilvl w:val="0"/>
          <w:numId w:val="0"/>
        </w:numPr>
        <w:rPr>
          <w:color w:val="4472C4" w:themeColor="accent5"/>
          <w:sz w:val="28"/>
          <w:szCs w:val="28"/>
        </w:rPr>
      </w:pPr>
      <w:r w:rsidRPr="00AD4BA0">
        <w:rPr>
          <w:color w:val="4472C4" w:themeColor="accent5"/>
          <w:sz w:val="28"/>
          <w:szCs w:val="28"/>
        </w:rPr>
        <w:t xml:space="preserve"> </w:t>
      </w:r>
    </w:p>
    <w:p w14:paraId="6D259BE8" w14:textId="63AE718F" w:rsidR="00AD4BA0" w:rsidRDefault="00AD4BA0" w:rsidP="00AD4BA0">
      <w:pPr>
        <w:rPr>
          <w:rFonts w:asciiTheme="majorHAnsi" w:hAnsiTheme="majorHAnsi" w:cstheme="majorHAnsi"/>
          <w:color w:val="4472C4" w:themeColor="accent5"/>
          <w:sz w:val="28"/>
          <w:szCs w:val="28"/>
        </w:rPr>
      </w:pPr>
      <w:r w:rsidRPr="00AD4BA0">
        <w:rPr>
          <w:rFonts w:asciiTheme="majorHAnsi" w:hAnsiTheme="majorHAnsi" w:cstheme="majorHAnsi"/>
          <w:color w:val="4472C4" w:themeColor="accent5"/>
          <w:sz w:val="28"/>
          <w:szCs w:val="28"/>
        </w:rPr>
        <w:t>Externally Funded Grant</w:t>
      </w:r>
    </w:p>
    <w:p w14:paraId="6A36336C" w14:textId="1A87377F" w:rsidR="00AD4BA0" w:rsidRPr="00AD4BA0" w:rsidRDefault="00AD4BA0" w:rsidP="00AD4BA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D4BA0">
        <w:rPr>
          <w:rFonts w:asciiTheme="majorHAnsi" w:hAnsiTheme="majorHAnsi" w:cstheme="majorHAnsi"/>
          <w:b/>
          <w:bCs/>
          <w:sz w:val="24"/>
          <w:szCs w:val="24"/>
        </w:rPr>
        <w:t>2022</w:t>
      </w:r>
    </w:p>
    <w:p w14:paraId="7A2EA9F9" w14:textId="0C5A4812" w:rsidR="00AD4BA0" w:rsidRDefault="00AD4BA0" w:rsidP="00AD4BA0">
      <w:pPr>
        <w:rPr>
          <w:rFonts w:asciiTheme="majorHAnsi" w:hAnsiTheme="majorHAnsi" w:cstheme="majorHAnsi"/>
          <w:sz w:val="24"/>
          <w:szCs w:val="24"/>
        </w:rPr>
      </w:pPr>
      <w:r w:rsidRPr="000A7CD9">
        <w:rPr>
          <w:rFonts w:asciiTheme="majorHAnsi" w:hAnsiTheme="majorHAnsi" w:cstheme="majorHAnsi"/>
          <w:sz w:val="24"/>
          <w:szCs w:val="24"/>
        </w:rPr>
        <w:t>“Evaluating SHIELD Illinois:  Promoting Inclusion and Access for At Risk and Underserved Populations”</w:t>
      </w:r>
      <w:r>
        <w:rPr>
          <w:rFonts w:asciiTheme="majorHAnsi" w:hAnsiTheme="majorHAnsi" w:cstheme="majorHAnsi"/>
          <w:sz w:val="24"/>
          <w:szCs w:val="24"/>
        </w:rPr>
        <w:t xml:space="preserve"> (2022)</w:t>
      </w:r>
      <w:r w:rsidR="00B126A1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>Co-</w:t>
      </w:r>
      <w:r w:rsidRPr="000A7CD9">
        <w:rPr>
          <w:rFonts w:asciiTheme="majorHAnsi" w:hAnsiTheme="majorHAnsi" w:cstheme="majorHAnsi"/>
          <w:sz w:val="24"/>
          <w:szCs w:val="24"/>
        </w:rPr>
        <w:t>Investigator with Maureen Bezold, Western Illinois University, PI</w:t>
      </w:r>
      <w:r w:rsidR="00B126A1" w:rsidRPr="000A7CD9">
        <w:rPr>
          <w:rFonts w:asciiTheme="majorHAnsi" w:hAnsiTheme="majorHAnsi" w:cstheme="majorHAnsi"/>
          <w:sz w:val="24"/>
          <w:szCs w:val="24"/>
        </w:rPr>
        <w:t xml:space="preserve">. </w:t>
      </w:r>
      <w:r w:rsidRPr="000A7CD9">
        <w:rPr>
          <w:rFonts w:asciiTheme="majorHAnsi" w:hAnsiTheme="majorHAnsi" w:cstheme="majorHAnsi"/>
          <w:sz w:val="24"/>
          <w:szCs w:val="24"/>
        </w:rPr>
        <w:t>($29,550 from SHIELD Illinois)</w:t>
      </w:r>
      <w:r w:rsidR="00B126A1" w:rsidRPr="000A7CD9">
        <w:rPr>
          <w:rFonts w:asciiTheme="majorHAnsi" w:hAnsiTheme="majorHAnsi" w:cstheme="majorHAnsi"/>
          <w:sz w:val="24"/>
          <w:szCs w:val="24"/>
        </w:rPr>
        <w:t xml:space="preserve">. </w:t>
      </w:r>
      <w:r w:rsidRPr="00853E5D">
        <w:rPr>
          <w:rFonts w:asciiTheme="majorHAnsi" w:hAnsiTheme="majorHAnsi" w:cstheme="majorHAnsi"/>
          <w:sz w:val="24"/>
          <w:szCs w:val="24"/>
        </w:rPr>
        <w:t>(Labels: Pillar Sustainable Global Prosperity)</w:t>
      </w:r>
    </w:p>
    <w:p w14:paraId="76CE4AB8" w14:textId="77777777" w:rsidR="00B126A1" w:rsidRDefault="00B126A1" w:rsidP="00AD4BA0">
      <w:pPr>
        <w:rPr>
          <w:rFonts w:asciiTheme="majorHAnsi" w:hAnsiTheme="majorHAnsi" w:cstheme="majorHAnsi"/>
          <w:sz w:val="24"/>
          <w:szCs w:val="24"/>
        </w:rPr>
      </w:pPr>
    </w:p>
    <w:p w14:paraId="491A91E0" w14:textId="77777777" w:rsidR="00AD4BA0" w:rsidRPr="00AD4BA0" w:rsidRDefault="00AD4BA0" w:rsidP="00AD4BA0">
      <w:pPr>
        <w:pStyle w:val="Heading2"/>
        <w:numPr>
          <w:ilvl w:val="0"/>
          <w:numId w:val="0"/>
        </w:numPr>
        <w:rPr>
          <w:sz w:val="28"/>
          <w:szCs w:val="28"/>
        </w:rPr>
      </w:pPr>
      <w:r w:rsidRPr="00AD4BA0">
        <w:rPr>
          <w:sz w:val="28"/>
          <w:szCs w:val="28"/>
        </w:rPr>
        <w:t xml:space="preserve">Academic Conference Presentations </w:t>
      </w:r>
    </w:p>
    <w:p w14:paraId="1B5B2BB3" w14:textId="77777777" w:rsidR="00AD4BA0" w:rsidRDefault="00AD4BA0" w:rsidP="00AD4BA0">
      <w:r>
        <w:t>2019</w:t>
      </w:r>
    </w:p>
    <w:p w14:paraId="13A82608" w14:textId="34266248" w:rsidR="00AD4BA0" w:rsidRPr="00853E5D" w:rsidRDefault="00AD4BA0" w:rsidP="00AD4BA0">
      <w:pPr>
        <w:jc w:val="both"/>
        <w:rPr>
          <w:rFonts w:asciiTheme="majorHAnsi" w:hAnsiTheme="majorHAnsi" w:cstheme="majorHAnsi"/>
          <w:sz w:val="24"/>
          <w:szCs w:val="24"/>
        </w:rPr>
      </w:pPr>
      <w:r w:rsidRPr="00853E5D">
        <w:rPr>
          <w:rFonts w:asciiTheme="majorHAnsi" w:hAnsiTheme="majorHAnsi" w:cstheme="majorHAnsi"/>
          <w:sz w:val="24"/>
          <w:szCs w:val="24"/>
        </w:rPr>
        <w:t xml:space="preserve">Gerde, V., Singal, M., and Wokutch, R. E. </w:t>
      </w:r>
      <w:r>
        <w:rPr>
          <w:rFonts w:asciiTheme="majorHAnsi" w:hAnsiTheme="majorHAnsi" w:cstheme="majorHAnsi"/>
          <w:sz w:val="24"/>
          <w:szCs w:val="24"/>
        </w:rPr>
        <w:t xml:space="preserve">(2019). </w:t>
      </w:r>
      <w:r w:rsidRPr="00853E5D">
        <w:rPr>
          <w:rFonts w:asciiTheme="majorHAnsi" w:hAnsiTheme="majorHAnsi" w:cstheme="majorHAnsi"/>
          <w:sz w:val="24"/>
          <w:szCs w:val="24"/>
        </w:rPr>
        <w:t xml:space="preserve">“The Development of Business and Society Research </w:t>
      </w:r>
      <w:r w:rsidR="00B126A1" w:rsidRPr="00853E5D">
        <w:rPr>
          <w:rFonts w:asciiTheme="majorHAnsi" w:hAnsiTheme="majorHAnsi" w:cstheme="majorHAnsi"/>
          <w:sz w:val="24"/>
          <w:szCs w:val="24"/>
        </w:rPr>
        <w:t>as</w:t>
      </w:r>
      <w:r w:rsidRPr="00853E5D">
        <w:rPr>
          <w:rFonts w:asciiTheme="majorHAnsi" w:hAnsiTheme="majorHAnsi" w:cstheme="majorHAnsi"/>
          <w:sz w:val="24"/>
          <w:szCs w:val="24"/>
        </w:rPr>
        <w:t xml:space="preserve"> Revealed Through 30 Years of </w:t>
      </w:r>
      <w:r w:rsidRPr="00853E5D">
        <w:rPr>
          <w:rFonts w:asciiTheme="majorHAnsi" w:hAnsiTheme="majorHAnsi" w:cstheme="majorHAnsi"/>
          <w:i/>
          <w:iCs/>
          <w:sz w:val="24"/>
          <w:szCs w:val="24"/>
        </w:rPr>
        <w:t>Business &amp; Society</w:t>
      </w:r>
      <w:r w:rsidRPr="00853E5D">
        <w:rPr>
          <w:rFonts w:asciiTheme="majorHAnsi" w:hAnsiTheme="majorHAnsi" w:cstheme="majorHAnsi"/>
          <w:sz w:val="24"/>
          <w:szCs w:val="24"/>
        </w:rPr>
        <w:t xml:space="preserve"> Articles.”  Presented at the International Association of Business and Society (IABS) Meetings, March</w:t>
      </w:r>
      <w:r>
        <w:rPr>
          <w:rFonts w:asciiTheme="majorHAnsi" w:hAnsiTheme="majorHAnsi" w:cstheme="majorHAnsi"/>
          <w:sz w:val="24"/>
          <w:szCs w:val="24"/>
        </w:rPr>
        <w:t>.</w:t>
      </w:r>
      <w:r w:rsidRPr="00853E5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4C7B6A1" w14:textId="77777777" w:rsidR="00AD4BA0" w:rsidRDefault="00AD4BA0" w:rsidP="00AD4BA0">
      <w:r>
        <w:t>2021</w:t>
      </w:r>
    </w:p>
    <w:p w14:paraId="6CB62164" w14:textId="77777777" w:rsidR="00AD4BA0" w:rsidRDefault="00AD4BA0" w:rsidP="00AD4BA0">
      <w:pPr>
        <w:rPr>
          <w:rFonts w:asciiTheme="majorHAnsi" w:hAnsiTheme="majorHAnsi" w:cstheme="majorHAnsi"/>
          <w:sz w:val="24"/>
          <w:szCs w:val="24"/>
        </w:rPr>
      </w:pPr>
      <w:r w:rsidRPr="000A7CD9">
        <w:rPr>
          <w:rFonts w:asciiTheme="majorHAnsi" w:hAnsiTheme="majorHAnsi" w:cstheme="majorHAnsi"/>
          <w:sz w:val="24"/>
          <w:szCs w:val="24"/>
        </w:rPr>
        <w:t xml:space="preserve">Gerde, V., Singal, M., &amp; Wokutch, R. </w:t>
      </w:r>
      <w:r>
        <w:rPr>
          <w:rFonts w:asciiTheme="majorHAnsi" w:hAnsiTheme="majorHAnsi" w:cstheme="majorHAnsi"/>
          <w:sz w:val="24"/>
          <w:szCs w:val="24"/>
        </w:rPr>
        <w:t xml:space="preserve">E. </w:t>
      </w:r>
      <w:r w:rsidRPr="000A7CD9">
        <w:rPr>
          <w:rFonts w:asciiTheme="majorHAnsi" w:hAnsiTheme="majorHAnsi" w:cstheme="majorHAnsi"/>
          <w:sz w:val="24"/>
          <w:szCs w:val="24"/>
        </w:rPr>
        <w:t xml:space="preserve">(2021). Exploring the Role of Stakeholder Capital in Organizational Resilience to Systemic Exogenous Shocks. </w:t>
      </w:r>
      <w:r>
        <w:rPr>
          <w:rFonts w:asciiTheme="majorHAnsi" w:hAnsiTheme="majorHAnsi" w:cstheme="majorHAnsi"/>
          <w:sz w:val="24"/>
          <w:szCs w:val="24"/>
        </w:rPr>
        <w:t>Presented at</w:t>
      </w:r>
      <w:r w:rsidRPr="000A7CD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the </w:t>
      </w:r>
      <w:r w:rsidRPr="00682ABE">
        <w:rPr>
          <w:rFonts w:asciiTheme="majorHAnsi" w:hAnsiTheme="majorHAnsi" w:cstheme="majorHAnsi"/>
          <w:iCs/>
          <w:sz w:val="24"/>
          <w:szCs w:val="24"/>
        </w:rPr>
        <w:t>International Association of Business and Society (IABS) Meetings</w:t>
      </w:r>
      <w:r>
        <w:rPr>
          <w:rFonts w:asciiTheme="majorHAnsi" w:hAnsiTheme="majorHAnsi" w:cstheme="majorHAnsi"/>
          <w:iCs/>
          <w:sz w:val="24"/>
          <w:szCs w:val="24"/>
        </w:rPr>
        <w:t>,</w:t>
      </w:r>
      <w:r w:rsidRPr="000A7CD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June. </w:t>
      </w:r>
      <w:r w:rsidRPr="000A7CD9">
        <w:rPr>
          <w:rFonts w:asciiTheme="majorHAnsi" w:hAnsiTheme="majorHAnsi" w:cstheme="majorHAnsi"/>
          <w:sz w:val="24"/>
          <w:szCs w:val="24"/>
        </w:rPr>
        <w:t>Online.</w:t>
      </w:r>
      <w:r>
        <w:rPr>
          <w:rFonts w:asciiTheme="majorHAnsi" w:hAnsiTheme="majorHAnsi" w:cstheme="majorHAnsi"/>
          <w:sz w:val="24"/>
          <w:szCs w:val="24"/>
        </w:rPr>
        <w:t xml:space="preserve"> (Abstract published in the Proceedings)</w:t>
      </w:r>
    </w:p>
    <w:p w14:paraId="222BF08B" w14:textId="77777777" w:rsidR="00AD4BA0" w:rsidRPr="00682ABE" w:rsidRDefault="00AD4BA0" w:rsidP="00AD4BA0">
      <w:pPr>
        <w:rPr>
          <w:rFonts w:cstheme="minorHAnsi"/>
          <w:b/>
          <w:bCs/>
        </w:rPr>
      </w:pPr>
      <w:r w:rsidRPr="00682ABE">
        <w:rPr>
          <w:rFonts w:cstheme="minorHAnsi"/>
          <w:b/>
          <w:bCs/>
        </w:rPr>
        <w:t>2022</w:t>
      </w:r>
    </w:p>
    <w:p w14:paraId="0AB7B7AD" w14:textId="1139AAA1" w:rsidR="00AD4BA0" w:rsidRDefault="00AD4BA0" w:rsidP="00AD4BA0">
      <w:pPr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Handy, J., </w:t>
      </w:r>
      <w:r w:rsidRPr="000A7CD9">
        <w:rPr>
          <w:rFonts w:asciiTheme="majorHAnsi" w:hAnsiTheme="majorHAnsi" w:cstheme="majorHAnsi"/>
          <w:sz w:val="24"/>
          <w:szCs w:val="24"/>
        </w:rPr>
        <w:t xml:space="preserve">Gerde, V., Singal, M., &amp; Wokutch, </w:t>
      </w:r>
      <w:r w:rsidR="00B126A1" w:rsidRPr="000A7CD9">
        <w:rPr>
          <w:rFonts w:asciiTheme="majorHAnsi" w:hAnsiTheme="majorHAnsi" w:cstheme="majorHAnsi"/>
          <w:sz w:val="24"/>
          <w:szCs w:val="24"/>
        </w:rPr>
        <w:t>R.</w:t>
      </w:r>
      <w:r w:rsidR="00B126A1">
        <w:rPr>
          <w:rFonts w:asciiTheme="majorHAnsi" w:hAnsiTheme="majorHAnsi" w:cstheme="majorHAnsi"/>
          <w:sz w:val="24"/>
          <w:szCs w:val="24"/>
        </w:rPr>
        <w:t>E</w:t>
      </w:r>
      <w:r w:rsidR="00B126A1" w:rsidRPr="001F0220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 xml:space="preserve">(2022). </w:t>
      </w:r>
      <w:r w:rsidRPr="001F0220">
        <w:rPr>
          <w:rFonts w:asciiTheme="majorHAnsi" w:hAnsiTheme="majorHAnsi" w:cstheme="majorHAnsi"/>
          <w:sz w:val="24"/>
          <w:szCs w:val="24"/>
        </w:rPr>
        <w:t>Exploring Hedge Fund Activists’ Impact on Organizational Resilience</w:t>
      </w:r>
      <w:r w:rsidR="00B126A1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>Presented at the</w:t>
      </w:r>
      <w:r w:rsidRPr="000A7CD9">
        <w:rPr>
          <w:rFonts w:asciiTheme="majorHAnsi" w:hAnsiTheme="majorHAnsi" w:cstheme="majorHAnsi"/>
          <w:sz w:val="24"/>
          <w:szCs w:val="24"/>
        </w:rPr>
        <w:t xml:space="preserve"> </w:t>
      </w:r>
      <w:r w:rsidRPr="00682ABE">
        <w:rPr>
          <w:rFonts w:asciiTheme="majorHAnsi" w:hAnsiTheme="majorHAnsi" w:cstheme="majorHAnsi"/>
          <w:iCs/>
          <w:sz w:val="24"/>
          <w:szCs w:val="24"/>
        </w:rPr>
        <w:t>International Association of Business and Society (IABS) meetings.</w:t>
      </w:r>
      <w:r>
        <w:rPr>
          <w:rFonts w:asciiTheme="majorHAnsi" w:hAnsiTheme="majorHAnsi" w:cstheme="majorHAnsi"/>
          <w:iCs/>
          <w:sz w:val="24"/>
          <w:szCs w:val="24"/>
        </w:rPr>
        <w:t xml:space="preserve"> June.</w:t>
      </w:r>
    </w:p>
    <w:p w14:paraId="450E1DA5" w14:textId="5DB875E2" w:rsidR="00AD4BA0" w:rsidRPr="001F0220" w:rsidRDefault="00AD4BA0" w:rsidP="00AD4BA0">
      <w:pPr>
        <w:snapToGrid w:val="0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F0220">
        <w:rPr>
          <w:rFonts w:asciiTheme="majorHAnsi" w:hAnsiTheme="majorHAnsi" w:cstheme="majorHAnsi"/>
          <w:sz w:val="24"/>
          <w:szCs w:val="24"/>
        </w:rPr>
        <w:t xml:space="preserve">Handy, J., Gerde, V., Singal, M., &amp; Wokutch, </w:t>
      </w:r>
      <w:r w:rsidR="00B126A1" w:rsidRPr="001F0220">
        <w:rPr>
          <w:rFonts w:asciiTheme="majorHAnsi" w:hAnsiTheme="majorHAnsi" w:cstheme="majorHAnsi"/>
          <w:sz w:val="24"/>
          <w:szCs w:val="24"/>
        </w:rPr>
        <w:t xml:space="preserve">R.E. </w:t>
      </w:r>
      <w:r w:rsidRPr="001F0220">
        <w:rPr>
          <w:rFonts w:asciiTheme="majorHAnsi" w:hAnsiTheme="majorHAnsi" w:cstheme="majorHAnsi"/>
          <w:sz w:val="24"/>
          <w:szCs w:val="24"/>
        </w:rPr>
        <w:t xml:space="preserve">(2022). </w:t>
      </w:r>
      <w:r w:rsidRPr="001F0220">
        <w:rPr>
          <w:rFonts w:asciiTheme="majorHAnsi" w:hAnsiTheme="majorHAnsi" w:cstheme="majorHAnsi"/>
          <w:color w:val="000000" w:themeColor="text1"/>
          <w:sz w:val="24"/>
          <w:szCs w:val="24"/>
        </w:rPr>
        <w:t>Organizational Resilience and Exogenous Shocks: Does Industry Matter?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Presented at the Academy of Management meetings, August.</w:t>
      </w:r>
    </w:p>
    <w:p w14:paraId="49942CD1" w14:textId="77777777" w:rsidR="00AD4BA0" w:rsidRDefault="00AD4BA0" w:rsidP="00AD4BA0">
      <w:pPr>
        <w:rPr>
          <w:rFonts w:cstheme="minorHAnsi"/>
          <w:b/>
          <w:bCs/>
          <w:sz w:val="24"/>
          <w:szCs w:val="24"/>
        </w:rPr>
      </w:pPr>
    </w:p>
    <w:p w14:paraId="54881AA7" w14:textId="77777777" w:rsidR="00AD4BA0" w:rsidRPr="00682ABE" w:rsidRDefault="00AD4BA0" w:rsidP="00AD4BA0">
      <w:pPr>
        <w:rPr>
          <w:rFonts w:cstheme="minorHAnsi"/>
          <w:b/>
          <w:bCs/>
          <w:sz w:val="24"/>
          <w:szCs w:val="24"/>
        </w:rPr>
      </w:pPr>
      <w:r w:rsidRPr="00682ABE">
        <w:rPr>
          <w:rFonts w:cstheme="minorHAnsi"/>
          <w:b/>
          <w:bCs/>
          <w:sz w:val="24"/>
          <w:szCs w:val="24"/>
        </w:rPr>
        <w:t>2023</w:t>
      </w:r>
    </w:p>
    <w:p w14:paraId="04735283" w14:textId="3DE45710" w:rsidR="00AD4BA0" w:rsidRPr="00682ABE" w:rsidRDefault="00AD4BA0" w:rsidP="00AD4BA0">
      <w:pPr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Handy, J., </w:t>
      </w:r>
      <w:r w:rsidRPr="000A7CD9">
        <w:rPr>
          <w:rFonts w:asciiTheme="majorHAnsi" w:hAnsiTheme="majorHAnsi" w:cstheme="majorHAnsi"/>
          <w:sz w:val="24"/>
          <w:szCs w:val="24"/>
        </w:rPr>
        <w:t xml:space="preserve">Gerde, V., Singal, M., &amp; Wokutch, </w:t>
      </w:r>
      <w:r w:rsidR="00B126A1" w:rsidRPr="000A7CD9">
        <w:rPr>
          <w:rFonts w:asciiTheme="majorHAnsi" w:hAnsiTheme="majorHAnsi" w:cstheme="majorHAnsi"/>
          <w:sz w:val="24"/>
          <w:szCs w:val="24"/>
        </w:rPr>
        <w:t>R.</w:t>
      </w:r>
      <w:r w:rsidR="00B126A1">
        <w:rPr>
          <w:rFonts w:asciiTheme="majorHAnsi" w:hAnsiTheme="majorHAnsi" w:cstheme="majorHAnsi"/>
          <w:sz w:val="24"/>
          <w:szCs w:val="24"/>
        </w:rPr>
        <w:t>E</w:t>
      </w:r>
      <w:r w:rsidR="00B126A1" w:rsidRPr="001F0220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 xml:space="preserve">(2023). </w:t>
      </w:r>
      <w:r w:rsidRPr="00682ABE">
        <w:rPr>
          <w:rFonts w:asciiTheme="majorHAnsi" w:hAnsiTheme="majorHAnsi" w:cstheme="majorHAnsi"/>
          <w:sz w:val="24"/>
          <w:szCs w:val="24"/>
        </w:rPr>
        <w:t>Exploring the Role of Stakeholder Capital in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682ABE">
        <w:rPr>
          <w:rFonts w:asciiTheme="majorHAnsi" w:hAnsiTheme="majorHAnsi" w:cstheme="majorHAnsi"/>
          <w:sz w:val="24"/>
          <w:szCs w:val="24"/>
        </w:rPr>
        <w:t>Organizational Resilience to Systemic Exogenous Shocks</w:t>
      </w:r>
      <w:r w:rsidR="00B126A1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>Presented at the</w:t>
      </w:r>
      <w:r w:rsidRPr="000A7CD9">
        <w:rPr>
          <w:rFonts w:asciiTheme="majorHAnsi" w:hAnsiTheme="majorHAnsi" w:cstheme="majorHAnsi"/>
          <w:sz w:val="24"/>
          <w:szCs w:val="24"/>
        </w:rPr>
        <w:t xml:space="preserve"> </w:t>
      </w:r>
      <w:r w:rsidRPr="00682ABE">
        <w:rPr>
          <w:rFonts w:asciiTheme="majorHAnsi" w:hAnsiTheme="majorHAnsi" w:cstheme="majorHAnsi"/>
          <w:iCs/>
          <w:sz w:val="24"/>
          <w:szCs w:val="24"/>
        </w:rPr>
        <w:t>International Association of Business and Society (IABS) meetings</w:t>
      </w:r>
      <w:r>
        <w:rPr>
          <w:rFonts w:asciiTheme="majorHAnsi" w:hAnsiTheme="majorHAnsi" w:cstheme="majorHAnsi"/>
          <w:iCs/>
          <w:sz w:val="24"/>
          <w:szCs w:val="24"/>
        </w:rPr>
        <w:t>, June.</w:t>
      </w:r>
    </w:p>
    <w:p w14:paraId="682718C5" w14:textId="77777777" w:rsidR="00EA0522" w:rsidRDefault="00EA0522">
      <w:pPr>
        <w:rPr>
          <w:rFonts w:asciiTheme="majorHAnsi" w:hAnsiTheme="majorHAnsi" w:cstheme="majorHAnsi"/>
          <w:b/>
          <w:color w:val="5B9BD5" w:themeColor="accent1"/>
          <w:sz w:val="28"/>
          <w:szCs w:val="28"/>
        </w:rPr>
      </w:pPr>
    </w:p>
    <w:p w14:paraId="528879F9" w14:textId="77777777" w:rsidR="00EA0522" w:rsidRDefault="00EA0522">
      <w:pPr>
        <w:rPr>
          <w:rFonts w:asciiTheme="majorHAnsi" w:hAnsiTheme="majorHAnsi" w:cstheme="majorHAnsi"/>
          <w:b/>
          <w:color w:val="5B9BD5" w:themeColor="accent1"/>
          <w:sz w:val="28"/>
          <w:szCs w:val="28"/>
        </w:rPr>
      </w:pPr>
    </w:p>
    <w:p w14:paraId="272D7B73" w14:textId="3EEE2EDC" w:rsidR="00C0625A" w:rsidRPr="00C0625A" w:rsidRDefault="00C0625A">
      <w:pPr>
        <w:rPr>
          <w:rFonts w:asciiTheme="majorHAnsi" w:hAnsiTheme="majorHAnsi" w:cstheme="majorHAnsi"/>
          <w:b/>
          <w:color w:val="5B9BD5" w:themeColor="accent1"/>
          <w:sz w:val="28"/>
          <w:szCs w:val="28"/>
        </w:rPr>
      </w:pPr>
      <w:r w:rsidRPr="00C0625A">
        <w:rPr>
          <w:rFonts w:asciiTheme="majorHAnsi" w:hAnsiTheme="majorHAnsi" w:cstheme="majorHAnsi"/>
          <w:b/>
          <w:color w:val="5B9BD5" w:themeColor="accent1"/>
          <w:sz w:val="28"/>
          <w:szCs w:val="28"/>
        </w:rPr>
        <w:lastRenderedPageBreak/>
        <w:t>Editorial Activities</w:t>
      </w:r>
    </w:p>
    <w:p w14:paraId="1458E93A" w14:textId="191A75FF" w:rsidR="00EF5E33" w:rsidRPr="00AD4BA0" w:rsidRDefault="00FC6B3F">
      <w:pPr>
        <w:rPr>
          <w:sz w:val="24"/>
          <w:szCs w:val="24"/>
        </w:rPr>
      </w:pPr>
      <w:r w:rsidRPr="00AD4BA0">
        <w:rPr>
          <w:b/>
          <w:sz w:val="24"/>
          <w:szCs w:val="24"/>
        </w:rPr>
        <w:t>2019</w:t>
      </w:r>
    </w:p>
    <w:p w14:paraId="31F81F6D" w14:textId="2587CDDC" w:rsidR="00EF5E33" w:rsidRPr="00327269" w:rsidRDefault="00FC6B3F">
      <w:pPr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Academy of Management meetings, SIM Division, Editorial/Curatorial, Associate Editor</w:t>
      </w:r>
      <w:r w:rsidR="00D92DB2" w:rsidRPr="00327269">
        <w:rPr>
          <w:rFonts w:asciiTheme="majorHAnsi" w:hAnsiTheme="majorHAnsi" w:cstheme="majorHAnsi"/>
          <w:sz w:val="24"/>
          <w:szCs w:val="24"/>
        </w:rPr>
        <w:t>.</w:t>
      </w:r>
    </w:p>
    <w:p w14:paraId="2A448CD0" w14:textId="659C2B6E" w:rsidR="00404893" w:rsidRPr="00327269" w:rsidRDefault="00404893" w:rsidP="00404893">
      <w:pPr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International Association of Business and Society meetings, Manuscript reviewing / refereeing, Conference abstract</w:t>
      </w:r>
      <w:r w:rsidR="00822F8B" w:rsidRPr="00327269">
        <w:rPr>
          <w:rFonts w:asciiTheme="majorHAnsi" w:hAnsiTheme="majorHAnsi" w:cstheme="majorHAnsi"/>
          <w:sz w:val="24"/>
          <w:szCs w:val="24"/>
        </w:rPr>
        <w:t>s</w:t>
      </w:r>
      <w:r w:rsidRPr="00327269">
        <w:rPr>
          <w:rFonts w:asciiTheme="majorHAnsi" w:hAnsiTheme="majorHAnsi" w:cstheme="majorHAnsi"/>
          <w:sz w:val="24"/>
          <w:szCs w:val="24"/>
        </w:rPr>
        <w:t xml:space="preserve"> or paper,</w:t>
      </w:r>
      <w:r w:rsidR="00467AC0">
        <w:rPr>
          <w:rFonts w:asciiTheme="majorHAnsi" w:hAnsiTheme="majorHAnsi" w:cstheme="majorHAnsi"/>
          <w:sz w:val="24"/>
          <w:szCs w:val="24"/>
        </w:rPr>
        <w:t xml:space="preserve"> (3)</w:t>
      </w:r>
      <w:proofErr w:type="gramStart"/>
      <w:r w:rsidR="00467AC0">
        <w:rPr>
          <w:rFonts w:asciiTheme="majorHAnsi" w:hAnsiTheme="majorHAnsi" w:cstheme="majorHAnsi"/>
          <w:sz w:val="24"/>
          <w:szCs w:val="24"/>
        </w:rPr>
        <w:t xml:space="preserve">. </w:t>
      </w:r>
      <w:r w:rsidRPr="00327269">
        <w:rPr>
          <w:rFonts w:asciiTheme="majorHAnsi" w:hAnsiTheme="majorHAnsi" w:cstheme="majorHAnsi"/>
          <w:sz w:val="24"/>
          <w:szCs w:val="24"/>
        </w:rPr>
        <w:t xml:space="preserve"> </w:t>
      </w:r>
      <w:proofErr w:type="gramEnd"/>
      <w:r w:rsidRPr="00327269">
        <w:rPr>
          <w:rFonts w:asciiTheme="majorHAnsi" w:hAnsiTheme="majorHAnsi" w:cstheme="majorHAnsi"/>
          <w:sz w:val="24"/>
          <w:szCs w:val="24"/>
        </w:rPr>
        <w:t>Anonymous peer review</w:t>
      </w:r>
    </w:p>
    <w:p w14:paraId="35E3E106" w14:textId="4A059966" w:rsidR="00822F8B" w:rsidRPr="00327269" w:rsidRDefault="00822F8B" w:rsidP="00404893">
      <w:pPr>
        <w:rPr>
          <w:rFonts w:asciiTheme="majorHAnsi" w:hAnsiTheme="majorHAnsi" w:cstheme="majorHAnsi"/>
          <w:sz w:val="24"/>
          <w:szCs w:val="24"/>
        </w:rPr>
      </w:pPr>
      <w:r w:rsidRPr="00467AC0">
        <w:rPr>
          <w:rFonts w:asciiTheme="majorHAnsi" w:hAnsiTheme="majorHAnsi" w:cstheme="majorHAnsi"/>
          <w:i/>
          <w:iCs/>
          <w:sz w:val="24"/>
          <w:szCs w:val="24"/>
        </w:rPr>
        <w:t>Oxford Research Encyclopedia of Communication</w:t>
      </w:r>
      <w:r w:rsidR="00B126A1" w:rsidRPr="00327269">
        <w:rPr>
          <w:rFonts w:asciiTheme="majorHAnsi" w:hAnsiTheme="majorHAnsi" w:cstheme="majorHAnsi"/>
          <w:sz w:val="24"/>
          <w:szCs w:val="24"/>
        </w:rPr>
        <w:t xml:space="preserve">. </w:t>
      </w:r>
      <w:r w:rsidRPr="00327269">
        <w:rPr>
          <w:rFonts w:asciiTheme="majorHAnsi" w:hAnsiTheme="majorHAnsi" w:cstheme="majorHAnsi"/>
          <w:sz w:val="24"/>
          <w:szCs w:val="24"/>
        </w:rPr>
        <w:t>Ad hoc review (1).</w:t>
      </w:r>
    </w:p>
    <w:p w14:paraId="6E9020BB" w14:textId="77777777" w:rsidR="00404893" w:rsidRPr="00AD4BA0" w:rsidRDefault="00404893">
      <w:pPr>
        <w:rPr>
          <w:sz w:val="24"/>
          <w:szCs w:val="24"/>
        </w:rPr>
      </w:pPr>
    </w:p>
    <w:p w14:paraId="16DA6BC5" w14:textId="77777777" w:rsidR="00EF5E33" w:rsidRPr="00AD4BA0" w:rsidRDefault="00FC6B3F">
      <w:pPr>
        <w:rPr>
          <w:sz w:val="24"/>
          <w:szCs w:val="24"/>
        </w:rPr>
      </w:pPr>
      <w:r w:rsidRPr="00AD4BA0">
        <w:rPr>
          <w:b/>
          <w:sz w:val="24"/>
          <w:szCs w:val="24"/>
        </w:rPr>
        <w:t>2020</w:t>
      </w:r>
    </w:p>
    <w:p w14:paraId="54652FDE" w14:textId="0C34503F" w:rsidR="00EF5E33" w:rsidRPr="00327269" w:rsidRDefault="00FC6B3F">
      <w:pPr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Academy of Management meetings, SIM Division, Editorial/Curatorial,</w:t>
      </w:r>
      <w:r w:rsidR="00A95042" w:rsidRPr="00327269">
        <w:rPr>
          <w:rFonts w:asciiTheme="majorHAnsi" w:hAnsiTheme="majorHAnsi" w:cstheme="majorHAnsi"/>
          <w:sz w:val="24"/>
          <w:szCs w:val="24"/>
        </w:rPr>
        <w:t xml:space="preserve"> </w:t>
      </w:r>
      <w:r w:rsidRPr="00327269">
        <w:rPr>
          <w:rFonts w:asciiTheme="majorHAnsi" w:hAnsiTheme="majorHAnsi" w:cstheme="majorHAnsi"/>
          <w:sz w:val="24"/>
          <w:szCs w:val="24"/>
        </w:rPr>
        <w:t>Associate Editor</w:t>
      </w:r>
      <w:r w:rsidR="009E0E20" w:rsidRPr="00327269">
        <w:rPr>
          <w:rFonts w:asciiTheme="majorHAnsi" w:hAnsiTheme="majorHAnsi" w:cstheme="majorHAnsi"/>
          <w:sz w:val="24"/>
          <w:szCs w:val="24"/>
        </w:rPr>
        <w:t>.</w:t>
      </w:r>
    </w:p>
    <w:p w14:paraId="48EA468B" w14:textId="68477DD2" w:rsidR="00EF5E33" w:rsidRPr="00327269" w:rsidRDefault="00FC6B3F">
      <w:pPr>
        <w:rPr>
          <w:rFonts w:asciiTheme="majorHAnsi" w:hAnsiTheme="majorHAnsi" w:cstheme="majorHAnsi"/>
          <w:sz w:val="24"/>
          <w:szCs w:val="24"/>
        </w:rPr>
      </w:pPr>
      <w:r w:rsidRPr="00467AC0">
        <w:rPr>
          <w:rFonts w:asciiTheme="majorHAnsi" w:hAnsiTheme="majorHAnsi" w:cstheme="majorHAnsi"/>
          <w:i/>
          <w:iCs/>
          <w:sz w:val="24"/>
          <w:szCs w:val="24"/>
        </w:rPr>
        <w:t>Business and Society</w:t>
      </w:r>
      <w:r w:rsidR="00A95042" w:rsidRPr="00467AC0">
        <w:rPr>
          <w:rFonts w:asciiTheme="majorHAnsi" w:hAnsiTheme="majorHAnsi" w:cstheme="majorHAnsi"/>
          <w:i/>
          <w:iCs/>
          <w:sz w:val="24"/>
          <w:szCs w:val="24"/>
        </w:rPr>
        <w:t xml:space="preserve"> Review</w:t>
      </w:r>
      <w:r w:rsidR="00A95042" w:rsidRPr="00327269">
        <w:rPr>
          <w:rFonts w:asciiTheme="majorHAnsi" w:hAnsiTheme="majorHAnsi" w:cstheme="majorHAnsi"/>
          <w:sz w:val="24"/>
          <w:szCs w:val="24"/>
        </w:rPr>
        <w:t>.</w:t>
      </w:r>
      <w:r w:rsidRPr="00327269">
        <w:rPr>
          <w:rFonts w:asciiTheme="majorHAnsi" w:hAnsiTheme="majorHAnsi" w:cstheme="majorHAnsi"/>
          <w:sz w:val="24"/>
          <w:szCs w:val="24"/>
        </w:rPr>
        <w:t xml:space="preserve"> Editorial/Curatorial, Journal, Editorial/curatorial board member</w:t>
      </w:r>
      <w:r w:rsidR="00A95042" w:rsidRPr="00327269">
        <w:rPr>
          <w:rFonts w:asciiTheme="majorHAnsi" w:hAnsiTheme="majorHAnsi" w:cstheme="majorHAnsi"/>
          <w:sz w:val="24"/>
          <w:szCs w:val="24"/>
        </w:rPr>
        <w:t>.</w:t>
      </w:r>
    </w:p>
    <w:p w14:paraId="7811D016" w14:textId="0DAE67AA" w:rsidR="00F93410" w:rsidRPr="00327269" w:rsidRDefault="00F93410" w:rsidP="00F93410">
      <w:pPr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International Association of Business and Society meetings, Manuscript reviewing / refereeing, Conference abstract or paper</w:t>
      </w:r>
      <w:r w:rsidR="00467AC0">
        <w:rPr>
          <w:rFonts w:asciiTheme="majorHAnsi" w:hAnsiTheme="majorHAnsi" w:cstheme="majorHAnsi"/>
          <w:sz w:val="24"/>
          <w:szCs w:val="24"/>
        </w:rPr>
        <w:t xml:space="preserve"> (3)</w:t>
      </w:r>
      <w:r w:rsidRPr="00327269">
        <w:rPr>
          <w:rFonts w:asciiTheme="majorHAnsi" w:hAnsiTheme="majorHAnsi" w:cstheme="majorHAnsi"/>
          <w:sz w:val="24"/>
          <w:szCs w:val="24"/>
        </w:rPr>
        <w:t>, Anonymous peer review</w:t>
      </w:r>
    </w:p>
    <w:p w14:paraId="1370B054" w14:textId="541E71C0" w:rsidR="00822F8B" w:rsidRPr="00327269" w:rsidRDefault="00822F8B" w:rsidP="00F93410">
      <w:pPr>
        <w:rPr>
          <w:rFonts w:asciiTheme="majorHAnsi" w:hAnsiTheme="majorHAnsi" w:cstheme="majorHAnsi"/>
          <w:sz w:val="24"/>
          <w:szCs w:val="24"/>
        </w:rPr>
      </w:pPr>
      <w:r w:rsidRPr="00FD2EC1">
        <w:rPr>
          <w:rFonts w:asciiTheme="majorHAnsi" w:hAnsiTheme="majorHAnsi" w:cstheme="majorHAnsi"/>
          <w:i/>
          <w:iCs/>
          <w:sz w:val="24"/>
          <w:szCs w:val="24"/>
        </w:rPr>
        <w:t>Journal of Business Ethics</w:t>
      </w:r>
      <w:r w:rsidRPr="00327269">
        <w:rPr>
          <w:rFonts w:asciiTheme="majorHAnsi" w:hAnsiTheme="majorHAnsi" w:cstheme="majorHAnsi"/>
          <w:sz w:val="24"/>
          <w:szCs w:val="24"/>
        </w:rPr>
        <w:t>. Ad hoc reviews (</w:t>
      </w:r>
      <w:r w:rsidR="00E84CEB" w:rsidRPr="00327269">
        <w:rPr>
          <w:rFonts w:asciiTheme="majorHAnsi" w:hAnsiTheme="majorHAnsi" w:cstheme="majorHAnsi"/>
          <w:sz w:val="24"/>
          <w:szCs w:val="24"/>
        </w:rPr>
        <w:t>4</w:t>
      </w:r>
      <w:r w:rsidRPr="00327269">
        <w:rPr>
          <w:rFonts w:asciiTheme="majorHAnsi" w:hAnsiTheme="majorHAnsi" w:cstheme="majorHAnsi"/>
          <w:sz w:val="24"/>
          <w:szCs w:val="24"/>
        </w:rPr>
        <w:t>)</w:t>
      </w:r>
      <w:r w:rsidR="00E84CEB" w:rsidRPr="00327269">
        <w:rPr>
          <w:rFonts w:asciiTheme="majorHAnsi" w:hAnsiTheme="majorHAnsi" w:cstheme="majorHAnsi"/>
          <w:sz w:val="24"/>
          <w:szCs w:val="24"/>
        </w:rPr>
        <w:t>.</w:t>
      </w:r>
    </w:p>
    <w:p w14:paraId="06F2777D" w14:textId="77777777" w:rsidR="00A95042" w:rsidRPr="00AD4BA0" w:rsidRDefault="00A95042">
      <w:pPr>
        <w:rPr>
          <w:sz w:val="24"/>
          <w:szCs w:val="24"/>
        </w:rPr>
      </w:pPr>
    </w:p>
    <w:p w14:paraId="5EA115BD" w14:textId="54CD3E2C" w:rsidR="00EF5E33" w:rsidRPr="00AD4BA0" w:rsidRDefault="00FC6B3F">
      <w:pPr>
        <w:rPr>
          <w:sz w:val="24"/>
          <w:szCs w:val="24"/>
        </w:rPr>
      </w:pPr>
      <w:r w:rsidRPr="00AD4BA0">
        <w:rPr>
          <w:b/>
          <w:sz w:val="24"/>
          <w:szCs w:val="24"/>
        </w:rPr>
        <w:t>202</w:t>
      </w:r>
      <w:r w:rsidR="003E67FE" w:rsidRPr="00AD4BA0">
        <w:rPr>
          <w:b/>
          <w:sz w:val="24"/>
          <w:szCs w:val="24"/>
        </w:rPr>
        <w:t>1</w:t>
      </w:r>
    </w:p>
    <w:p w14:paraId="492B6C78" w14:textId="788A054E" w:rsidR="00A95042" w:rsidRPr="00327269" w:rsidRDefault="00A95042" w:rsidP="00A95042">
      <w:pPr>
        <w:tabs>
          <w:tab w:val="left" w:pos="8510"/>
        </w:tabs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Academy of Management meetings, SIM Division, Editorial/Curatorial, Associate Editor</w:t>
      </w:r>
      <w:r w:rsidR="009E0E20" w:rsidRPr="00327269">
        <w:rPr>
          <w:rFonts w:asciiTheme="majorHAnsi" w:hAnsiTheme="majorHAnsi" w:cstheme="majorHAnsi"/>
          <w:sz w:val="24"/>
          <w:szCs w:val="24"/>
        </w:rPr>
        <w:t>.</w:t>
      </w:r>
    </w:p>
    <w:p w14:paraId="21ED18C7" w14:textId="77777777" w:rsidR="00A95042" w:rsidRPr="00327269" w:rsidRDefault="00A95042" w:rsidP="00A95042">
      <w:pPr>
        <w:rPr>
          <w:rFonts w:asciiTheme="majorHAnsi" w:hAnsiTheme="majorHAnsi" w:cstheme="majorHAnsi"/>
          <w:sz w:val="24"/>
          <w:szCs w:val="24"/>
        </w:rPr>
      </w:pPr>
      <w:r w:rsidRPr="00467AC0">
        <w:rPr>
          <w:rFonts w:asciiTheme="majorHAnsi" w:hAnsiTheme="majorHAnsi" w:cstheme="majorHAnsi"/>
          <w:i/>
          <w:iCs/>
          <w:sz w:val="24"/>
          <w:szCs w:val="24"/>
        </w:rPr>
        <w:t>Business and Society Review</w:t>
      </w:r>
      <w:r w:rsidRPr="00327269">
        <w:rPr>
          <w:rFonts w:asciiTheme="majorHAnsi" w:hAnsiTheme="majorHAnsi" w:cstheme="majorHAnsi"/>
          <w:sz w:val="24"/>
          <w:szCs w:val="24"/>
        </w:rPr>
        <w:t>. Editorial/Curatorial, Journal, Editorial/curatorial board member.</w:t>
      </w:r>
    </w:p>
    <w:p w14:paraId="1FDC5453" w14:textId="6883FF62" w:rsidR="00A95042" w:rsidRPr="00327269" w:rsidRDefault="00A95042" w:rsidP="00A95042">
      <w:pPr>
        <w:rPr>
          <w:rFonts w:asciiTheme="majorHAnsi" w:hAnsiTheme="majorHAnsi" w:cstheme="majorHAnsi"/>
          <w:sz w:val="24"/>
          <w:szCs w:val="24"/>
        </w:rPr>
      </w:pPr>
      <w:r w:rsidRPr="00467AC0">
        <w:rPr>
          <w:rFonts w:asciiTheme="majorHAnsi" w:hAnsiTheme="majorHAnsi" w:cstheme="majorHAnsi"/>
          <w:i/>
          <w:iCs/>
          <w:sz w:val="24"/>
          <w:szCs w:val="24"/>
        </w:rPr>
        <w:t>Business and Society</w:t>
      </w:r>
      <w:r w:rsidRPr="00327269">
        <w:rPr>
          <w:rFonts w:asciiTheme="majorHAnsi" w:hAnsiTheme="majorHAnsi" w:cstheme="majorHAnsi"/>
          <w:sz w:val="24"/>
          <w:szCs w:val="24"/>
        </w:rPr>
        <w:t>. Editorial/Curatorial, Journal, Ad hoc reviews</w:t>
      </w:r>
      <w:r w:rsidR="004F7B3F" w:rsidRPr="00327269">
        <w:rPr>
          <w:rFonts w:asciiTheme="majorHAnsi" w:hAnsiTheme="majorHAnsi" w:cstheme="majorHAnsi"/>
          <w:sz w:val="24"/>
          <w:szCs w:val="24"/>
        </w:rPr>
        <w:t xml:space="preserve"> (2)</w:t>
      </w:r>
      <w:r w:rsidRPr="00327269">
        <w:rPr>
          <w:rFonts w:asciiTheme="majorHAnsi" w:hAnsiTheme="majorHAnsi" w:cstheme="majorHAnsi"/>
          <w:sz w:val="24"/>
          <w:szCs w:val="24"/>
        </w:rPr>
        <w:t>.</w:t>
      </w:r>
    </w:p>
    <w:p w14:paraId="5DAC72F8" w14:textId="012E6F61" w:rsidR="003E67FE" w:rsidRPr="00327269" w:rsidRDefault="003E67FE" w:rsidP="003E67FE">
      <w:pPr>
        <w:rPr>
          <w:rFonts w:asciiTheme="majorHAnsi" w:hAnsiTheme="majorHAnsi" w:cstheme="majorHAnsi"/>
          <w:sz w:val="24"/>
          <w:szCs w:val="24"/>
        </w:rPr>
      </w:pPr>
      <w:r w:rsidRPr="00467AC0">
        <w:rPr>
          <w:rFonts w:asciiTheme="majorHAnsi" w:hAnsiTheme="majorHAnsi" w:cstheme="majorHAnsi"/>
          <w:i/>
          <w:iCs/>
          <w:sz w:val="24"/>
          <w:szCs w:val="24"/>
        </w:rPr>
        <w:t>Journal of Business Ethics</w:t>
      </w:r>
      <w:r w:rsidRPr="00327269">
        <w:rPr>
          <w:rFonts w:asciiTheme="majorHAnsi" w:hAnsiTheme="majorHAnsi" w:cstheme="majorHAnsi"/>
          <w:sz w:val="24"/>
          <w:szCs w:val="24"/>
        </w:rPr>
        <w:t>. Ad hoc reviews (2).</w:t>
      </w:r>
    </w:p>
    <w:p w14:paraId="512042B8" w14:textId="77777777" w:rsidR="003E67FE" w:rsidRPr="00AD4BA0" w:rsidRDefault="003E67FE" w:rsidP="00A95042">
      <w:pPr>
        <w:rPr>
          <w:sz w:val="24"/>
          <w:szCs w:val="24"/>
        </w:rPr>
      </w:pPr>
    </w:p>
    <w:p w14:paraId="670A8A9F" w14:textId="433DAFEC" w:rsidR="00222192" w:rsidRPr="00AD4BA0" w:rsidRDefault="00222192">
      <w:pPr>
        <w:rPr>
          <w:b/>
          <w:bCs/>
          <w:sz w:val="24"/>
          <w:szCs w:val="24"/>
        </w:rPr>
      </w:pPr>
      <w:r w:rsidRPr="00AD4BA0">
        <w:rPr>
          <w:b/>
          <w:bCs/>
          <w:sz w:val="24"/>
          <w:szCs w:val="24"/>
        </w:rPr>
        <w:t>2022</w:t>
      </w:r>
    </w:p>
    <w:p w14:paraId="4A61C4DE" w14:textId="69D47125" w:rsidR="00A95042" w:rsidRPr="00327269" w:rsidRDefault="00A95042" w:rsidP="00A95042">
      <w:pPr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Academy of Management meetings, SIM Division, Editorial/Curatorial, Editorial board member, Associate Edito</w:t>
      </w:r>
      <w:r w:rsidR="009E0E20" w:rsidRPr="00327269">
        <w:rPr>
          <w:rFonts w:asciiTheme="majorHAnsi" w:hAnsiTheme="majorHAnsi" w:cstheme="majorHAnsi"/>
          <w:sz w:val="24"/>
          <w:szCs w:val="24"/>
        </w:rPr>
        <w:t>r</w:t>
      </w:r>
      <w:r w:rsidR="004F7B3F" w:rsidRPr="00327269">
        <w:rPr>
          <w:rFonts w:asciiTheme="majorHAnsi" w:hAnsiTheme="majorHAnsi" w:cstheme="majorHAnsi"/>
          <w:sz w:val="24"/>
          <w:szCs w:val="24"/>
        </w:rPr>
        <w:t>.</w:t>
      </w:r>
    </w:p>
    <w:p w14:paraId="23CA6226" w14:textId="77777777" w:rsidR="00A95042" w:rsidRPr="00327269" w:rsidRDefault="00A95042" w:rsidP="00A95042">
      <w:pPr>
        <w:rPr>
          <w:rFonts w:asciiTheme="majorHAnsi" w:hAnsiTheme="majorHAnsi" w:cstheme="majorHAnsi"/>
          <w:sz w:val="24"/>
          <w:szCs w:val="24"/>
        </w:rPr>
      </w:pPr>
      <w:r w:rsidRPr="00467AC0">
        <w:rPr>
          <w:rFonts w:asciiTheme="majorHAnsi" w:hAnsiTheme="majorHAnsi" w:cstheme="majorHAnsi"/>
          <w:i/>
          <w:iCs/>
          <w:sz w:val="24"/>
          <w:szCs w:val="24"/>
        </w:rPr>
        <w:t>Business and Society Review</w:t>
      </w:r>
      <w:r w:rsidRPr="00327269">
        <w:rPr>
          <w:rFonts w:asciiTheme="majorHAnsi" w:hAnsiTheme="majorHAnsi" w:cstheme="majorHAnsi"/>
          <w:sz w:val="24"/>
          <w:szCs w:val="24"/>
        </w:rPr>
        <w:t>. Editorial/Curatorial, Journal, Editorial/curatorial board member.</w:t>
      </w:r>
    </w:p>
    <w:p w14:paraId="26241C0E" w14:textId="5E90BEDC" w:rsidR="00A95042" w:rsidRPr="00327269" w:rsidRDefault="00A95042" w:rsidP="00A95042">
      <w:pPr>
        <w:rPr>
          <w:rFonts w:asciiTheme="majorHAnsi" w:hAnsiTheme="majorHAnsi" w:cstheme="majorHAnsi"/>
          <w:sz w:val="24"/>
          <w:szCs w:val="24"/>
        </w:rPr>
      </w:pPr>
      <w:r w:rsidRPr="00467AC0">
        <w:rPr>
          <w:rFonts w:asciiTheme="majorHAnsi" w:hAnsiTheme="majorHAnsi" w:cstheme="majorHAnsi"/>
          <w:i/>
          <w:iCs/>
          <w:sz w:val="24"/>
          <w:szCs w:val="24"/>
        </w:rPr>
        <w:t>Business and Society</w:t>
      </w:r>
      <w:r w:rsidRPr="00327269">
        <w:rPr>
          <w:rFonts w:asciiTheme="majorHAnsi" w:hAnsiTheme="majorHAnsi" w:cstheme="majorHAnsi"/>
          <w:sz w:val="24"/>
          <w:szCs w:val="24"/>
        </w:rPr>
        <w:t>. Editorial/Curatorial, Journal, Ad hoc reviews</w:t>
      </w:r>
      <w:r w:rsidR="004F7B3F" w:rsidRPr="00327269">
        <w:rPr>
          <w:rFonts w:asciiTheme="majorHAnsi" w:hAnsiTheme="majorHAnsi" w:cstheme="majorHAnsi"/>
          <w:sz w:val="24"/>
          <w:szCs w:val="24"/>
        </w:rPr>
        <w:t xml:space="preserve"> (2).</w:t>
      </w:r>
    </w:p>
    <w:p w14:paraId="558327E2" w14:textId="2812F2F4" w:rsidR="00404893" w:rsidRPr="00327269" w:rsidRDefault="00404893" w:rsidP="00404893">
      <w:pPr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i/>
          <w:iCs/>
          <w:sz w:val="24"/>
          <w:szCs w:val="24"/>
        </w:rPr>
        <w:t>Frontiers in Psychology</w:t>
      </w:r>
      <w:r w:rsidRPr="00327269">
        <w:rPr>
          <w:rFonts w:asciiTheme="majorHAnsi" w:hAnsiTheme="majorHAnsi" w:cstheme="majorHAnsi"/>
          <w:sz w:val="24"/>
          <w:szCs w:val="24"/>
        </w:rPr>
        <w:t xml:space="preserve">, </w:t>
      </w:r>
      <w:bookmarkStart w:id="1" w:name="_Hlk156045985"/>
      <w:r w:rsidRPr="00327269">
        <w:rPr>
          <w:rFonts w:asciiTheme="majorHAnsi" w:hAnsiTheme="majorHAnsi" w:cstheme="majorHAnsi"/>
          <w:sz w:val="24"/>
          <w:szCs w:val="24"/>
        </w:rPr>
        <w:t>Editorial/Curatorial</w:t>
      </w:r>
      <w:bookmarkEnd w:id="1"/>
      <w:r w:rsidRPr="00327269">
        <w:rPr>
          <w:rFonts w:asciiTheme="majorHAnsi" w:hAnsiTheme="majorHAnsi" w:cstheme="majorHAnsi"/>
          <w:sz w:val="24"/>
          <w:szCs w:val="24"/>
        </w:rPr>
        <w:t>, Journal, Editorial/curatorial board member</w:t>
      </w:r>
      <w:r w:rsidR="004F7B3F" w:rsidRPr="00327269">
        <w:rPr>
          <w:rFonts w:asciiTheme="majorHAnsi" w:hAnsiTheme="majorHAnsi" w:cstheme="majorHAnsi"/>
          <w:sz w:val="24"/>
          <w:szCs w:val="24"/>
        </w:rPr>
        <w:t>.</w:t>
      </w:r>
    </w:p>
    <w:p w14:paraId="513EEE4D" w14:textId="77777777" w:rsidR="004F7B3F" w:rsidRPr="00327269" w:rsidRDefault="004F7B3F" w:rsidP="004F7B3F">
      <w:pPr>
        <w:rPr>
          <w:rFonts w:asciiTheme="majorHAnsi" w:hAnsiTheme="majorHAnsi" w:cstheme="majorHAnsi"/>
          <w:sz w:val="24"/>
          <w:szCs w:val="24"/>
        </w:rPr>
      </w:pPr>
      <w:r w:rsidRPr="00467AC0">
        <w:rPr>
          <w:rFonts w:asciiTheme="majorHAnsi" w:hAnsiTheme="majorHAnsi" w:cstheme="majorHAnsi"/>
          <w:i/>
          <w:iCs/>
          <w:sz w:val="24"/>
          <w:szCs w:val="24"/>
        </w:rPr>
        <w:t xml:space="preserve">Journal of Business Ethics. </w:t>
      </w:r>
      <w:r w:rsidRPr="00327269">
        <w:rPr>
          <w:rFonts w:asciiTheme="majorHAnsi" w:hAnsiTheme="majorHAnsi" w:cstheme="majorHAnsi"/>
          <w:sz w:val="24"/>
          <w:szCs w:val="24"/>
        </w:rPr>
        <w:t>Ad hoc reviews (2).</w:t>
      </w:r>
    </w:p>
    <w:p w14:paraId="1D46984F" w14:textId="77777777" w:rsidR="00404893" w:rsidRPr="00AD4BA0" w:rsidRDefault="00404893" w:rsidP="00404893">
      <w:pPr>
        <w:rPr>
          <w:sz w:val="24"/>
          <w:szCs w:val="24"/>
        </w:rPr>
      </w:pPr>
    </w:p>
    <w:p w14:paraId="7F14555F" w14:textId="699039E8" w:rsidR="003D2B43" w:rsidRPr="00AD4BA0" w:rsidRDefault="003D2B43" w:rsidP="003D2B43">
      <w:pPr>
        <w:rPr>
          <w:b/>
          <w:bCs/>
          <w:sz w:val="24"/>
          <w:szCs w:val="24"/>
        </w:rPr>
      </w:pPr>
      <w:r w:rsidRPr="00AD4BA0">
        <w:rPr>
          <w:b/>
          <w:bCs/>
          <w:sz w:val="24"/>
          <w:szCs w:val="24"/>
        </w:rPr>
        <w:lastRenderedPageBreak/>
        <w:t>2023</w:t>
      </w:r>
    </w:p>
    <w:p w14:paraId="26AB6B43" w14:textId="77777777" w:rsidR="00A95042" w:rsidRPr="00327269" w:rsidRDefault="00A95042" w:rsidP="00A95042">
      <w:pPr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Academy of Management meetings, SIM Division, Editorial/Curatorial, Editorial board member, Associate Editor</w:t>
      </w:r>
    </w:p>
    <w:p w14:paraId="193EBB17" w14:textId="3B5DAFCB" w:rsidR="00A95042" w:rsidRPr="00327269" w:rsidRDefault="00A95042" w:rsidP="00A95042">
      <w:pPr>
        <w:rPr>
          <w:rFonts w:asciiTheme="majorHAnsi" w:hAnsiTheme="majorHAnsi" w:cstheme="majorHAnsi"/>
          <w:sz w:val="24"/>
          <w:szCs w:val="24"/>
        </w:rPr>
      </w:pPr>
      <w:r w:rsidRPr="00467AC0">
        <w:rPr>
          <w:rFonts w:asciiTheme="majorHAnsi" w:hAnsiTheme="majorHAnsi" w:cstheme="majorHAnsi"/>
          <w:i/>
          <w:iCs/>
          <w:sz w:val="24"/>
          <w:szCs w:val="24"/>
        </w:rPr>
        <w:t>Business and Society Review</w:t>
      </w:r>
      <w:r w:rsidRPr="00327269">
        <w:rPr>
          <w:rFonts w:asciiTheme="majorHAnsi" w:hAnsiTheme="majorHAnsi" w:cstheme="majorHAnsi"/>
          <w:sz w:val="24"/>
          <w:szCs w:val="24"/>
        </w:rPr>
        <w:t>. Editorial/Curatorial, Journal, Editorial/curatorial</w:t>
      </w:r>
      <w:r w:rsidR="00AB5934">
        <w:rPr>
          <w:rFonts w:asciiTheme="majorHAnsi" w:hAnsiTheme="majorHAnsi" w:cstheme="majorHAnsi"/>
          <w:sz w:val="24"/>
          <w:szCs w:val="24"/>
        </w:rPr>
        <w:t xml:space="preserve">, </w:t>
      </w:r>
      <w:r w:rsidRPr="00327269">
        <w:rPr>
          <w:rFonts w:asciiTheme="majorHAnsi" w:hAnsiTheme="majorHAnsi" w:cstheme="majorHAnsi"/>
          <w:sz w:val="24"/>
          <w:szCs w:val="24"/>
        </w:rPr>
        <w:t>board member.</w:t>
      </w:r>
    </w:p>
    <w:p w14:paraId="169C1B5A" w14:textId="77777777" w:rsidR="00A95042" w:rsidRPr="00327269" w:rsidRDefault="00A95042" w:rsidP="00A95042">
      <w:pPr>
        <w:rPr>
          <w:rFonts w:asciiTheme="majorHAnsi" w:hAnsiTheme="majorHAnsi" w:cstheme="majorHAnsi"/>
          <w:sz w:val="24"/>
          <w:szCs w:val="24"/>
        </w:rPr>
      </w:pPr>
      <w:r w:rsidRPr="00467AC0">
        <w:rPr>
          <w:rFonts w:asciiTheme="majorHAnsi" w:hAnsiTheme="majorHAnsi" w:cstheme="majorHAnsi"/>
          <w:i/>
          <w:iCs/>
          <w:sz w:val="24"/>
          <w:szCs w:val="24"/>
        </w:rPr>
        <w:t>Business and Society.</w:t>
      </w:r>
      <w:r w:rsidRPr="00327269">
        <w:rPr>
          <w:rFonts w:asciiTheme="majorHAnsi" w:hAnsiTheme="majorHAnsi" w:cstheme="majorHAnsi"/>
          <w:sz w:val="24"/>
          <w:szCs w:val="24"/>
        </w:rPr>
        <w:t xml:space="preserve"> Editorial/Curatorial, Journal, Ad hoc reviews.</w:t>
      </w:r>
    </w:p>
    <w:p w14:paraId="4CFFF686" w14:textId="364B956F" w:rsidR="00404893" w:rsidRPr="00327269" w:rsidRDefault="00222192">
      <w:pPr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i/>
          <w:iCs/>
          <w:sz w:val="24"/>
          <w:szCs w:val="24"/>
        </w:rPr>
        <w:t>Frontiers in Psychology</w:t>
      </w:r>
      <w:r w:rsidRPr="00327269">
        <w:rPr>
          <w:rFonts w:asciiTheme="majorHAnsi" w:hAnsiTheme="majorHAnsi" w:cstheme="majorHAnsi"/>
          <w:sz w:val="24"/>
          <w:szCs w:val="24"/>
        </w:rPr>
        <w:t>, Editorial/Curatorial, Journal, Editorial/curatorial board member</w:t>
      </w:r>
    </w:p>
    <w:p w14:paraId="4E1C6770" w14:textId="77777777" w:rsidR="00BF3331" w:rsidRPr="006C6B54" w:rsidRDefault="00BF3331" w:rsidP="00BF3331">
      <w:pPr>
        <w:pStyle w:val="Heading2"/>
        <w:rPr>
          <w:sz w:val="28"/>
          <w:szCs w:val="28"/>
        </w:rPr>
      </w:pPr>
      <w:r w:rsidRPr="006C6B54">
        <w:rPr>
          <w:sz w:val="28"/>
          <w:szCs w:val="28"/>
        </w:rPr>
        <w:t>List of activities from AACSB Table 2</w:t>
      </w:r>
    </w:p>
    <w:p w14:paraId="32B90270" w14:textId="1316547E" w:rsidR="00BF3331" w:rsidRPr="006C6B54" w:rsidRDefault="00BF3331" w:rsidP="00624222">
      <w:pPr>
        <w:pStyle w:val="Heading3"/>
        <w:ind w:hanging="36"/>
        <w:rPr>
          <w:sz w:val="28"/>
          <w:szCs w:val="28"/>
        </w:rPr>
      </w:pPr>
      <w:r w:rsidRPr="006C6B54">
        <w:rPr>
          <w:sz w:val="28"/>
          <w:szCs w:val="28"/>
        </w:rPr>
        <w:t>Publication</w:t>
      </w:r>
      <w:r w:rsidR="00624222" w:rsidRPr="006C6B54">
        <w:rPr>
          <w:sz w:val="28"/>
          <w:szCs w:val="28"/>
        </w:rPr>
        <w:t xml:space="preserve">: </w:t>
      </w:r>
    </w:p>
    <w:p w14:paraId="7E9F58DA" w14:textId="77777777" w:rsidR="00401730" w:rsidRPr="006C6B54" w:rsidRDefault="00BF3331" w:rsidP="00E87454">
      <w:pPr>
        <w:pStyle w:val="Heading3"/>
        <w:rPr>
          <w:sz w:val="28"/>
          <w:szCs w:val="28"/>
        </w:rPr>
      </w:pPr>
      <w:r w:rsidRPr="006C6B54">
        <w:rPr>
          <w:sz w:val="28"/>
          <w:szCs w:val="28"/>
        </w:rPr>
        <w:t>Professional Activity</w:t>
      </w:r>
      <w:r w:rsidR="00401730" w:rsidRPr="006C6B54">
        <w:rPr>
          <w:sz w:val="28"/>
          <w:szCs w:val="28"/>
        </w:rPr>
        <w:t xml:space="preserve"> </w:t>
      </w:r>
    </w:p>
    <w:p w14:paraId="6AADCE60" w14:textId="77777777" w:rsidR="00AD4BA0" w:rsidRPr="00AD4BA0" w:rsidRDefault="00AD4BA0" w:rsidP="00AD4BA0"/>
    <w:p w14:paraId="42209F0D" w14:textId="77777777" w:rsidR="00BF3331" w:rsidRPr="006C6B54" w:rsidRDefault="00BF3331" w:rsidP="00BF3331">
      <w:pPr>
        <w:pStyle w:val="Heading2"/>
        <w:rPr>
          <w:sz w:val="28"/>
          <w:szCs w:val="28"/>
        </w:rPr>
      </w:pPr>
      <w:r w:rsidRPr="006C6B54">
        <w:rPr>
          <w:sz w:val="28"/>
          <w:szCs w:val="28"/>
        </w:rPr>
        <w:t>List of activities from AACSB Table 3</w:t>
      </w:r>
    </w:p>
    <w:p w14:paraId="0BECBBCE" w14:textId="2AD01E73" w:rsidR="00624222" w:rsidRPr="006C6B54" w:rsidRDefault="00BF3331" w:rsidP="00252CC1">
      <w:pPr>
        <w:pStyle w:val="Heading3"/>
        <w:ind w:firstLine="288"/>
        <w:rPr>
          <w:rFonts w:cstheme="majorHAnsi"/>
          <w:sz w:val="28"/>
          <w:szCs w:val="28"/>
        </w:rPr>
      </w:pPr>
      <w:r w:rsidRPr="006C6B54">
        <w:rPr>
          <w:sz w:val="28"/>
          <w:szCs w:val="28"/>
        </w:rPr>
        <w:t>P</w:t>
      </w:r>
      <w:r w:rsidR="00860818">
        <w:rPr>
          <w:sz w:val="28"/>
          <w:szCs w:val="28"/>
        </w:rPr>
        <w:t>eer Reviewed Journals, Book Chapters, and Abstracts</w:t>
      </w:r>
    </w:p>
    <w:p w14:paraId="18D9D0EB" w14:textId="77777777" w:rsidR="00C0625A" w:rsidRDefault="00624222" w:rsidP="00C0625A">
      <w:pPr>
        <w:ind w:left="-90"/>
        <w:rPr>
          <w:rFonts w:cstheme="minorHAnsi"/>
          <w:b/>
          <w:sz w:val="24"/>
          <w:szCs w:val="24"/>
        </w:rPr>
      </w:pPr>
      <w:r w:rsidRPr="0080684B">
        <w:rPr>
          <w:rFonts w:cstheme="minorHAnsi"/>
          <w:b/>
          <w:sz w:val="24"/>
          <w:szCs w:val="24"/>
        </w:rPr>
        <w:t>2021</w:t>
      </w:r>
    </w:p>
    <w:p w14:paraId="690E1F4E" w14:textId="1E1E9DCE" w:rsidR="00624222" w:rsidRPr="00327269" w:rsidRDefault="00624222" w:rsidP="00C0625A">
      <w:pPr>
        <w:ind w:left="-90"/>
        <w:rPr>
          <w:rFonts w:asciiTheme="majorHAnsi" w:hAnsiTheme="majorHAnsi" w:cstheme="majorHAnsi"/>
          <w:b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 xml:space="preserve">Narayanan, V., Wokutch, R., Ghobadian, A., &amp; O'Regan, N. (2021). Toward a Strategic Approach to Studying COVID-19 Pandemic. </w:t>
      </w:r>
      <w:r w:rsidRPr="00327269">
        <w:rPr>
          <w:rFonts w:asciiTheme="majorHAnsi" w:hAnsiTheme="majorHAnsi" w:cstheme="majorHAnsi"/>
          <w:i/>
          <w:sz w:val="24"/>
          <w:szCs w:val="24"/>
        </w:rPr>
        <w:t>Journal of Strategy and Management</w:t>
      </w:r>
      <w:r w:rsidRPr="00327269">
        <w:rPr>
          <w:rFonts w:asciiTheme="majorHAnsi" w:hAnsiTheme="majorHAnsi" w:cstheme="majorHAnsi"/>
          <w:sz w:val="24"/>
          <w:szCs w:val="24"/>
        </w:rPr>
        <w:t xml:space="preserve">, </w:t>
      </w:r>
      <w:r w:rsidRPr="00327269">
        <w:rPr>
          <w:rFonts w:asciiTheme="majorHAnsi" w:hAnsiTheme="majorHAnsi" w:cstheme="majorHAnsi"/>
          <w:i/>
          <w:sz w:val="24"/>
          <w:szCs w:val="24"/>
        </w:rPr>
        <w:t>14</w:t>
      </w:r>
      <w:r w:rsidRPr="00327269">
        <w:rPr>
          <w:rFonts w:asciiTheme="majorHAnsi" w:hAnsiTheme="majorHAnsi" w:cstheme="majorHAnsi"/>
          <w:sz w:val="24"/>
          <w:szCs w:val="24"/>
        </w:rPr>
        <w:t>(3), 285-299.</w:t>
      </w:r>
    </w:p>
    <w:p w14:paraId="09C69752" w14:textId="77777777" w:rsidR="00AD4BA0" w:rsidRPr="00327269" w:rsidRDefault="00AD4BA0" w:rsidP="00AD4BA0">
      <w:pPr>
        <w:pStyle w:val="Heading3"/>
        <w:numPr>
          <w:ilvl w:val="0"/>
          <w:numId w:val="0"/>
        </w:numPr>
        <w:ind w:left="-90"/>
        <w:rPr>
          <w:rFonts w:cstheme="majorHAnsi"/>
          <w:color w:val="auto"/>
        </w:rPr>
      </w:pPr>
      <w:r w:rsidRPr="00327269">
        <w:rPr>
          <w:rFonts w:cstheme="majorHAnsi"/>
          <w:color w:val="auto"/>
        </w:rPr>
        <w:t xml:space="preserve">Gerde, V., Singal, M., &amp; Wokutch, R. E. (2021). Exploring the Role of Stakeholder Capital in Organizational Resilience to Systemic Exogenous Shocks. Presented at the </w:t>
      </w:r>
      <w:r w:rsidRPr="00327269">
        <w:rPr>
          <w:rFonts w:cstheme="majorHAnsi"/>
          <w:iCs/>
          <w:color w:val="auto"/>
        </w:rPr>
        <w:t>International Association of Business and Society (IABS) Meetings,</w:t>
      </w:r>
      <w:r w:rsidRPr="00327269">
        <w:rPr>
          <w:rFonts w:cstheme="majorHAnsi"/>
          <w:color w:val="auto"/>
        </w:rPr>
        <w:t xml:space="preserve"> June. Online. (Abstract published in the Proceedings)</w:t>
      </w:r>
    </w:p>
    <w:p w14:paraId="541D7962" w14:textId="77777777" w:rsidR="00AD4BA0" w:rsidRPr="0080684B" w:rsidRDefault="00AD4BA0" w:rsidP="00624222">
      <w:pPr>
        <w:rPr>
          <w:rFonts w:cstheme="minorHAnsi"/>
          <w:sz w:val="24"/>
          <w:szCs w:val="24"/>
        </w:rPr>
      </w:pPr>
    </w:p>
    <w:p w14:paraId="5DD3D3B1" w14:textId="77777777" w:rsidR="00624222" w:rsidRPr="0080684B" w:rsidRDefault="00624222" w:rsidP="00624222">
      <w:pPr>
        <w:rPr>
          <w:rFonts w:cstheme="minorHAnsi"/>
          <w:b/>
          <w:bCs/>
          <w:sz w:val="24"/>
          <w:szCs w:val="24"/>
        </w:rPr>
      </w:pPr>
      <w:r w:rsidRPr="0080684B">
        <w:rPr>
          <w:rFonts w:cstheme="minorHAnsi"/>
          <w:b/>
          <w:bCs/>
          <w:sz w:val="24"/>
          <w:szCs w:val="24"/>
        </w:rPr>
        <w:t>2022</w:t>
      </w:r>
    </w:p>
    <w:p w14:paraId="226D1DC5" w14:textId="0854E34C" w:rsidR="00624222" w:rsidRPr="00327269" w:rsidRDefault="00624222" w:rsidP="00624222">
      <w:pPr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Hong, M. &amp; Wokutch, R.E. (2023)</w:t>
      </w:r>
      <w:r w:rsidR="00B126A1" w:rsidRPr="00327269">
        <w:rPr>
          <w:rFonts w:asciiTheme="majorHAnsi" w:hAnsiTheme="majorHAnsi" w:cstheme="majorHAnsi"/>
          <w:sz w:val="24"/>
          <w:szCs w:val="24"/>
        </w:rPr>
        <w:t xml:space="preserve">. </w:t>
      </w:r>
      <w:r w:rsidRPr="00327269">
        <w:rPr>
          <w:rFonts w:asciiTheme="majorHAnsi" w:hAnsiTheme="majorHAnsi" w:cstheme="majorHAnsi"/>
          <w:sz w:val="24"/>
          <w:szCs w:val="24"/>
        </w:rPr>
        <w:t xml:space="preserve">“Employee Time Theft:  The role of overall justice, thriving, and moral identity centrality.”  Forthcoming in the </w:t>
      </w:r>
      <w:r w:rsidRPr="00327269">
        <w:rPr>
          <w:rFonts w:asciiTheme="majorHAnsi" w:hAnsiTheme="majorHAnsi" w:cstheme="majorHAnsi"/>
          <w:i/>
          <w:iCs/>
          <w:sz w:val="24"/>
          <w:szCs w:val="24"/>
        </w:rPr>
        <w:t xml:space="preserve">Journal of Managerial Issues. </w:t>
      </w:r>
      <w:r w:rsidRPr="00327269">
        <w:rPr>
          <w:rFonts w:asciiTheme="majorHAnsi" w:hAnsiTheme="majorHAnsi" w:cstheme="majorHAnsi"/>
          <w:sz w:val="24"/>
          <w:szCs w:val="24"/>
        </w:rPr>
        <w:t>(Scholarly Other?)</w:t>
      </w:r>
    </w:p>
    <w:p w14:paraId="4F1BDAB1" w14:textId="5FC365F0" w:rsidR="00624222" w:rsidRPr="00327269" w:rsidRDefault="00624222" w:rsidP="00624222">
      <w:pPr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Verdu, M.E. and Wokutch, R.E. (2023)</w:t>
      </w:r>
      <w:r w:rsidR="00B126A1" w:rsidRPr="00327269">
        <w:rPr>
          <w:rFonts w:asciiTheme="majorHAnsi" w:hAnsiTheme="majorHAnsi" w:cstheme="majorHAnsi"/>
          <w:sz w:val="24"/>
          <w:szCs w:val="24"/>
        </w:rPr>
        <w:t xml:space="preserve">. </w:t>
      </w:r>
      <w:r w:rsidRPr="00327269">
        <w:rPr>
          <w:rFonts w:asciiTheme="majorHAnsi" w:hAnsiTheme="majorHAnsi" w:cstheme="majorHAnsi"/>
          <w:sz w:val="24"/>
          <w:szCs w:val="24"/>
        </w:rPr>
        <w:t xml:space="preserve">“Whistleblowing and the US False Claims Act.” Forthcoming in B. Makowicz (Ed.). </w:t>
      </w:r>
      <w:r w:rsidRPr="00327269">
        <w:rPr>
          <w:rFonts w:asciiTheme="majorHAnsi" w:hAnsiTheme="majorHAnsi" w:cstheme="majorHAnsi"/>
          <w:i/>
          <w:iCs/>
          <w:sz w:val="24"/>
          <w:szCs w:val="24"/>
        </w:rPr>
        <w:t>Yearbook 2023 for Global Ethics, Compliance &amp; Integrity</w:t>
      </w:r>
      <w:r w:rsidR="00B126A1" w:rsidRPr="00327269">
        <w:rPr>
          <w:rFonts w:asciiTheme="majorHAnsi" w:hAnsiTheme="majorHAnsi" w:cstheme="majorHAnsi"/>
          <w:i/>
          <w:iCs/>
          <w:sz w:val="24"/>
          <w:szCs w:val="24"/>
        </w:rPr>
        <w:t xml:space="preserve">. </w:t>
      </w:r>
      <w:r w:rsidRPr="00327269">
        <w:rPr>
          <w:rFonts w:asciiTheme="majorHAnsi" w:hAnsiTheme="majorHAnsi" w:cstheme="majorHAnsi"/>
          <w:sz w:val="24"/>
          <w:szCs w:val="24"/>
        </w:rPr>
        <w:t>(Book chapter)</w:t>
      </w:r>
    </w:p>
    <w:p w14:paraId="46230019" w14:textId="77777777" w:rsidR="00EA0522" w:rsidRDefault="00EA0522" w:rsidP="00624222">
      <w:pPr>
        <w:rPr>
          <w:rFonts w:cstheme="minorHAnsi"/>
          <w:b/>
          <w:bCs/>
          <w:sz w:val="24"/>
          <w:szCs w:val="24"/>
        </w:rPr>
      </w:pPr>
    </w:p>
    <w:p w14:paraId="4EAFCE00" w14:textId="77777777" w:rsidR="00EA0522" w:rsidRDefault="00EA0522" w:rsidP="00624222">
      <w:pPr>
        <w:rPr>
          <w:rFonts w:cstheme="minorHAnsi"/>
          <w:b/>
          <w:bCs/>
          <w:sz w:val="24"/>
          <w:szCs w:val="24"/>
        </w:rPr>
      </w:pPr>
    </w:p>
    <w:p w14:paraId="1EDB9DDF" w14:textId="77777777" w:rsidR="00EA0522" w:rsidRDefault="00EA0522" w:rsidP="00624222">
      <w:pPr>
        <w:rPr>
          <w:rFonts w:cstheme="minorHAnsi"/>
          <w:b/>
          <w:bCs/>
          <w:sz w:val="24"/>
          <w:szCs w:val="24"/>
        </w:rPr>
      </w:pPr>
    </w:p>
    <w:p w14:paraId="557A8342" w14:textId="77777777" w:rsidR="00EA0522" w:rsidRDefault="00EA0522" w:rsidP="00624222">
      <w:pPr>
        <w:rPr>
          <w:rFonts w:cstheme="minorHAnsi"/>
          <w:b/>
          <w:bCs/>
          <w:sz w:val="24"/>
          <w:szCs w:val="24"/>
        </w:rPr>
      </w:pPr>
    </w:p>
    <w:p w14:paraId="7AA1A71E" w14:textId="6A44338C" w:rsidR="00624222" w:rsidRPr="0080684B" w:rsidRDefault="00624222" w:rsidP="00624222">
      <w:pPr>
        <w:rPr>
          <w:rFonts w:cstheme="minorHAnsi"/>
          <w:b/>
          <w:bCs/>
          <w:sz w:val="24"/>
          <w:szCs w:val="24"/>
        </w:rPr>
      </w:pPr>
      <w:r w:rsidRPr="0080684B">
        <w:rPr>
          <w:rFonts w:cstheme="minorHAnsi"/>
          <w:b/>
          <w:bCs/>
          <w:sz w:val="24"/>
          <w:szCs w:val="24"/>
        </w:rPr>
        <w:lastRenderedPageBreak/>
        <w:t>2023</w:t>
      </w:r>
    </w:p>
    <w:p w14:paraId="51778058" w14:textId="088E8F6D" w:rsidR="00860818" w:rsidRPr="00327269" w:rsidRDefault="00624222" w:rsidP="00860818">
      <w:pPr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 xml:space="preserve"> </w:t>
      </w:r>
      <w:r w:rsidRPr="00327269">
        <w:rPr>
          <w:rFonts w:asciiTheme="majorHAnsi" w:hAnsiTheme="majorHAnsi" w:cstheme="majorHAnsi"/>
          <w:bCs/>
          <w:sz w:val="24"/>
          <w:szCs w:val="24"/>
        </w:rPr>
        <w:t xml:space="preserve">Lui, D. D. and Wokutch, R. </w:t>
      </w:r>
      <w:r w:rsidR="00B126A1" w:rsidRPr="00327269">
        <w:rPr>
          <w:rFonts w:asciiTheme="majorHAnsi" w:hAnsiTheme="majorHAnsi" w:cstheme="majorHAnsi"/>
          <w:bCs/>
          <w:sz w:val="24"/>
          <w:szCs w:val="24"/>
        </w:rPr>
        <w:t xml:space="preserve">E. </w:t>
      </w:r>
      <w:r w:rsidRPr="00327269">
        <w:rPr>
          <w:rFonts w:asciiTheme="majorHAnsi" w:hAnsiTheme="majorHAnsi" w:cstheme="majorHAnsi"/>
          <w:bCs/>
          <w:sz w:val="24"/>
          <w:szCs w:val="24"/>
        </w:rPr>
        <w:t xml:space="preserve">(n.d.)  “Framing as a Strategy for Defending the Perceived Authenticity </w:t>
      </w:r>
      <w:r w:rsidRPr="00327269">
        <w:rPr>
          <w:rFonts w:asciiTheme="majorHAnsi" w:eastAsia="SimSun" w:hAnsiTheme="majorHAnsi" w:cstheme="majorHAnsi"/>
          <w:bCs/>
          <w:sz w:val="24"/>
          <w:szCs w:val="24"/>
          <w:lang w:eastAsia="zh-CN"/>
        </w:rPr>
        <w:t>of</w:t>
      </w:r>
      <w:r w:rsidRPr="00327269">
        <w:rPr>
          <w:rFonts w:asciiTheme="majorHAnsi" w:hAnsiTheme="majorHAnsi" w:cstheme="majorHAnsi"/>
          <w:bCs/>
          <w:sz w:val="24"/>
          <w:szCs w:val="24"/>
        </w:rPr>
        <w:t xml:space="preserve"> Voluntary Environmental Disclosure in the Digital Era.” Forthcoming in </w:t>
      </w:r>
      <w:r w:rsidRPr="00327269">
        <w:rPr>
          <w:rFonts w:asciiTheme="majorHAnsi" w:hAnsiTheme="majorHAnsi" w:cstheme="majorHAnsi"/>
          <w:i/>
          <w:iCs/>
          <w:sz w:val="24"/>
          <w:szCs w:val="24"/>
        </w:rPr>
        <w:t>Corporate Social Responsibility and Environmental Management.</w:t>
      </w:r>
      <w:r w:rsidRPr="00327269">
        <w:rPr>
          <w:rStyle w:val="FootnoteReference"/>
          <w:rFonts w:asciiTheme="majorHAnsi" w:hAnsiTheme="majorHAnsi" w:cstheme="majorHAnsi"/>
          <w:i/>
          <w:iCs/>
          <w:sz w:val="24"/>
          <w:szCs w:val="24"/>
        </w:rPr>
        <w:footnoteReference w:id="4"/>
      </w:r>
      <w:r w:rsidRPr="00327269">
        <w:rPr>
          <w:rFonts w:asciiTheme="majorHAnsi" w:hAnsiTheme="majorHAnsi" w:cstheme="majorHAnsi"/>
          <w:sz w:val="24"/>
          <w:szCs w:val="24"/>
        </w:rPr>
        <w:t xml:space="preserve"> (Scholarly Other?)</w:t>
      </w:r>
    </w:p>
    <w:p w14:paraId="46988CA8" w14:textId="77777777" w:rsidR="00860818" w:rsidRPr="00860818" w:rsidRDefault="00860818" w:rsidP="00860818">
      <w:pPr>
        <w:rPr>
          <w:rFonts w:asciiTheme="majorHAnsi" w:hAnsiTheme="majorHAnsi" w:cstheme="majorHAnsi"/>
          <w:b/>
          <w:bCs/>
          <w:color w:val="5B9BD5" w:themeColor="accent1"/>
          <w:sz w:val="28"/>
          <w:szCs w:val="28"/>
        </w:rPr>
      </w:pPr>
      <w:r w:rsidRPr="00860818">
        <w:rPr>
          <w:rFonts w:asciiTheme="majorHAnsi" w:hAnsiTheme="majorHAnsi" w:cstheme="majorHAnsi"/>
          <w:b/>
          <w:bCs/>
          <w:color w:val="5B9BD5" w:themeColor="accent1"/>
          <w:sz w:val="28"/>
          <w:szCs w:val="28"/>
        </w:rPr>
        <w:t>Externally Funded Grant</w:t>
      </w:r>
    </w:p>
    <w:p w14:paraId="04529C2F" w14:textId="28B86F74" w:rsidR="00860818" w:rsidRPr="00AD4BA0" w:rsidRDefault="00860818" w:rsidP="0086081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D4BA0">
        <w:rPr>
          <w:rFonts w:asciiTheme="majorHAnsi" w:hAnsiTheme="majorHAnsi" w:cstheme="majorHAnsi"/>
          <w:b/>
          <w:bCs/>
          <w:sz w:val="24"/>
          <w:szCs w:val="24"/>
        </w:rPr>
        <w:t>2022</w:t>
      </w:r>
    </w:p>
    <w:p w14:paraId="703E67B3" w14:textId="6C36EFC0" w:rsidR="00860818" w:rsidRDefault="00860818" w:rsidP="00860818">
      <w:pPr>
        <w:rPr>
          <w:rFonts w:asciiTheme="majorHAnsi" w:hAnsiTheme="majorHAnsi" w:cstheme="majorHAnsi"/>
          <w:sz w:val="24"/>
          <w:szCs w:val="24"/>
        </w:rPr>
      </w:pPr>
      <w:r w:rsidRPr="000A7CD9">
        <w:rPr>
          <w:rFonts w:asciiTheme="majorHAnsi" w:hAnsiTheme="majorHAnsi" w:cstheme="majorHAnsi"/>
          <w:sz w:val="24"/>
          <w:szCs w:val="24"/>
        </w:rPr>
        <w:t>“Evaluating SHIELD Illinois:  Promoting Inclusion and Access for At Risk and Underserved Populations”</w:t>
      </w:r>
      <w:r>
        <w:rPr>
          <w:rFonts w:asciiTheme="majorHAnsi" w:hAnsiTheme="majorHAnsi" w:cstheme="majorHAnsi"/>
          <w:sz w:val="24"/>
          <w:szCs w:val="24"/>
        </w:rPr>
        <w:t xml:space="preserve"> (2022)</w:t>
      </w:r>
      <w:r w:rsidR="00B126A1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>Co-</w:t>
      </w:r>
      <w:r w:rsidRPr="000A7CD9">
        <w:rPr>
          <w:rFonts w:asciiTheme="majorHAnsi" w:hAnsiTheme="majorHAnsi" w:cstheme="majorHAnsi"/>
          <w:sz w:val="24"/>
          <w:szCs w:val="24"/>
        </w:rPr>
        <w:t>Investigator with Maureen Bezold, Western Illinois University, PI</w:t>
      </w:r>
      <w:r w:rsidR="00B126A1" w:rsidRPr="000A7CD9">
        <w:rPr>
          <w:rFonts w:asciiTheme="majorHAnsi" w:hAnsiTheme="majorHAnsi" w:cstheme="majorHAnsi"/>
          <w:sz w:val="24"/>
          <w:szCs w:val="24"/>
        </w:rPr>
        <w:t xml:space="preserve">. </w:t>
      </w:r>
      <w:r w:rsidRPr="000A7CD9">
        <w:rPr>
          <w:rFonts w:asciiTheme="majorHAnsi" w:hAnsiTheme="majorHAnsi" w:cstheme="majorHAnsi"/>
          <w:sz w:val="24"/>
          <w:szCs w:val="24"/>
        </w:rPr>
        <w:t>($29,550 from SHIELD Illinois)</w:t>
      </w:r>
      <w:r w:rsidR="00B126A1" w:rsidRPr="000A7CD9">
        <w:rPr>
          <w:rFonts w:asciiTheme="majorHAnsi" w:hAnsiTheme="majorHAnsi" w:cstheme="majorHAnsi"/>
          <w:sz w:val="24"/>
          <w:szCs w:val="24"/>
        </w:rPr>
        <w:t xml:space="preserve">. </w:t>
      </w:r>
      <w:r w:rsidRPr="00853E5D">
        <w:rPr>
          <w:rFonts w:asciiTheme="majorHAnsi" w:hAnsiTheme="majorHAnsi" w:cstheme="majorHAnsi"/>
          <w:sz w:val="24"/>
          <w:szCs w:val="24"/>
        </w:rPr>
        <w:t>(Labels: Pillar Sustainable Global Prosperity)</w:t>
      </w:r>
    </w:p>
    <w:p w14:paraId="040DBC10" w14:textId="77777777" w:rsidR="00860818" w:rsidRDefault="00860818" w:rsidP="00860818">
      <w:pPr>
        <w:pStyle w:val="Heading2"/>
        <w:numPr>
          <w:ilvl w:val="0"/>
          <w:numId w:val="0"/>
        </w:numPr>
        <w:ind w:left="180"/>
        <w:rPr>
          <w:sz w:val="28"/>
          <w:szCs w:val="28"/>
        </w:rPr>
      </w:pPr>
    </w:p>
    <w:p w14:paraId="03539C99" w14:textId="70839C3D" w:rsidR="00860818" w:rsidRPr="00860818" w:rsidRDefault="00860818" w:rsidP="00860818">
      <w:pPr>
        <w:pStyle w:val="Heading2"/>
        <w:numPr>
          <w:ilvl w:val="1"/>
          <w:numId w:val="20"/>
        </w:numPr>
        <w:rPr>
          <w:sz w:val="28"/>
          <w:szCs w:val="28"/>
        </w:rPr>
      </w:pPr>
      <w:r w:rsidRPr="00860818">
        <w:rPr>
          <w:sz w:val="28"/>
          <w:szCs w:val="28"/>
        </w:rPr>
        <w:t xml:space="preserve">Academic Conference Presentations </w:t>
      </w:r>
    </w:p>
    <w:p w14:paraId="39AB5633" w14:textId="77777777" w:rsidR="00860818" w:rsidRDefault="00860818" w:rsidP="00860818">
      <w:r>
        <w:t>2019</w:t>
      </w:r>
    </w:p>
    <w:p w14:paraId="7D16BA58" w14:textId="57FFF945" w:rsidR="00860818" w:rsidRPr="00853E5D" w:rsidRDefault="00860818" w:rsidP="00860818">
      <w:pPr>
        <w:jc w:val="both"/>
        <w:rPr>
          <w:rFonts w:asciiTheme="majorHAnsi" w:hAnsiTheme="majorHAnsi" w:cstheme="majorHAnsi"/>
          <w:sz w:val="24"/>
          <w:szCs w:val="24"/>
        </w:rPr>
      </w:pPr>
      <w:r w:rsidRPr="00853E5D">
        <w:rPr>
          <w:rFonts w:asciiTheme="majorHAnsi" w:hAnsiTheme="majorHAnsi" w:cstheme="majorHAnsi"/>
          <w:sz w:val="24"/>
          <w:szCs w:val="24"/>
        </w:rPr>
        <w:t xml:space="preserve">Gerde, V., Singal, M., and Wokutch, R. E. </w:t>
      </w:r>
      <w:r>
        <w:rPr>
          <w:rFonts w:asciiTheme="majorHAnsi" w:hAnsiTheme="majorHAnsi" w:cstheme="majorHAnsi"/>
          <w:sz w:val="24"/>
          <w:szCs w:val="24"/>
        </w:rPr>
        <w:t xml:space="preserve">(2019). </w:t>
      </w:r>
      <w:r w:rsidRPr="00853E5D">
        <w:rPr>
          <w:rFonts w:asciiTheme="majorHAnsi" w:hAnsiTheme="majorHAnsi" w:cstheme="majorHAnsi"/>
          <w:sz w:val="24"/>
          <w:szCs w:val="24"/>
        </w:rPr>
        <w:t xml:space="preserve">“The Development of Business and Society Research </w:t>
      </w:r>
      <w:r w:rsidR="00B126A1" w:rsidRPr="00853E5D">
        <w:rPr>
          <w:rFonts w:asciiTheme="majorHAnsi" w:hAnsiTheme="majorHAnsi" w:cstheme="majorHAnsi"/>
          <w:sz w:val="24"/>
          <w:szCs w:val="24"/>
        </w:rPr>
        <w:t>as</w:t>
      </w:r>
      <w:r w:rsidRPr="00853E5D">
        <w:rPr>
          <w:rFonts w:asciiTheme="majorHAnsi" w:hAnsiTheme="majorHAnsi" w:cstheme="majorHAnsi"/>
          <w:sz w:val="24"/>
          <w:szCs w:val="24"/>
        </w:rPr>
        <w:t xml:space="preserve"> Revealed Through 30 Years of </w:t>
      </w:r>
      <w:r w:rsidRPr="00853E5D">
        <w:rPr>
          <w:rFonts w:asciiTheme="majorHAnsi" w:hAnsiTheme="majorHAnsi" w:cstheme="majorHAnsi"/>
          <w:i/>
          <w:iCs/>
          <w:sz w:val="24"/>
          <w:szCs w:val="24"/>
        </w:rPr>
        <w:t>Business &amp; Society</w:t>
      </w:r>
      <w:r w:rsidRPr="00853E5D">
        <w:rPr>
          <w:rFonts w:asciiTheme="majorHAnsi" w:hAnsiTheme="majorHAnsi" w:cstheme="majorHAnsi"/>
          <w:sz w:val="24"/>
          <w:szCs w:val="24"/>
        </w:rPr>
        <w:t xml:space="preserve"> Articles.”  Presented at the International Association of Business and Society (IABS) Meetings, March</w:t>
      </w:r>
      <w:r>
        <w:rPr>
          <w:rFonts w:asciiTheme="majorHAnsi" w:hAnsiTheme="majorHAnsi" w:cstheme="majorHAnsi"/>
          <w:sz w:val="24"/>
          <w:szCs w:val="24"/>
        </w:rPr>
        <w:t>.</w:t>
      </w:r>
      <w:r w:rsidRPr="00853E5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BF7AE50" w14:textId="77777777" w:rsidR="00860818" w:rsidRDefault="00860818" w:rsidP="00860818">
      <w:r>
        <w:t>2021</w:t>
      </w:r>
    </w:p>
    <w:p w14:paraId="17E72615" w14:textId="77777777" w:rsidR="00860818" w:rsidRDefault="00860818" w:rsidP="00860818">
      <w:pPr>
        <w:rPr>
          <w:rFonts w:asciiTheme="majorHAnsi" w:hAnsiTheme="majorHAnsi" w:cstheme="majorHAnsi"/>
          <w:sz w:val="24"/>
          <w:szCs w:val="24"/>
        </w:rPr>
      </w:pPr>
      <w:r w:rsidRPr="000A7CD9">
        <w:rPr>
          <w:rFonts w:asciiTheme="majorHAnsi" w:hAnsiTheme="majorHAnsi" w:cstheme="majorHAnsi"/>
          <w:sz w:val="24"/>
          <w:szCs w:val="24"/>
        </w:rPr>
        <w:t xml:space="preserve">Gerde, V., Singal, M., &amp; Wokutch, R. </w:t>
      </w:r>
      <w:r>
        <w:rPr>
          <w:rFonts w:asciiTheme="majorHAnsi" w:hAnsiTheme="majorHAnsi" w:cstheme="majorHAnsi"/>
          <w:sz w:val="24"/>
          <w:szCs w:val="24"/>
        </w:rPr>
        <w:t xml:space="preserve">E. </w:t>
      </w:r>
      <w:r w:rsidRPr="000A7CD9">
        <w:rPr>
          <w:rFonts w:asciiTheme="majorHAnsi" w:hAnsiTheme="majorHAnsi" w:cstheme="majorHAnsi"/>
          <w:sz w:val="24"/>
          <w:szCs w:val="24"/>
        </w:rPr>
        <w:t xml:space="preserve">(2021). Exploring the Role of Stakeholder Capital in Organizational Resilience to Systemic Exogenous Shocks. </w:t>
      </w:r>
      <w:r>
        <w:rPr>
          <w:rFonts w:asciiTheme="majorHAnsi" w:hAnsiTheme="majorHAnsi" w:cstheme="majorHAnsi"/>
          <w:sz w:val="24"/>
          <w:szCs w:val="24"/>
        </w:rPr>
        <w:t>Presented at</w:t>
      </w:r>
      <w:r w:rsidRPr="000A7CD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the </w:t>
      </w:r>
      <w:r w:rsidRPr="00682ABE">
        <w:rPr>
          <w:rFonts w:asciiTheme="majorHAnsi" w:hAnsiTheme="majorHAnsi" w:cstheme="majorHAnsi"/>
          <w:iCs/>
          <w:sz w:val="24"/>
          <w:szCs w:val="24"/>
        </w:rPr>
        <w:t>International Association of Business and Society (IABS) Meetings</w:t>
      </w:r>
      <w:r>
        <w:rPr>
          <w:rFonts w:asciiTheme="majorHAnsi" w:hAnsiTheme="majorHAnsi" w:cstheme="majorHAnsi"/>
          <w:iCs/>
          <w:sz w:val="24"/>
          <w:szCs w:val="24"/>
        </w:rPr>
        <w:t>,</w:t>
      </w:r>
      <w:r w:rsidRPr="000A7CD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June. </w:t>
      </w:r>
      <w:r w:rsidRPr="000A7CD9">
        <w:rPr>
          <w:rFonts w:asciiTheme="majorHAnsi" w:hAnsiTheme="majorHAnsi" w:cstheme="majorHAnsi"/>
          <w:sz w:val="24"/>
          <w:szCs w:val="24"/>
        </w:rPr>
        <w:t>Online.</w:t>
      </w:r>
      <w:r>
        <w:rPr>
          <w:rFonts w:asciiTheme="majorHAnsi" w:hAnsiTheme="majorHAnsi" w:cstheme="majorHAnsi"/>
          <w:sz w:val="24"/>
          <w:szCs w:val="24"/>
        </w:rPr>
        <w:t xml:space="preserve"> (Abstract published in the Proceedings)</w:t>
      </w:r>
    </w:p>
    <w:p w14:paraId="19ACA037" w14:textId="77777777" w:rsidR="00860818" w:rsidRPr="00682ABE" w:rsidRDefault="00860818" w:rsidP="00860818">
      <w:pPr>
        <w:rPr>
          <w:rFonts w:cstheme="minorHAnsi"/>
          <w:b/>
          <w:bCs/>
        </w:rPr>
      </w:pPr>
      <w:r w:rsidRPr="00682ABE">
        <w:rPr>
          <w:rFonts w:cstheme="minorHAnsi"/>
          <w:b/>
          <w:bCs/>
        </w:rPr>
        <w:t>2022</w:t>
      </w:r>
    </w:p>
    <w:p w14:paraId="0E8B1462" w14:textId="4D15CBFB" w:rsidR="00860818" w:rsidRDefault="00860818" w:rsidP="00860818">
      <w:pPr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Handy, J., </w:t>
      </w:r>
      <w:r w:rsidRPr="000A7CD9">
        <w:rPr>
          <w:rFonts w:asciiTheme="majorHAnsi" w:hAnsiTheme="majorHAnsi" w:cstheme="majorHAnsi"/>
          <w:sz w:val="24"/>
          <w:szCs w:val="24"/>
        </w:rPr>
        <w:t xml:space="preserve">Gerde, V., Singal, M., &amp; Wokutch, </w:t>
      </w:r>
      <w:r w:rsidR="00B126A1" w:rsidRPr="000A7CD9">
        <w:rPr>
          <w:rFonts w:asciiTheme="majorHAnsi" w:hAnsiTheme="majorHAnsi" w:cstheme="majorHAnsi"/>
          <w:sz w:val="24"/>
          <w:szCs w:val="24"/>
        </w:rPr>
        <w:t>R.</w:t>
      </w:r>
      <w:r w:rsidR="00B126A1">
        <w:rPr>
          <w:rFonts w:asciiTheme="majorHAnsi" w:hAnsiTheme="majorHAnsi" w:cstheme="majorHAnsi"/>
          <w:sz w:val="24"/>
          <w:szCs w:val="24"/>
        </w:rPr>
        <w:t>E</w:t>
      </w:r>
      <w:r w:rsidR="00B126A1" w:rsidRPr="001F0220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 xml:space="preserve">(2022). </w:t>
      </w:r>
      <w:r w:rsidRPr="001F0220">
        <w:rPr>
          <w:rFonts w:asciiTheme="majorHAnsi" w:hAnsiTheme="majorHAnsi" w:cstheme="majorHAnsi"/>
          <w:sz w:val="24"/>
          <w:szCs w:val="24"/>
        </w:rPr>
        <w:t>Exploring Hedge Fund Activists’ Impact on Organizational Resilience</w:t>
      </w:r>
      <w:r w:rsidR="00B126A1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>Presented at the</w:t>
      </w:r>
      <w:r w:rsidRPr="000A7CD9">
        <w:rPr>
          <w:rFonts w:asciiTheme="majorHAnsi" w:hAnsiTheme="majorHAnsi" w:cstheme="majorHAnsi"/>
          <w:sz w:val="24"/>
          <w:szCs w:val="24"/>
        </w:rPr>
        <w:t xml:space="preserve"> </w:t>
      </w:r>
      <w:r w:rsidRPr="00682ABE">
        <w:rPr>
          <w:rFonts w:asciiTheme="majorHAnsi" w:hAnsiTheme="majorHAnsi" w:cstheme="majorHAnsi"/>
          <w:iCs/>
          <w:sz w:val="24"/>
          <w:szCs w:val="24"/>
        </w:rPr>
        <w:t>International Association of Business and Society (IABS) meetings.</w:t>
      </w:r>
      <w:r>
        <w:rPr>
          <w:rFonts w:asciiTheme="majorHAnsi" w:hAnsiTheme="majorHAnsi" w:cstheme="majorHAnsi"/>
          <w:iCs/>
          <w:sz w:val="24"/>
          <w:szCs w:val="24"/>
        </w:rPr>
        <w:t xml:space="preserve"> June.</w:t>
      </w:r>
    </w:p>
    <w:p w14:paraId="0899A223" w14:textId="0CC60D52" w:rsidR="00860818" w:rsidRPr="001F0220" w:rsidRDefault="00860818" w:rsidP="00860818">
      <w:pPr>
        <w:snapToGrid w:val="0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F0220">
        <w:rPr>
          <w:rFonts w:asciiTheme="majorHAnsi" w:hAnsiTheme="majorHAnsi" w:cstheme="majorHAnsi"/>
          <w:sz w:val="24"/>
          <w:szCs w:val="24"/>
        </w:rPr>
        <w:t xml:space="preserve">Handy, J., Gerde, V., Singal, M., &amp; Wokutch, </w:t>
      </w:r>
      <w:r w:rsidR="00B126A1" w:rsidRPr="001F0220">
        <w:rPr>
          <w:rFonts w:asciiTheme="majorHAnsi" w:hAnsiTheme="majorHAnsi" w:cstheme="majorHAnsi"/>
          <w:sz w:val="24"/>
          <w:szCs w:val="24"/>
        </w:rPr>
        <w:t xml:space="preserve">R.E. </w:t>
      </w:r>
      <w:r w:rsidRPr="001F0220">
        <w:rPr>
          <w:rFonts w:asciiTheme="majorHAnsi" w:hAnsiTheme="majorHAnsi" w:cstheme="majorHAnsi"/>
          <w:sz w:val="24"/>
          <w:szCs w:val="24"/>
        </w:rPr>
        <w:t xml:space="preserve">(2022). </w:t>
      </w:r>
      <w:r w:rsidRPr="001F0220">
        <w:rPr>
          <w:rFonts w:asciiTheme="majorHAnsi" w:hAnsiTheme="majorHAnsi" w:cstheme="majorHAnsi"/>
          <w:color w:val="000000" w:themeColor="text1"/>
          <w:sz w:val="24"/>
          <w:szCs w:val="24"/>
        </w:rPr>
        <w:t>Organizational Resilience and Exogenous Shocks: Does Industry Matter?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Presented at the Academy of Management meetings, August.</w:t>
      </w:r>
    </w:p>
    <w:p w14:paraId="249732CC" w14:textId="2BB41E32" w:rsidR="00860818" w:rsidRPr="00682ABE" w:rsidRDefault="00860818" w:rsidP="00EA0522">
      <w:pPr>
        <w:spacing w:before="240"/>
        <w:rPr>
          <w:rFonts w:cstheme="minorHAnsi"/>
          <w:b/>
          <w:bCs/>
          <w:sz w:val="24"/>
          <w:szCs w:val="24"/>
        </w:rPr>
      </w:pPr>
      <w:r w:rsidRPr="00682ABE">
        <w:rPr>
          <w:rFonts w:cstheme="minorHAnsi"/>
          <w:b/>
          <w:bCs/>
          <w:sz w:val="24"/>
          <w:szCs w:val="24"/>
        </w:rPr>
        <w:t>2023</w:t>
      </w:r>
    </w:p>
    <w:p w14:paraId="5784719B" w14:textId="6BD60AD2" w:rsidR="00860818" w:rsidRPr="00682ABE" w:rsidRDefault="00860818" w:rsidP="00860818">
      <w:pPr>
        <w:rPr>
          <w:rFonts w:asciiTheme="majorHAnsi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Handy, J., </w:t>
      </w:r>
      <w:r w:rsidRPr="000A7CD9">
        <w:rPr>
          <w:rFonts w:asciiTheme="majorHAnsi" w:hAnsiTheme="majorHAnsi" w:cstheme="majorHAnsi"/>
          <w:sz w:val="24"/>
          <w:szCs w:val="24"/>
        </w:rPr>
        <w:t xml:space="preserve">Gerde, V., Singal, M., &amp; Wokutch, </w:t>
      </w:r>
      <w:r w:rsidR="00B126A1" w:rsidRPr="000A7CD9">
        <w:rPr>
          <w:rFonts w:asciiTheme="majorHAnsi" w:hAnsiTheme="majorHAnsi" w:cstheme="majorHAnsi"/>
          <w:sz w:val="24"/>
          <w:szCs w:val="24"/>
        </w:rPr>
        <w:t>R.</w:t>
      </w:r>
      <w:r w:rsidR="00B126A1">
        <w:rPr>
          <w:rFonts w:asciiTheme="majorHAnsi" w:hAnsiTheme="majorHAnsi" w:cstheme="majorHAnsi"/>
          <w:sz w:val="24"/>
          <w:szCs w:val="24"/>
        </w:rPr>
        <w:t>E</w:t>
      </w:r>
      <w:r w:rsidR="00B126A1" w:rsidRPr="001F0220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 xml:space="preserve">(2023). </w:t>
      </w:r>
      <w:r w:rsidRPr="00682ABE">
        <w:rPr>
          <w:rFonts w:asciiTheme="majorHAnsi" w:hAnsiTheme="majorHAnsi" w:cstheme="majorHAnsi"/>
          <w:sz w:val="24"/>
          <w:szCs w:val="24"/>
        </w:rPr>
        <w:t>Exploring the Role of Stakeholder Capital in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682ABE">
        <w:rPr>
          <w:rFonts w:asciiTheme="majorHAnsi" w:hAnsiTheme="majorHAnsi" w:cstheme="majorHAnsi"/>
          <w:sz w:val="24"/>
          <w:szCs w:val="24"/>
        </w:rPr>
        <w:t>Organizational Resilience to Systemic Exogenous Shocks</w:t>
      </w:r>
      <w:r w:rsidR="00B126A1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>Presented at the</w:t>
      </w:r>
      <w:r w:rsidRPr="000A7CD9">
        <w:rPr>
          <w:rFonts w:asciiTheme="majorHAnsi" w:hAnsiTheme="majorHAnsi" w:cstheme="majorHAnsi"/>
          <w:sz w:val="24"/>
          <w:szCs w:val="24"/>
        </w:rPr>
        <w:t xml:space="preserve"> </w:t>
      </w:r>
      <w:r w:rsidRPr="00682ABE">
        <w:rPr>
          <w:rFonts w:asciiTheme="majorHAnsi" w:hAnsiTheme="majorHAnsi" w:cstheme="majorHAnsi"/>
          <w:iCs/>
          <w:sz w:val="24"/>
          <w:szCs w:val="24"/>
        </w:rPr>
        <w:t>International Association of Business and Society (IABS) meetings</w:t>
      </w:r>
      <w:r>
        <w:rPr>
          <w:rFonts w:asciiTheme="majorHAnsi" w:hAnsiTheme="majorHAnsi" w:cstheme="majorHAnsi"/>
          <w:iCs/>
          <w:sz w:val="24"/>
          <w:szCs w:val="24"/>
        </w:rPr>
        <w:t>, June.</w:t>
      </w:r>
    </w:p>
    <w:p w14:paraId="2309FB57" w14:textId="77777777" w:rsidR="00624222" w:rsidRPr="00860818" w:rsidRDefault="00624222" w:rsidP="00624222">
      <w:pPr>
        <w:rPr>
          <w:sz w:val="28"/>
          <w:szCs w:val="28"/>
        </w:rPr>
      </w:pPr>
    </w:p>
    <w:p w14:paraId="33762E32" w14:textId="196AB10B" w:rsidR="00C0625A" w:rsidRDefault="00860818" w:rsidP="00860818">
      <w:pPr>
        <w:pStyle w:val="Heading3"/>
        <w:numPr>
          <w:ilvl w:val="0"/>
          <w:numId w:val="0"/>
        </w:numPr>
        <w:ind w:left="576"/>
        <w:rPr>
          <w:sz w:val="28"/>
          <w:szCs w:val="28"/>
        </w:rPr>
      </w:pPr>
      <w:r>
        <w:rPr>
          <w:sz w:val="28"/>
          <w:szCs w:val="28"/>
        </w:rPr>
        <w:t>2.</w:t>
      </w:r>
      <w:r w:rsidR="00BF3331" w:rsidRPr="00860818">
        <w:rPr>
          <w:sz w:val="28"/>
          <w:szCs w:val="28"/>
        </w:rPr>
        <w:t>Professional Activity</w:t>
      </w:r>
      <w:r w:rsidR="00401730" w:rsidRPr="00860818">
        <w:rPr>
          <w:sz w:val="28"/>
          <w:szCs w:val="28"/>
        </w:rPr>
        <w:t xml:space="preserve"> </w:t>
      </w:r>
    </w:p>
    <w:p w14:paraId="60F4336E" w14:textId="77777777" w:rsidR="00860818" w:rsidRPr="00C0625A" w:rsidRDefault="00860818" w:rsidP="00860818">
      <w:pPr>
        <w:rPr>
          <w:rFonts w:asciiTheme="majorHAnsi" w:hAnsiTheme="majorHAnsi" w:cstheme="majorHAnsi"/>
          <w:b/>
          <w:color w:val="5B9BD5" w:themeColor="accent1"/>
          <w:sz w:val="28"/>
          <w:szCs w:val="28"/>
        </w:rPr>
      </w:pPr>
      <w:r w:rsidRPr="00C0625A">
        <w:rPr>
          <w:rFonts w:asciiTheme="majorHAnsi" w:hAnsiTheme="majorHAnsi" w:cstheme="majorHAnsi"/>
          <w:b/>
          <w:color w:val="5B9BD5" w:themeColor="accent1"/>
          <w:sz w:val="28"/>
          <w:szCs w:val="28"/>
        </w:rPr>
        <w:t>Editorial Activities</w:t>
      </w:r>
    </w:p>
    <w:p w14:paraId="1365EB74" w14:textId="77777777" w:rsidR="00860818" w:rsidRPr="00AD4BA0" w:rsidRDefault="00860818" w:rsidP="00860818">
      <w:pPr>
        <w:rPr>
          <w:sz w:val="24"/>
          <w:szCs w:val="24"/>
        </w:rPr>
      </w:pPr>
      <w:r w:rsidRPr="00AD4BA0">
        <w:rPr>
          <w:b/>
          <w:sz w:val="24"/>
          <w:szCs w:val="24"/>
        </w:rPr>
        <w:t>2019</w:t>
      </w:r>
    </w:p>
    <w:p w14:paraId="48066CE6" w14:textId="77777777" w:rsidR="00860818" w:rsidRPr="00327269" w:rsidRDefault="00860818" w:rsidP="00860818">
      <w:pPr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Academy of Management meetings, SIM Division, Editorial/Curatorial, Associate Editor.</w:t>
      </w:r>
    </w:p>
    <w:p w14:paraId="398C9064" w14:textId="77777777" w:rsidR="00860818" w:rsidRPr="00327269" w:rsidRDefault="00860818" w:rsidP="00860818">
      <w:pPr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International Association of Business and Society meetings, Manuscript reviewing / refereeing, Conference abstracts (3) or paper, Anonymous peer review</w:t>
      </w:r>
    </w:p>
    <w:p w14:paraId="608C2830" w14:textId="387BFD0F" w:rsidR="00860818" w:rsidRPr="00327269" w:rsidRDefault="00860818" w:rsidP="00860818">
      <w:pPr>
        <w:rPr>
          <w:rFonts w:asciiTheme="majorHAnsi" w:hAnsiTheme="majorHAnsi" w:cstheme="majorHAnsi"/>
          <w:sz w:val="24"/>
          <w:szCs w:val="24"/>
        </w:rPr>
      </w:pPr>
      <w:r w:rsidRPr="00467AC0">
        <w:rPr>
          <w:rFonts w:asciiTheme="majorHAnsi" w:hAnsiTheme="majorHAnsi" w:cstheme="majorHAnsi"/>
          <w:i/>
          <w:iCs/>
          <w:sz w:val="24"/>
          <w:szCs w:val="24"/>
        </w:rPr>
        <w:t>Oxford Research Encyclopedia of Communication</w:t>
      </w:r>
      <w:r w:rsidR="00B126A1" w:rsidRPr="00327269">
        <w:rPr>
          <w:rFonts w:asciiTheme="majorHAnsi" w:hAnsiTheme="majorHAnsi" w:cstheme="majorHAnsi"/>
          <w:sz w:val="24"/>
          <w:szCs w:val="24"/>
        </w:rPr>
        <w:t xml:space="preserve">. </w:t>
      </w:r>
      <w:r w:rsidRPr="00327269">
        <w:rPr>
          <w:rFonts w:asciiTheme="majorHAnsi" w:hAnsiTheme="majorHAnsi" w:cstheme="majorHAnsi"/>
          <w:sz w:val="24"/>
          <w:szCs w:val="24"/>
        </w:rPr>
        <w:t>Ad hoc review (1).</w:t>
      </w:r>
    </w:p>
    <w:p w14:paraId="7BEEADCC" w14:textId="77777777" w:rsidR="00860818" w:rsidRPr="00AD4BA0" w:rsidRDefault="00860818" w:rsidP="00860818">
      <w:pPr>
        <w:rPr>
          <w:sz w:val="24"/>
          <w:szCs w:val="24"/>
        </w:rPr>
      </w:pPr>
    </w:p>
    <w:p w14:paraId="0E8E6EB0" w14:textId="77777777" w:rsidR="00860818" w:rsidRPr="00AD4BA0" w:rsidRDefault="00860818" w:rsidP="00860818">
      <w:pPr>
        <w:rPr>
          <w:sz w:val="24"/>
          <w:szCs w:val="24"/>
        </w:rPr>
      </w:pPr>
      <w:r w:rsidRPr="00AD4BA0">
        <w:rPr>
          <w:b/>
          <w:sz w:val="24"/>
          <w:szCs w:val="24"/>
        </w:rPr>
        <w:t>2020</w:t>
      </w:r>
    </w:p>
    <w:p w14:paraId="093907EB" w14:textId="77777777" w:rsidR="00860818" w:rsidRPr="00327269" w:rsidRDefault="00860818" w:rsidP="00860818">
      <w:pPr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Academy of Management meetings, SIM Division, Editorial/Curatorial, Associate Editor.</w:t>
      </w:r>
    </w:p>
    <w:p w14:paraId="6BF17BC4" w14:textId="77777777" w:rsidR="00860818" w:rsidRPr="00327269" w:rsidRDefault="00860818" w:rsidP="00860818">
      <w:pPr>
        <w:rPr>
          <w:rFonts w:asciiTheme="majorHAnsi" w:hAnsiTheme="majorHAnsi" w:cstheme="majorHAnsi"/>
          <w:sz w:val="24"/>
          <w:szCs w:val="24"/>
        </w:rPr>
      </w:pPr>
      <w:r w:rsidRPr="00467AC0">
        <w:rPr>
          <w:rFonts w:asciiTheme="majorHAnsi" w:hAnsiTheme="majorHAnsi" w:cstheme="majorHAnsi"/>
          <w:i/>
          <w:iCs/>
          <w:sz w:val="24"/>
          <w:szCs w:val="24"/>
        </w:rPr>
        <w:t>Business and Society Review.</w:t>
      </w:r>
      <w:r w:rsidRPr="00327269">
        <w:rPr>
          <w:rFonts w:asciiTheme="majorHAnsi" w:hAnsiTheme="majorHAnsi" w:cstheme="majorHAnsi"/>
          <w:sz w:val="24"/>
          <w:szCs w:val="24"/>
        </w:rPr>
        <w:t xml:space="preserve"> Editorial/Curatorial, Journal, Editorial/curatorial board member.</w:t>
      </w:r>
    </w:p>
    <w:p w14:paraId="2A25ED4A" w14:textId="77777777" w:rsidR="00860818" w:rsidRPr="00327269" w:rsidRDefault="00860818" w:rsidP="00860818">
      <w:pPr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International Association of Business and Society meetings, Manuscript reviewing / refereeing, Conference abstract or paper, Anonymous peer review</w:t>
      </w:r>
    </w:p>
    <w:p w14:paraId="0C0CF6B2" w14:textId="77777777" w:rsidR="00860818" w:rsidRPr="00327269" w:rsidRDefault="00860818" w:rsidP="00860818">
      <w:pPr>
        <w:rPr>
          <w:rFonts w:asciiTheme="majorHAnsi" w:hAnsiTheme="majorHAnsi" w:cstheme="majorHAnsi"/>
          <w:sz w:val="24"/>
          <w:szCs w:val="24"/>
        </w:rPr>
      </w:pPr>
      <w:r w:rsidRPr="00467AC0">
        <w:rPr>
          <w:rFonts w:asciiTheme="majorHAnsi" w:hAnsiTheme="majorHAnsi" w:cstheme="majorHAnsi"/>
          <w:i/>
          <w:iCs/>
          <w:sz w:val="24"/>
          <w:szCs w:val="24"/>
        </w:rPr>
        <w:t xml:space="preserve">Journal of Business Ethics. </w:t>
      </w:r>
      <w:r w:rsidRPr="00327269">
        <w:rPr>
          <w:rFonts w:asciiTheme="majorHAnsi" w:hAnsiTheme="majorHAnsi" w:cstheme="majorHAnsi"/>
          <w:sz w:val="24"/>
          <w:szCs w:val="24"/>
        </w:rPr>
        <w:t>Ad hoc reviews (4).</w:t>
      </w:r>
    </w:p>
    <w:p w14:paraId="6860B0BA" w14:textId="77777777" w:rsidR="00860818" w:rsidRPr="00AD4BA0" w:rsidRDefault="00860818" w:rsidP="00860818">
      <w:pPr>
        <w:rPr>
          <w:sz w:val="24"/>
          <w:szCs w:val="24"/>
        </w:rPr>
      </w:pPr>
    </w:p>
    <w:p w14:paraId="6068B3E6" w14:textId="77777777" w:rsidR="00860818" w:rsidRPr="00AD4BA0" w:rsidRDefault="00860818" w:rsidP="00860818">
      <w:pPr>
        <w:rPr>
          <w:sz w:val="24"/>
          <w:szCs w:val="24"/>
        </w:rPr>
      </w:pPr>
      <w:r w:rsidRPr="00AD4BA0">
        <w:rPr>
          <w:b/>
          <w:sz w:val="24"/>
          <w:szCs w:val="24"/>
        </w:rPr>
        <w:t>2021</w:t>
      </w:r>
    </w:p>
    <w:p w14:paraId="2BCA60B6" w14:textId="77777777" w:rsidR="00860818" w:rsidRPr="00327269" w:rsidRDefault="00860818" w:rsidP="00860818">
      <w:pPr>
        <w:tabs>
          <w:tab w:val="left" w:pos="8510"/>
        </w:tabs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Academy of Management meetings, SIM Division, Editorial/Curatorial, Associate Editor.</w:t>
      </w:r>
    </w:p>
    <w:p w14:paraId="0DECFE03" w14:textId="77777777" w:rsidR="00860818" w:rsidRPr="00327269" w:rsidRDefault="00860818" w:rsidP="00860818">
      <w:pPr>
        <w:rPr>
          <w:rFonts w:asciiTheme="majorHAnsi" w:hAnsiTheme="majorHAnsi" w:cstheme="majorHAnsi"/>
          <w:sz w:val="24"/>
          <w:szCs w:val="24"/>
        </w:rPr>
      </w:pPr>
      <w:r w:rsidRPr="00467AC0">
        <w:rPr>
          <w:rFonts w:asciiTheme="majorHAnsi" w:hAnsiTheme="majorHAnsi" w:cstheme="majorHAnsi"/>
          <w:i/>
          <w:iCs/>
          <w:sz w:val="24"/>
          <w:szCs w:val="24"/>
        </w:rPr>
        <w:t>Business and Society Review</w:t>
      </w:r>
      <w:r w:rsidRPr="00327269">
        <w:rPr>
          <w:rFonts w:asciiTheme="majorHAnsi" w:hAnsiTheme="majorHAnsi" w:cstheme="majorHAnsi"/>
          <w:sz w:val="24"/>
          <w:szCs w:val="24"/>
        </w:rPr>
        <w:t>. Editorial/Curatorial, Journal, Editorial/curatorial board member.</w:t>
      </w:r>
    </w:p>
    <w:p w14:paraId="57D96F09" w14:textId="77777777" w:rsidR="00860818" w:rsidRPr="00327269" w:rsidRDefault="00860818" w:rsidP="00860818">
      <w:pPr>
        <w:rPr>
          <w:rFonts w:asciiTheme="majorHAnsi" w:hAnsiTheme="majorHAnsi" w:cstheme="majorHAnsi"/>
          <w:sz w:val="24"/>
          <w:szCs w:val="24"/>
        </w:rPr>
      </w:pPr>
      <w:r w:rsidRPr="00467AC0">
        <w:rPr>
          <w:rFonts w:asciiTheme="majorHAnsi" w:hAnsiTheme="majorHAnsi" w:cstheme="majorHAnsi"/>
          <w:i/>
          <w:iCs/>
          <w:sz w:val="24"/>
          <w:szCs w:val="24"/>
        </w:rPr>
        <w:t>Business and Society.</w:t>
      </w:r>
      <w:r w:rsidRPr="00327269">
        <w:rPr>
          <w:rFonts w:asciiTheme="majorHAnsi" w:hAnsiTheme="majorHAnsi" w:cstheme="majorHAnsi"/>
          <w:sz w:val="24"/>
          <w:szCs w:val="24"/>
        </w:rPr>
        <w:t xml:space="preserve"> Editorial/Curatorial, Journal, Ad hoc reviews (2).</w:t>
      </w:r>
    </w:p>
    <w:p w14:paraId="4B85A414" w14:textId="77777777" w:rsidR="00860818" w:rsidRPr="00327269" w:rsidRDefault="00860818" w:rsidP="00860818">
      <w:pPr>
        <w:rPr>
          <w:rFonts w:asciiTheme="majorHAnsi" w:hAnsiTheme="majorHAnsi" w:cstheme="majorHAnsi"/>
          <w:sz w:val="24"/>
          <w:szCs w:val="24"/>
        </w:rPr>
      </w:pPr>
      <w:r w:rsidRPr="00467AC0">
        <w:rPr>
          <w:rFonts w:asciiTheme="majorHAnsi" w:hAnsiTheme="majorHAnsi" w:cstheme="majorHAnsi"/>
          <w:i/>
          <w:iCs/>
          <w:sz w:val="24"/>
          <w:szCs w:val="24"/>
        </w:rPr>
        <w:t>Journal of Business Ethics</w:t>
      </w:r>
      <w:r w:rsidRPr="00327269">
        <w:rPr>
          <w:rFonts w:asciiTheme="majorHAnsi" w:hAnsiTheme="majorHAnsi" w:cstheme="majorHAnsi"/>
          <w:sz w:val="24"/>
          <w:szCs w:val="24"/>
        </w:rPr>
        <w:t>. Ad hoc reviews (2).</w:t>
      </w:r>
    </w:p>
    <w:p w14:paraId="60F47E1D" w14:textId="77777777" w:rsidR="00860818" w:rsidRPr="00AD4BA0" w:rsidRDefault="00860818" w:rsidP="00860818">
      <w:pPr>
        <w:rPr>
          <w:sz w:val="24"/>
          <w:szCs w:val="24"/>
        </w:rPr>
      </w:pPr>
    </w:p>
    <w:p w14:paraId="1E96F920" w14:textId="77777777" w:rsidR="00860818" w:rsidRPr="00AD4BA0" w:rsidRDefault="00860818" w:rsidP="00860818">
      <w:pPr>
        <w:rPr>
          <w:b/>
          <w:bCs/>
          <w:sz w:val="24"/>
          <w:szCs w:val="24"/>
        </w:rPr>
      </w:pPr>
      <w:r w:rsidRPr="00AD4BA0">
        <w:rPr>
          <w:b/>
          <w:bCs/>
          <w:sz w:val="24"/>
          <w:szCs w:val="24"/>
        </w:rPr>
        <w:t>2022</w:t>
      </w:r>
    </w:p>
    <w:p w14:paraId="20E00B41" w14:textId="77777777" w:rsidR="00860818" w:rsidRPr="00327269" w:rsidRDefault="00860818" w:rsidP="00860818">
      <w:pPr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Academy of Management meetings, SIM Division, Editorial/Curatorial, Editorial board member, Associate Editor.</w:t>
      </w:r>
    </w:p>
    <w:p w14:paraId="4E1C9328" w14:textId="77777777" w:rsidR="00860818" w:rsidRPr="00327269" w:rsidRDefault="00860818" w:rsidP="00860818">
      <w:pPr>
        <w:rPr>
          <w:rFonts w:asciiTheme="majorHAnsi" w:hAnsiTheme="majorHAnsi" w:cstheme="majorHAnsi"/>
          <w:sz w:val="24"/>
          <w:szCs w:val="24"/>
        </w:rPr>
      </w:pPr>
      <w:r w:rsidRPr="00467AC0">
        <w:rPr>
          <w:rFonts w:asciiTheme="majorHAnsi" w:hAnsiTheme="majorHAnsi" w:cstheme="majorHAnsi"/>
          <w:i/>
          <w:iCs/>
          <w:sz w:val="24"/>
          <w:szCs w:val="24"/>
        </w:rPr>
        <w:t xml:space="preserve">Business and Society Review. </w:t>
      </w:r>
      <w:r w:rsidRPr="00327269">
        <w:rPr>
          <w:rFonts w:asciiTheme="majorHAnsi" w:hAnsiTheme="majorHAnsi" w:cstheme="majorHAnsi"/>
          <w:sz w:val="24"/>
          <w:szCs w:val="24"/>
        </w:rPr>
        <w:t>Editorial/Curatorial, Journal, Editorial/curatorial board member.</w:t>
      </w:r>
    </w:p>
    <w:p w14:paraId="39463781" w14:textId="77777777" w:rsidR="00860818" w:rsidRPr="00327269" w:rsidRDefault="00860818" w:rsidP="00860818">
      <w:pPr>
        <w:rPr>
          <w:rFonts w:asciiTheme="majorHAnsi" w:hAnsiTheme="majorHAnsi" w:cstheme="majorHAnsi"/>
          <w:sz w:val="24"/>
          <w:szCs w:val="24"/>
        </w:rPr>
      </w:pPr>
      <w:r w:rsidRPr="00467AC0">
        <w:rPr>
          <w:rFonts w:asciiTheme="majorHAnsi" w:hAnsiTheme="majorHAnsi" w:cstheme="majorHAnsi"/>
          <w:i/>
          <w:iCs/>
          <w:sz w:val="24"/>
          <w:szCs w:val="24"/>
        </w:rPr>
        <w:t>Business and Society.</w:t>
      </w:r>
      <w:r w:rsidRPr="00327269">
        <w:rPr>
          <w:rFonts w:asciiTheme="majorHAnsi" w:hAnsiTheme="majorHAnsi" w:cstheme="majorHAnsi"/>
          <w:sz w:val="24"/>
          <w:szCs w:val="24"/>
        </w:rPr>
        <w:t xml:space="preserve"> Editorial/Curatorial, Journal, Ad hoc reviews (2).</w:t>
      </w:r>
    </w:p>
    <w:p w14:paraId="55CC1EC3" w14:textId="77777777" w:rsidR="00860818" w:rsidRPr="00327269" w:rsidRDefault="00860818" w:rsidP="00860818">
      <w:pPr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i/>
          <w:iCs/>
          <w:sz w:val="24"/>
          <w:szCs w:val="24"/>
        </w:rPr>
        <w:t>Frontiers in Psychology</w:t>
      </w:r>
      <w:r w:rsidRPr="00327269">
        <w:rPr>
          <w:rFonts w:asciiTheme="majorHAnsi" w:hAnsiTheme="majorHAnsi" w:cstheme="majorHAnsi"/>
          <w:sz w:val="24"/>
          <w:szCs w:val="24"/>
        </w:rPr>
        <w:t>, Editorial/Curatorial, Journal, Editorial/curatorial board member.</w:t>
      </w:r>
    </w:p>
    <w:p w14:paraId="12C502F2" w14:textId="77777777" w:rsidR="00860818" w:rsidRPr="00327269" w:rsidRDefault="00860818" w:rsidP="00860818">
      <w:pPr>
        <w:rPr>
          <w:rFonts w:asciiTheme="majorHAnsi" w:hAnsiTheme="majorHAnsi" w:cstheme="majorHAnsi"/>
          <w:sz w:val="24"/>
          <w:szCs w:val="24"/>
        </w:rPr>
      </w:pPr>
      <w:r w:rsidRPr="00467AC0">
        <w:rPr>
          <w:rFonts w:asciiTheme="majorHAnsi" w:hAnsiTheme="majorHAnsi" w:cstheme="majorHAnsi"/>
          <w:i/>
          <w:iCs/>
          <w:sz w:val="24"/>
          <w:szCs w:val="24"/>
        </w:rPr>
        <w:lastRenderedPageBreak/>
        <w:t>Journal of Business Ethics.</w:t>
      </w:r>
      <w:r w:rsidRPr="00327269">
        <w:rPr>
          <w:rFonts w:asciiTheme="majorHAnsi" w:hAnsiTheme="majorHAnsi" w:cstheme="majorHAnsi"/>
          <w:sz w:val="24"/>
          <w:szCs w:val="24"/>
        </w:rPr>
        <w:t xml:space="preserve"> Ad hoc reviews (2).</w:t>
      </w:r>
    </w:p>
    <w:p w14:paraId="7194EE82" w14:textId="77777777" w:rsidR="00860818" w:rsidRPr="00AD4BA0" w:rsidRDefault="00860818" w:rsidP="00860818">
      <w:pPr>
        <w:rPr>
          <w:sz w:val="24"/>
          <w:szCs w:val="24"/>
        </w:rPr>
      </w:pPr>
    </w:p>
    <w:p w14:paraId="798EF2C6" w14:textId="77777777" w:rsidR="00860818" w:rsidRPr="00AD4BA0" w:rsidRDefault="00860818" w:rsidP="00860818">
      <w:pPr>
        <w:rPr>
          <w:b/>
          <w:bCs/>
          <w:sz w:val="24"/>
          <w:szCs w:val="24"/>
        </w:rPr>
      </w:pPr>
      <w:r w:rsidRPr="00AD4BA0">
        <w:rPr>
          <w:b/>
          <w:bCs/>
          <w:sz w:val="24"/>
          <w:szCs w:val="24"/>
        </w:rPr>
        <w:t>2023</w:t>
      </w:r>
    </w:p>
    <w:p w14:paraId="7C049860" w14:textId="77777777" w:rsidR="00860818" w:rsidRPr="00327269" w:rsidRDefault="00860818" w:rsidP="00860818">
      <w:pPr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Academy of Management meetings, SIM Division, Editorial/Curatorial, Editorial board member, Associate Editor</w:t>
      </w:r>
    </w:p>
    <w:p w14:paraId="5756A438" w14:textId="77777777" w:rsidR="00860818" w:rsidRPr="00327269" w:rsidRDefault="00860818" w:rsidP="00860818">
      <w:pPr>
        <w:rPr>
          <w:rFonts w:asciiTheme="majorHAnsi" w:hAnsiTheme="majorHAnsi" w:cstheme="majorHAnsi"/>
          <w:sz w:val="24"/>
          <w:szCs w:val="24"/>
        </w:rPr>
      </w:pPr>
      <w:r w:rsidRPr="00467AC0">
        <w:rPr>
          <w:rFonts w:asciiTheme="majorHAnsi" w:hAnsiTheme="majorHAnsi" w:cstheme="majorHAnsi"/>
          <w:i/>
          <w:iCs/>
          <w:sz w:val="24"/>
          <w:szCs w:val="24"/>
        </w:rPr>
        <w:t>Business and Society Review</w:t>
      </w:r>
      <w:r w:rsidRPr="00327269">
        <w:rPr>
          <w:rFonts w:asciiTheme="majorHAnsi" w:hAnsiTheme="majorHAnsi" w:cstheme="majorHAnsi"/>
          <w:sz w:val="24"/>
          <w:szCs w:val="24"/>
        </w:rPr>
        <w:t>. Editorial/Curatorial, Journal, Editorial/curatorial board member.</w:t>
      </w:r>
    </w:p>
    <w:p w14:paraId="31E6D03C" w14:textId="77777777" w:rsidR="00860818" w:rsidRPr="00327269" w:rsidRDefault="00860818" w:rsidP="00860818">
      <w:pPr>
        <w:rPr>
          <w:rFonts w:asciiTheme="majorHAnsi" w:hAnsiTheme="majorHAnsi" w:cstheme="majorHAnsi"/>
          <w:sz w:val="24"/>
          <w:szCs w:val="24"/>
        </w:rPr>
      </w:pPr>
      <w:r w:rsidRPr="00467AC0">
        <w:rPr>
          <w:rFonts w:asciiTheme="majorHAnsi" w:hAnsiTheme="majorHAnsi" w:cstheme="majorHAnsi"/>
          <w:i/>
          <w:iCs/>
          <w:sz w:val="24"/>
          <w:szCs w:val="24"/>
        </w:rPr>
        <w:t>Business and Society</w:t>
      </w:r>
      <w:r w:rsidRPr="00327269">
        <w:rPr>
          <w:rFonts w:asciiTheme="majorHAnsi" w:hAnsiTheme="majorHAnsi" w:cstheme="majorHAnsi"/>
          <w:sz w:val="24"/>
          <w:szCs w:val="24"/>
        </w:rPr>
        <w:t>. Editorial/Curatorial, Journal, Ad hoc reviews.</w:t>
      </w:r>
    </w:p>
    <w:p w14:paraId="7ECF6A1B" w14:textId="77777777" w:rsidR="00860818" w:rsidRPr="00AD4BA0" w:rsidRDefault="00860818" w:rsidP="00860818">
      <w:pPr>
        <w:rPr>
          <w:sz w:val="24"/>
          <w:szCs w:val="24"/>
        </w:rPr>
      </w:pPr>
      <w:r w:rsidRPr="00327269">
        <w:rPr>
          <w:rFonts w:asciiTheme="majorHAnsi" w:hAnsiTheme="majorHAnsi" w:cstheme="majorHAnsi"/>
          <w:i/>
          <w:iCs/>
          <w:sz w:val="24"/>
          <w:szCs w:val="24"/>
        </w:rPr>
        <w:t>Frontiers in Psychology</w:t>
      </w:r>
      <w:r w:rsidRPr="00327269">
        <w:rPr>
          <w:rFonts w:asciiTheme="majorHAnsi" w:hAnsiTheme="majorHAnsi" w:cstheme="majorHAnsi"/>
          <w:sz w:val="24"/>
          <w:szCs w:val="24"/>
        </w:rPr>
        <w:t>, Editorial/Curatorial, Journal, Editorial/curatorial board member</w:t>
      </w:r>
    </w:p>
    <w:p w14:paraId="0F34357A" w14:textId="77777777" w:rsidR="00860818" w:rsidRPr="00860818" w:rsidRDefault="00860818" w:rsidP="00860818"/>
    <w:p w14:paraId="5C7BC5F9" w14:textId="13839D18" w:rsidR="00992CAB" w:rsidRPr="00C0625A" w:rsidRDefault="00992CAB" w:rsidP="00992CAB">
      <w:pPr>
        <w:rPr>
          <w:rFonts w:asciiTheme="majorHAnsi" w:hAnsiTheme="majorHAnsi" w:cstheme="majorHAnsi"/>
          <w:b/>
          <w:color w:val="5B9BD5" w:themeColor="accent1"/>
          <w:sz w:val="28"/>
          <w:szCs w:val="28"/>
        </w:rPr>
      </w:pPr>
      <w:r>
        <w:rPr>
          <w:rFonts w:asciiTheme="majorHAnsi" w:hAnsiTheme="majorHAnsi" w:cstheme="majorHAnsi"/>
          <w:b/>
          <w:color w:val="5B9BD5" w:themeColor="accent1"/>
          <w:sz w:val="28"/>
          <w:szCs w:val="28"/>
        </w:rPr>
        <w:t>Active Participation in a Scholarly Society</w:t>
      </w:r>
    </w:p>
    <w:p w14:paraId="110DFA51" w14:textId="51D1950C" w:rsidR="007F1676" w:rsidRPr="0080684B" w:rsidRDefault="007F1676" w:rsidP="007F167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International Association of Business and Society (IABS)</w:t>
      </w:r>
      <w:r w:rsidR="00B126A1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>Fellows’ representative to IABS Governance Board. (2021-present).</w:t>
      </w:r>
    </w:p>
    <w:p w14:paraId="2242EB09" w14:textId="77777777" w:rsidR="003F0712" w:rsidRDefault="003F0712"/>
    <w:p w14:paraId="457C8189" w14:textId="77777777" w:rsidR="00224CCA" w:rsidRDefault="00224CCA" w:rsidP="008C0C5A">
      <w:pPr>
        <w:pStyle w:val="Heading1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AACSB Summary</w:t>
      </w:r>
    </w:p>
    <w:tbl>
      <w:tblPr>
        <w:tblStyle w:val="TableGrid"/>
        <w:tblW w:w="7104" w:type="dxa"/>
        <w:tblLayout w:type="fixed"/>
        <w:tblLook w:val="04A0" w:firstRow="1" w:lastRow="0" w:firstColumn="1" w:lastColumn="0" w:noHBand="0" w:noVBand="1"/>
      </w:tblPr>
      <w:tblGrid>
        <w:gridCol w:w="723"/>
        <w:gridCol w:w="1301"/>
        <w:gridCol w:w="1301"/>
        <w:gridCol w:w="1301"/>
        <w:gridCol w:w="826"/>
        <w:gridCol w:w="826"/>
        <w:gridCol w:w="826"/>
      </w:tblGrid>
      <w:tr w:rsidR="002D0F2F" w14:paraId="3D4947DF" w14:textId="02879378" w:rsidTr="002D0F2F">
        <w:tc>
          <w:tcPr>
            <w:tcW w:w="723" w:type="dxa"/>
          </w:tcPr>
          <w:p w14:paraId="548247C0" w14:textId="77777777" w:rsidR="002D0F2F" w:rsidRDefault="002D0F2F" w:rsidP="00224CCA"/>
        </w:tc>
        <w:tc>
          <w:tcPr>
            <w:tcW w:w="1301" w:type="dxa"/>
          </w:tcPr>
          <w:p w14:paraId="7000D312" w14:textId="77777777" w:rsidR="002D0F2F" w:rsidRPr="00B86BA8" w:rsidRDefault="002D0F2F" w:rsidP="00224CCA">
            <w:pPr>
              <w:rPr>
                <w:sz w:val="20"/>
                <w:szCs w:val="20"/>
              </w:rPr>
            </w:pPr>
            <w:r w:rsidRPr="00B86BA8">
              <w:rPr>
                <w:sz w:val="20"/>
                <w:szCs w:val="20"/>
              </w:rPr>
              <w:t>2019</w:t>
            </w:r>
          </w:p>
        </w:tc>
        <w:tc>
          <w:tcPr>
            <w:tcW w:w="1301" w:type="dxa"/>
          </w:tcPr>
          <w:p w14:paraId="6AAE5E03" w14:textId="77777777" w:rsidR="002D0F2F" w:rsidRPr="00B86BA8" w:rsidRDefault="002D0F2F" w:rsidP="00224CCA">
            <w:pPr>
              <w:rPr>
                <w:sz w:val="20"/>
                <w:szCs w:val="20"/>
              </w:rPr>
            </w:pPr>
            <w:r w:rsidRPr="00B86BA8">
              <w:rPr>
                <w:sz w:val="20"/>
                <w:szCs w:val="20"/>
              </w:rPr>
              <w:t>2020</w:t>
            </w:r>
          </w:p>
        </w:tc>
        <w:tc>
          <w:tcPr>
            <w:tcW w:w="1301" w:type="dxa"/>
          </w:tcPr>
          <w:p w14:paraId="3E597853" w14:textId="77777777" w:rsidR="002D0F2F" w:rsidRPr="00B86BA8" w:rsidRDefault="002D0F2F" w:rsidP="00224CCA">
            <w:pPr>
              <w:rPr>
                <w:sz w:val="20"/>
                <w:szCs w:val="20"/>
              </w:rPr>
            </w:pPr>
            <w:r w:rsidRPr="00B86BA8">
              <w:rPr>
                <w:sz w:val="20"/>
                <w:szCs w:val="20"/>
              </w:rPr>
              <w:t>2021</w:t>
            </w:r>
          </w:p>
        </w:tc>
        <w:tc>
          <w:tcPr>
            <w:tcW w:w="826" w:type="dxa"/>
          </w:tcPr>
          <w:p w14:paraId="010AB1E6" w14:textId="094DA244" w:rsidR="002D0F2F" w:rsidRDefault="002D0F2F" w:rsidP="00224CCA">
            <w:r>
              <w:t>2022</w:t>
            </w:r>
          </w:p>
        </w:tc>
        <w:tc>
          <w:tcPr>
            <w:tcW w:w="826" w:type="dxa"/>
          </w:tcPr>
          <w:p w14:paraId="54458991" w14:textId="6FE2B71A" w:rsidR="002D0F2F" w:rsidRDefault="002D0F2F" w:rsidP="00224CCA">
            <w:r>
              <w:t>2023</w:t>
            </w:r>
          </w:p>
        </w:tc>
        <w:tc>
          <w:tcPr>
            <w:tcW w:w="826" w:type="dxa"/>
          </w:tcPr>
          <w:p w14:paraId="0969DCD3" w14:textId="329D36A1" w:rsidR="002D0F2F" w:rsidRDefault="002D0F2F" w:rsidP="00224CCA">
            <w:r>
              <w:t>Total</w:t>
            </w:r>
          </w:p>
        </w:tc>
      </w:tr>
      <w:tr w:rsidR="002D0F2F" w14:paraId="6A8E18AA" w14:textId="4287B4F7" w:rsidTr="002D0F2F">
        <w:tc>
          <w:tcPr>
            <w:tcW w:w="723" w:type="dxa"/>
          </w:tcPr>
          <w:p w14:paraId="3F56F8D9" w14:textId="77777777" w:rsidR="002D0F2F" w:rsidRDefault="002D0F2F" w:rsidP="000D731E">
            <w:r>
              <w:t>Table 1</w:t>
            </w:r>
          </w:p>
        </w:tc>
        <w:tc>
          <w:tcPr>
            <w:tcW w:w="1301" w:type="dxa"/>
          </w:tcPr>
          <w:p w14:paraId="4326AF65" w14:textId="4F8775DC" w:rsidR="002D0F2F" w:rsidRDefault="00D92DB2" w:rsidP="000D731E">
            <w:r>
              <w:t>2</w:t>
            </w:r>
          </w:p>
        </w:tc>
        <w:tc>
          <w:tcPr>
            <w:tcW w:w="1301" w:type="dxa"/>
          </w:tcPr>
          <w:p w14:paraId="3E237D8C" w14:textId="097F4490" w:rsidR="002D0F2F" w:rsidRDefault="00046D16" w:rsidP="000D731E">
            <w:r>
              <w:t>2</w:t>
            </w:r>
          </w:p>
        </w:tc>
        <w:tc>
          <w:tcPr>
            <w:tcW w:w="1301" w:type="dxa"/>
          </w:tcPr>
          <w:p w14:paraId="7294451D" w14:textId="1E8E4B66" w:rsidR="002D0F2F" w:rsidRDefault="00D92DB2" w:rsidP="000D731E">
            <w:r>
              <w:t>5</w:t>
            </w:r>
            <w:r>
              <w:rPr>
                <w:rStyle w:val="FootnoteReference"/>
              </w:rPr>
              <w:footnoteReference w:id="5"/>
            </w:r>
          </w:p>
        </w:tc>
        <w:tc>
          <w:tcPr>
            <w:tcW w:w="826" w:type="dxa"/>
          </w:tcPr>
          <w:p w14:paraId="3F4E8BF8" w14:textId="28618445" w:rsidR="002D0F2F" w:rsidRDefault="006C6B54" w:rsidP="000D731E">
            <w:r>
              <w:t>7</w:t>
            </w:r>
            <w:r w:rsidR="00CF058E">
              <w:rPr>
                <w:rStyle w:val="FootnoteReference"/>
              </w:rPr>
              <w:footnoteReference w:id="6"/>
            </w:r>
          </w:p>
        </w:tc>
        <w:tc>
          <w:tcPr>
            <w:tcW w:w="826" w:type="dxa"/>
          </w:tcPr>
          <w:p w14:paraId="506BAE5E" w14:textId="539021C4" w:rsidR="002D0F2F" w:rsidRDefault="006C6B54" w:rsidP="000D731E">
            <w:r>
              <w:t>5</w:t>
            </w:r>
            <w:r>
              <w:rPr>
                <w:rStyle w:val="FootnoteReference"/>
              </w:rPr>
              <w:footnoteReference w:id="7"/>
            </w:r>
          </w:p>
        </w:tc>
        <w:tc>
          <w:tcPr>
            <w:tcW w:w="826" w:type="dxa"/>
          </w:tcPr>
          <w:p w14:paraId="3D2C60E5" w14:textId="04C24F45" w:rsidR="002D0F2F" w:rsidRDefault="006C6B54" w:rsidP="000D731E">
            <w:r>
              <w:t>21</w:t>
            </w:r>
            <w:r w:rsidR="00CF058E">
              <w:rPr>
                <w:rStyle w:val="FootnoteReference"/>
              </w:rPr>
              <w:footnoteReference w:id="8"/>
            </w:r>
          </w:p>
        </w:tc>
      </w:tr>
      <w:tr w:rsidR="002D0F2F" w14:paraId="11A1D61C" w14:textId="1C6FC4DA" w:rsidTr="002D0F2F">
        <w:tc>
          <w:tcPr>
            <w:tcW w:w="723" w:type="dxa"/>
          </w:tcPr>
          <w:p w14:paraId="68552C0A" w14:textId="77777777" w:rsidR="002D0F2F" w:rsidRDefault="002D0F2F" w:rsidP="000D731E">
            <w:r>
              <w:t>Table 2</w:t>
            </w:r>
          </w:p>
        </w:tc>
        <w:tc>
          <w:tcPr>
            <w:tcW w:w="1301" w:type="dxa"/>
          </w:tcPr>
          <w:p w14:paraId="53199C62" w14:textId="49194324" w:rsidR="002D0F2F" w:rsidRDefault="00046D16" w:rsidP="000D731E">
            <w:r>
              <w:t>0</w:t>
            </w:r>
          </w:p>
        </w:tc>
        <w:tc>
          <w:tcPr>
            <w:tcW w:w="1301" w:type="dxa"/>
          </w:tcPr>
          <w:p w14:paraId="18913824" w14:textId="205F0BE2" w:rsidR="002D0F2F" w:rsidRDefault="00046D16" w:rsidP="000D731E">
            <w:r>
              <w:t>0</w:t>
            </w:r>
          </w:p>
        </w:tc>
        <w:tc>
          <w:tcPr>
            <w:tcW w:w="1301" w:type="dxa"/>
          </w:tcPr>
          <w:p w14:paraId="16237D12" w14:textId="7957ADB9" w:rsidR="002D0F2F" w:rsidRDefault="00046D16" w:rsidP="000D731E">
            <w:r>
              <w:t>0</w:t>
            </w:r>
          </w:p>
        </w:tc>
        <w:tc>
          <w:tcPr>
            <w:tcW w:w="826" w:type="dxa"/>
          </w:tcPr>
          <w:p w14:paraId="4F80C7BD" w14:textId="33B07D21" w:rsidR="002D0F2F" w:rsidRDefault="00046D16" w:rsidP="000D731E">
            <w:r>
              <w:t>0</w:t>
            </w:r>
          </w:p>
        </w:tc>
        <w:tc>
          <w:tcPr>
            <w:tcW w:w="826" w:type="dxa"/>
          </w:tcPr>
          <w:p w14:paraId="6829BB95" w14:textId="14BD3C9F" w:rsidR="002D0F2F" w:rsidRDefault="00046D16" w:rsidP="000D731E">
            <w:r>
              <w:t>0</w:t>
            </w:r>
          </w:p>
        </w:tc>
        <w:tc>
          <w:tcPr>
            <w:tcW w:w="826" w:type="dxa"/>
          </w:tcPr>
          <w:p w14:paraId="6A81D3A8" w14:textId="3ACB6D3D" w:rsidR="002D0F2F" w:rsidRDefault="00046D16" w:rsidP="000D731E">
            <w:r>
              <w:t>0</w:t>
            </w:r>
          </w:p>
        </w:tc>
      </w:tr>
      <w:tr w:rsidR="002D0F2F" w14:paraId="5097D0C4" w14:textId="49DCA43A" w:rsidTr="002D0F2F">
        <w:tc>
          <w:tcPr>
            <w:tcW w:w="723" w:type="dxa"/>
          </w:tcPr>
          <w:p w14:paraId="089FB03D" w14:textId="77777777" w:rsidR="002D0F2F" w:rsidRDefault="002D0F2F" w:rsidP="000D731E">
            <w:r>
              <w:t>Table 3</w:t>
            </w:r>
          </w:p>
        </w:tc>
        <w:tc>
          <w:tcPr>
            <w:tcW w:w="1301" w:type="dxa"/>
          </w:tcPr>
          <w:p w14:paraId="16D0E916" w14:textId="0DB0D6BC" w:rsidR="002D0F2F" w:rsidRDefault="00992CAB" w:rsidP="000D731E">
            <w:r>
              <w:t>3</w:t>
            </w:r>
          </w:p>
        </w:tc>
        <w:tc>
          <w:tcPr>
            <w:tcW w:w="1301" w:type="dxa"/>
          </w:tcPr>
          <w:p w14:paraId="678AAFDB" w14:textId="4645D2AD" w:rsidR="002D0F2F" w:rsidRDefault="00106C0D" w:rsidP="000D731E">
            <w:r>
              <w:t>2</w:t>
            </w:r>
          </w:p>
        </w:tc>
        <w:tc>
          <w:tcPr>
            <w:tcW w:w="1301" w:type="dxa"/>
          </w:tcPr>
          <w:p w14:paraId="4E894D9C" w14:textId="7C6D2AFB" w:rsidR="002D0F2F" w:rsidRDefault="007F1676" w:rsidP="000D731E">
            <w:r>
              <w:t>6</w:t>
            </w:r>
          </w:p>
        </w:tc>
        <w:tc>
          <w:tcPr>
            <w:tcW w:w="826" w:type="dxa"/>
          </w:tcPr>
          <w:p w14:paraId="0D81BCBA" w14:textId="1ED83279" w:rsidR="002D0F2F" w:rsidRDefault="007F1676" w:rsidP="000D731E">
            <w:r>
              <w:t>9</w:t>
            </w:r>
          </w:p>
        </w:tc>
        <w:tc>
          <w:tcPr>
            <w:tcW w:w="826" w:type="dxa"/>
          </w:tcPr>
          <w:p w14:paraId="4F0F4A05" w14:textId="2F21A543" w:rsidR="002D0F2F" w:rsidRDefault="007F1676" w:rsidP="000D731E">
            <w:r>
              <w:t>6</w:t>
            </w:r>
          </w:p>
        </w:tc>
        <w:tc>
          <w:tcPr>
            <w:tcW w:w="826" w:type="dxa"/>
          </w:tcPr>
          <w:p w14:paraId="0473267A" w14:textId="4AF99D13" w:rsidR="002D0F2F" w:rsidRDefault="00992CAB" w:rsidP="000D731E">
            <w:r>
              <w:t>2</w:t>
            </w:r>
            <w:r w:rsidR="007F1676">
              <w:t>6</w:t>
            </w:r>
          </w:p>
        </w:tc>
      </w:tr>
    </w:tbl>
    <w:p w14:paraId="6B30BCC0" w14:textId="761FA04D" w:rsidR="000D731E" w:rsidRPr="00224CCA" w:rsidRDefault="000D731E" w:rsidP="00224CCA"/>
    <w:p w14:paraId="47C611E1" w14:textId="77777777" w:rsidR="000D731E" w:rsidRDefault="000D731E" w:rsidP="008C0C5A">
      <w:pPr>
        <w:pStyle w:val="Heading1"/>
        <w:keepNext w:val="0"/>
        <w:keepLines w:val="0"/>
        <w:widowControl w:val="0"/>
        <w:rPr>
          <w:rFonts w:asciiTheme="minorHAnsi" w:hAnsiTheme="minorHAnsi" w:cstheme="minorHAnsi"/>
        </w:rPr>
      </w:pPr>
      <w:r w:rsidRPr="000D731E">
        <w:rPr>
          <w:rFonts w:asciiTheme="minorHAnsi" w:hAnsiTheme="minorHAnsi" w:cstheme="minorHAnsi"/>
        </w:rPr>
        <w:t xml:space="preserve">Preliminary AACSB </w:t>
      </w:r>
      <w:r>
        <w:rPr>
          <w:rFonts w:asciiTheme="minorHAnsi" w:hAnsiTheme="minorHAnsi" w:cstheme="minorHAnsi"/>
        </w:rPr>
        <w:t>S</w:t>
      </w:r>
      <w:r w:rsidRPr="000D731E">
        <w:rPr>
          <w:rFonts w:asciiTheme="minorHAnsi" w:hAnsiTheme="minorHAnsi" w:cstheme="minorHAnsi"/>
        </w:rPr>
        <w:t xml:space="preserve">tatus </w:t>
      </w:r>
      <w:r>
        <w:rPr>
          <w:rFonts w:asciiTheme="minorHAnsi" w:hAnsiTheme="minorHAnsi" w:cstheme="minorHAnsi"/>
        </w:rPr>
        <w:t>D</w:t>
      </w:r>
      <w:r w:rsidRPr="000D731E">
        <w:rPr>
          <w:rFonts w:asciiTheme="minorHAnsi" w:hAnsiTheme="minorHAnsi" w:cstheme="minorHAnsi"/>
        </w:rPr>
        <w:t>etermination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D731E" w14:paraId="763CCEBB" w14:textId="77777777" w:rsidTr="000D731E">
        <w:tc>
          <w:tcPr>
            <w:tcW w:w="1870" w:type="dxa"/>
          </w:tcPr>
          <w:p w14:paraId="14A8AF98" w14:textId="77777777" w:rsidR="000D731E" w:rsidRDefault="000D731E" w:rsidP="000D731E">
            <w:r w:rsidRPr="000D731E">
              <w:t># Elite Journal past 5 years</w:t>
            </w:r>
          </w:p>
        </w:tc>
        <w:tc>
          <w:tcPr>
            <w:tcW w:w="1870" w:type="dxa"/>
          </w:tcPr>
          <w:p w14:paraId="26651F4E" w14:textId="77777777" w:rsidR="000D731E" w:rsidRDefault="000D731E" w:rsidP="000D731E">
            <w:r w:rsidRPr="000D731E">
              <w:t>#Pub SA Journal</w:t>
            </w:r>
          </w:p>
        </w:tc>
        <w:tc>
          <w:tcPr>
            <w:tcW w:w="1870" w:type="dxa"/>
          </w:tcPr>
          <w:p w14:paraId="106EB8F3" w14:textId="77777777" w:rsidR="000D731E" w:rsidRDefault="000D731E" w:rsidP="000D731E">
            <w:r w:rsidRPr="000D731E">
              <w:t># AACSB Table 1 PA + Pubs</w:t>
            </w:r>
          </w:p>
        </w:tc>
        <w:tc>
          <w:tcPr>
            <w:tcW w:w="1870" w:type="dxa"/>
          </w:tcPr>
          <w:p w14:paraId="02B9EBF1" w14:textId="77777777" w:rsidR="000D731E" w:rsidRDefault="000D731E" w:rsidP="000D731E">
            <w:r w:rsidRPr="000D731E">
              <w:t># AACSB Table 2 PA + Pubs</w:t>
            </w:r>
          </w:p>
        </w:tc>
        <w:tc>
          <w:tcPr>
            <w:tcW w:w="1870" w:type="dxa"/>
          </w:tcPr>
          <w:p w14:paraId="319D2FBA" w14:textId="77777777" w:rsidR="000D731E" w:rsidRDefault="000D731E" w:rsidP="000D731E">
            <w:r w:rsidRPr="000D731E">
              <w:t># AACSB Table 3 PA + Pubs</w:t>
            </w:r>
          </w:p>
        </w:tc>
      </w:tr>
      <w:tr w:rsidR="000D731E" w14:paraId="1317A380" w14:textId="77777777" w:rsidTr="000D731E">
        <w:tc>
          <w:tcPr>
            <w:tcW w:w="1870" w:type="dxa"/>
          </w:tcPr>
          <w:p w14:paraId="15D3DCD0" w14:textId="726C8AE4" w:rsidR="000D731E" w:rsidRDefault="00046D16" w:rsidP="000D731E">
            <w:r>
              <w:lastRenderedPageBreak/>
              <w:t>0</w:t>
            </w:r>
          </w:p>
        </w:tc>
        <w:tc>
          <w:tcPr>
            <w:tcW w:w="1870" w:type="dxa"/>
          </w:tcPr>
          <w:p w14:paraId="7BCADB38" w14:textId="6F83A731" w:rsidR="000D731E" w:rsidRDefault="00815996" w:rsidP="000D731E">
            <w:r>
              <w:t>4*</w:t>
            </w:r>
          </w:p>
        </w:tc>
        <w:tc>
          <w:tcPr>
            <w:tcW w:w="1870" w:type="dxa"/>
          </w:tcPr>
          <w:p w14:paraId="3048F45F" w14:textId="737E66DA" w:rsidR="000D731E" w:rsidRDefault="00992CAB" w:rsidP="000D731E">
            <w:r>
              <w:t>21*</w:t>
            </w:r>
          </w:p>
        </w:tc>
        <w:tc>
          <w:tcPr>
            <w:tcW w:w="1870" w:type="dxa"/>
          </w:tcPr>
          <w:p w14:paraId="79D3B241" w14:textId="33762C4B" w:rsidR="000D731E" w:rsidRDefault="007F1676" w:rsidP="000D731E">
            <w:r>
              <w:t>?</w:t>
            </w:r>
          </w:p>
        </w:tc>
        <w:tc>
          <w:tcPr>
            <w:tcW w:w="1870" w:type="dxa"/>
          </w:tcPr>
          <w:p w14:paraId="496A6E56" w14:textId="040C83F0" w:rsidR="000D731E" w:rsidRDefault="00992CAB" w:rsidP="000D731E">
            <w:r>
              <w:t>2</w:t>
            </w:r>
            <w:r w:rsidR="007F1676">
              <w:t>6</w:t>
            </w:r>
            <w:r w:rsidR="00467AC0">
              <w:t>*</w:t>
            </w:r>
          </w:p>
        </w:tc>
      </w:tr>
    </w:tbl>
    <w:p w14:paraId="0CE81934" w14:textId="0B8E4881" w:rsidR="000D731E" w:rsidRPr="000D731E" w:rsidRDefault="00815996" w:rsidP="000D731E">
      <w:r>
        <w:t xml:space="preserve">*These numbers assume that </w:t>
      </w:r>
      <w:r w:rsidR="007F1676">
        <w:t xml:space="preserve">specified </w:t>
      </w:r>
      <w:r>
        <w:t xml:space="preserve">journal articles and </w:t>
      </w:r>
      <w:r w:rsidR="005C5111">
        <w:t xml:space="preserve">a </w:t>
      </w:r>
      <w:r>
        <w:t>book chapter listed here qualify for inclusion</w:t>
      </w:r>
      <w:r w:rsidR="005325AF">
        <w:t xml:space="preserve"> and that each year’s membership on a journal’s editorial board counts as one professional scholarly activity.</w:t>
      </w:r>
    </w:p>
    <w:p w14:paraId="3F1BA01B" w14:textId="77777777" w:rsidR="009E79DD" w:rsidRPr="00064C04" w:rsidRDefault="009E79DD" w:rsidP="009E79DD">
      <w:pPr>
        <w:pStyle w:val="Heading1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Teaching</w:t>
      </w:r>
    </w:p>
    <w:p w14:paraId="21D9F8D6" w14:textId="21BFBE92" w:rsidR="00EF364F" w:rsidRPr="006C221B" w:rsidRDefault="009E79DD" w:rsidP="00EF364F">
      <w:pPr>
        <w:pStyle w:val="Heading2"/>
        <w:keepNext w:val="0"/>
        <w:keepLines w:val="0"/>
        <w:widowControl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</w:rPr>
        <w:t>Virginia Tech Courses T</w:t>
      </w:r>
      <w:r w:rsidRPr="00064C04">
        <w:rPr>
          <w:rFonts w:asciiTheme="minorHAnsi" w:hAnsiTheme="minorHAnsi" w:cstheme="minorHAnsi"/>
        </w:rPr>
        <w:t>aught</w:t>
      </w:r>
      <w:r w:rsidR="00855169">
        <w:rPr>
          <w:rFonts w:asciiTheme="minorHAnsi" w:hAnsiTheme="minorHAnsi" w:cstheme="minorHAnsi"/>
        </w:rPr>
        <w:t xml:space="preserve"> (2 Calendar Years)</w:t>
      </w:r>
      <w:r w:rsidRPr="00064C04">
        <w:rPr>
          <w:rFonts w:asciiTheme="minorHAnsi" w:hAnsiTheme="minorHAnsi" w:cstheme="minorHAnsi"/>
        </w:rPr>
        <w:t xml:space="preserve"> </w:t>
      </w:r>
      <w:r w:rsidR="006C221B">
        <w:rPr>
          <w:rFonts w:asciiTheme="minorHAnsi" w:hAnsiTheme="minorHAnsi" w:cstheme="minorHAnsi"/>
        </w:rPr>
        <w:t>–</w:t>
      </w:r>
      <w:r w:rsidR="006C221B" w:rsidRPr="006C221B">
        <w:rPr>
          <w:rFonts w:asciiTheme="minorHAnsi" w:hAnsiTheme="minorHAnsi" w:cstheme="minorHAnsi"/>
          <w:sz w:val="22"/>
          <w:szCs w:val="22"/>
        </w:rPr>
        <w:t>No courses taught since Spring 2020</w:t>
      </w:r>
    </w:p>
    <w:tbl>
      <w:tblPr>
        <w:tblW w:w="10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0525"/>
      </w:tblGrid>
      <w:tr w:rsidR="00F535C6" w:rsidRPr="00593789" w14:paraId="1FA50E26" w14:textId="77777777" w:rsidTr="006C221B">
        <w:trPr>
          <w:jc w:val="center"/>
        </w:trPr>
        <w:tc>
          <w:tcPr>
            <w:tcW w:w="1052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F24488" w14:textId="3E96DAED" w:rsidR="00F535C6" w:rsidRPr="00C178AD" w:rsidRDefault="00F535C6" w:rsidP="00CA1DCB">
            <w:pPr>
              <w:spacing w:before="60" w:after="0" w:line="240" w:lineRule="auto"/>
              <w:rPr>
                <w:rFonts w:cstheme="minorHAnsi"/>
                <w:sz w:val="16"/>
                <w:szCs w:val="16"/>
              </w:rPr>
            </w:pPr>
            <w:r w:rsidRPr="00C178AD">
              <w:rPr>
                <w:rFonts w:cstheme="minorHAnsi"/>
                <w:sz w:val="16"/>
                <w:szCs w:val="16"/>
              </w:rPr>
              <w:t>Semester code: F=Fall; W=Winter; S=Spring; SS=</w:t>
            </w:r>
            <w:r w:rsidR="00B126A1" w:rsidRPr="00C178AD">
              <w:rPr>
                <w:rFonts w:cstheme="minorHAnsi"/>
                <w:sz w:val="16"/>
                <w:szCs w:val="16"/>
              </w:rPr>
              <w:t>Summer.</w:t>
            </w:r>
            <w:r w:rsidRPr="00C178AD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453BBBEB" w14:textId="77777777" w:rsidR="00F535C6" w:rsidRPr="00C178AD" w:rsidRDefault="00F535C6" w:rsidP="00C178AD">
            <w:pPr>
              <w:spacing w:before="60" w:after="0" w:line="240" w:lineRule="auto"/>
              <w:rPr>
                <w:rFonts w:cstheme="minorHAnsi"/>
                <w:sz w:val="16"/>
                <w:szCs w:val="16"/>
              </w:rPr>
            </w:pPr>
            <w:r w:rsidRPr="00C178AD">
              <w:rPr>
                <w:rFonts w:cstheme="minorHAnsi"/>
                <w:sz w:val="16"/>
                <w:szCs w:val="16"/>
              </w:rPr>
              <w:t xml:space="preserve">Course GPA </w:t>
            </w:r>
            <w:proofErr w:type="gramStart"/>
            <w:r w:rsidRPr="00C178AD">
              <w:rPr>
                <w:rFonts w:cstheme="minorHAnsi"/>
                <w:sz w:val="16"/>
                <w:szCs w:val="16"/>
              </w:rPr>
              <w:t>is pulled</w:t>
            </w:r>
            <w:proofErr w:type="gramEnd"/>
            <w:r w:rsidRPr="00C178AD">
              <w:rPr>
                <w:rFonts w:cstheme="minorHAnsi"/>
                <w:sz w:val="16"/>
                <w:szCs w:val="16"/>
              </w:rPr>
              <w:t xml:space="preserve"> from:</w:t>
            </w:r>
            <w:r w:rsidRPr="00C178AD">
              <w:rPr>
                <w:rFonts w:eastAsia="Calibri" w:cstheme="minorHAnsi"/>
                <w:color w:val="1F497D"/>
                <w:sz w:val="16"/>
                <w:szCs w:val="16"/>
              </w:rPr>
              <w:t xml:space="preserve"> </w:t>
            </w:r>
            <w:hyperlink r:id="rId8" w:history="1">
              <w:r w:rsidRPr="00A27FCB">
                <w:rPr>
                  <w:rStyle w:val="Hyperlink"/>
                  <w:rFonts w:cstheme="minorHAnsi"/>
                  <w:sz w:val="16"/>
                  <w:szCs w:val="16"/>
                </w:rPr>
                <w:t>https://udc.vt.edu/irdata/data/course_grades/grades</w:t>
              </w:r>
            </w:hyperlink>
          </w:p>
        </w:tc>
      </w:tr>
    </w:tbl>
    <w:p w14:paraId="1A1C913D" w14:textId="77777777" w:rsidR="00EF364F" w:rsidRDefault="00EF364F" w:rsidP="009E79DD">
      <w:pPr>
        <w:widowControl w:val="0"/>
        <w:rPr>
          <w:rFonts w:cstheme="minorHAnsi"/>
          <w:sz w:val="20"/>
          <w:szCs w:val="20"/>
        </w:rPr>
      </w:pPr>
    </w:p>
    <w:p w14:paraId="54FC84EF" w14:textId="77777777" w:rsidR="009E79DD" w:rsidRPr="00473CC1" w:rsidRDefault="009E79DD" w:rsidP="009E79DD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Teaching</w:t>
      </w:r>
      <w:r w:rsidRPr="00473CC1">
        <w:rPr>
          <w:rFonts w:asciiTheme="minorHAnsi" w:hAnsiTheme="minorHAnsi" w:cstheme="minorHAnsi"/>
        </w:rPr>
        <w:t xml:space="preserve"> </w:t>
      </w:r>
    </w:p>
    <w:p w14:paraId="7684B25E" w14:textId="77777777" w:rsidR="009E79DD" w:rsidRPr="00473CC1" w:rsidRDefault="009E79DD" w:rsidP="009E79DD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Course Developed</w:t>
      </w:r>
      <w:r w:rsidRPr="00E42863">
        <w:rPr>
          <w:rFonts w:asciiTheme="minorHAnsi" w:hAnsiTheme="minorHAnsi" w:cstheme="minorHAnsi"/>
        </w:rPr>
        <w:t xml:space="preserve"> </w:t>
      </w:r>
    </w:p>
    <w:p w14:paraId="5BBBAF6A" w14:textId="77777777" w:rsidR="009E79DD" w:rsidRDefault="009E79DD" w:rsidP="009E79DD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Programs/Curricula D</w:t>
      </w:r>
      <w:r w:rsidRPr="00DC1CFE">
        <w:rPr>
          <w:rFonts w:asciiTheme="minorHAnsi" w:hAnsiTheme="minorHAnsi" w:cstheme="minorHAnsi"/>
        </w:rPr>
        <w:t>eveloped</w:t>
      </w:r>
      <w:r w:rsidRPr="00E42863">
        <w:rPr>
          <w:rFonts w:asciiTheme="minorHAnsi" w:hAnsiTheme="minorHAnsi" w:cstheme="minorHAnsi"/>
        </w:rPr>
        <w:t xml:space="preserve"> </w:t>
      </w:r>
    </w:p>
    <w:p w14:paraId="4A456BAB" w14:textId="77777777" w:rsidR="009E79DD" w:rsidRDefault="009E79DD" w:rsidP="009E79DD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Student/Post-doc S</w:t>
      </w:r>
      <w:r w:rsidRPr="00500F99">
        <w:rPr>
          <w:rFonts w:asciiTheme="minorHAnsi" w:hAnsiTheme="minorHAnsi" w:cstheme="minorHAnsi"/>
        </w:rPr>
        <w:t>upervision</w:t>
      </w:r>
      <w:r w:rsidRPr="00E42863">
        <w:rPr>
          <w:rFonts w:asciiTheme="minorHAnsi" w:hAnsiTheme="minorHAnsi" w:cstheme="minorHAnsi"/>
        </w:rPr>
        <w:t xml:space="preserve"> </w:t>
      </w:r>
    </w:p>
    <w:p w14:paraId="64406A1E" w14:textId="77777777" w:rsidR="009E79DD" w:rsidRDefault="009E79DD" w:rsidP="009E79DD">
      <w:pPr>
        <w:widowControl w:val="0"/>
        <w:spacing w:after="0" w:line="240" w:lineRule="auto"/>
        <w:ind w:left="576"/>
        <w:rPr>
          <w:rFonts w:cstheme="minorHAnsi"/>
        </w:rPr>
      </w:pPr>
      <w:r w:rsidRPr="001464BF">
        <w:rPr>
          <w:rFonts w:cstheme="minorHAnsi"/>
          <w:b/>
        </w:rPr>
        <w:t>Doctoral:</w:t>
      </w:r>
    </w:p>
    <w:p w14:paraId="1633E96D" w14:textId="77777777" w:rsidR="009E79DD" w:rsidRPr="00327269" w:rsidRDefault="009E79DD" w:rsidP="009E79DD">
      <w:pPr>
        <w:widowControl w:val="0"/>
        <w:spacing w:after="0" w:line="240" w:lineRule="auto"/>
        <w:ind w:left="576"/>
        <w:rPr>
          <w:rFonts w:asciiTheme="majorHAnsi" w:hAnsiTheme="majorHAnsi" w:cstheme="majorHAnsi"/>
          <w:sz w:val="24"/>
          <w:szCs w:val="24"/>
          <w:u w:val="single"/>
        </w:rPr>
      </w:pPr>
      <w:r w:rsidRPr="00327269">
        <w:rPr>
          <w:rFonts w:asciiTheme="majorHAnsi" w:hAnsiTheme="majorHAnsi" w:cstheme="majorHAnsi"/>
          <w:sz w:val="24"/>
          <w:szCs w:val="24"/>
          <w:u w:val="single"/>
        </w:rPr>
        <w:t>Committee Co-chair</w:t>
      </w:r>
    </w:p>
    <w:p w14:paraId="608EBCFC" w14:textId="3C598FDD" w:rsidR="009E79DD" w:rsidRPr="00327269" w:rsidRDefault="009E79DD" w:rsidP="009E79DD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Naar. A</w:t>
      </w:r>
      <w:r w:rsidR="00B126A1">
        <w:rPr>
          <w:rFonts w:asciiTheme="majorHAnsi" w:hAnsiTheme="majorHAnsi" w:cstheme="majorHAnsi"/>
          <w:sz w:val="24"/>
          <w:szCs w:val="24"/>
        </w:rPr>
        <w:t>.</w:t>
      </w:r>
      <w:r w:rsidRPr="00327269">
        <w:rPr>
          <w:rFonts w:asciiTheme="majorHAnsi" w:hAnsiTheme="majorHAnsi" w:cstheme="majorHAnsi"/>
          <w:sz w:val="24"/>
          <w:szCs w:val="24"/>
        </w:rPr>
        <w:t>, Doctorate (PhD), (08-01-2014 - Present)</w:t>
      </w:r>
    </w:p>
    <w:p w14:paraId="74489108" w14:textId="1CC8A579" w:rsidR="009E79DD" w:rsidRPr="002D0F2F" w:rsidRDefault="009E79DD" w:rsidP="002D0F2F">
      <w:pPr>
        <w:widowControl w:val="0"/>
        <w:spacing w:after="0" w:line="240" w:lineRule="auto"/>
        <w:ind w:left="648"/>
        <w:rPr>
          <w:rFonts w:cstheme="minorHAnsi"/>
        </w:rPr>
      </w:pPr>
    </w:p>
    <w:p w14:paraId="1EF0D253" w14:textId="77777777" w:rsidR="009E79DD" w:rsidRPr="00473CC1" w:rsidRDefault="009E79DD" w:rsidP="009E79DD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Graduate E</w:t>
      </w:r>
      <w:r w:rsidRPr="00114A16">
        <w:rPr>
          <w:rFonts w:asciiTheme="minorHAnsi" w:hAnsiTheme="minorHAnsi" w:cstheme="minorHAnsi"/>
        </w:rPr>
        <w:t>xaminations</w:t>
      </w:r>
      <w:r w:rsidRPr="00473CC1">
        <w:rPr>
          <w:rFonts w:asciiTheme="minorHAnsi" w:hAnsiTheme="minorHAnsi" w:cstheme="minorHAnsi"/>
        </w:rPr>
        <w:t xml:space="preserve"> </w:t>
      </w:r>
    </w:p>
    <w:p w14:paraId="17C17BB8" w14:textId="77777777" w:rsidR="009E79DD" w:rsidRPr="00064C04" w:rsidRDefault="009E79DD" w:rsidP="009E79DD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Student Advising </w:t>
      </w:r>
    </w:p>
    <w:p w14:paraId="74B3F2D8" w14:textId="77777777" w:rsidR="009E79DD" w:rsidRPr="00064C04" w:rsidRDefault="009E79DD" w:rsidP="009E79DD">
      <w:pPr>
        <w:pStyle w:val="Heading1"/>
        <w:keepNext w:val="0"/>
        <w:keepLines w:val="0"/>
        <w:widowControl w:val="0"/>
        <w:rPr>
          <w:rFonts w:asciiTheme="minorHAnsi" w:hAnsiTheme="minorHAnsi" w:cstheme="minorHAnsi"/>
        </w:rPr>
      </w:pPr>
      <w:r w:rsidRPr="00064C04">
        <w:rPr>
          <w:rFonts w:asciiTheme="minorHAnsi" w:hAnsiTheme="minorHAnsi" w:cstheme="minorHAnsi"/>
        </w:rPr>
        <w:t>Pr</w:t>
      </w:r>
      <w:r>
        <w:rPr>
          <w:rFonts w:asciiTheme="minorHAnsi" w:hAnsiTheme="minorHAnsi" w:cstheme="minorHAnsi"/>
        </w:rPr>
        <w:t xml:space="preserve">ofessional </w:t>
      </w:r>
      <w:r w:rsidRPr="00064C04">
        <w:rPr>
          <w:rFonts w:asciiTheme="minorHAnsi" w:hAnsiTheme="minorHAnsi" w:cstheme="minorHAnsi"/>
        </w:rPr>
        <w:t>Activities</w:t>
      </w:r>
    </w:p>
    <w:p w14:paraId="367840BB" w14:textId="34C83533" w:rsidR="009E79DD" w:rsidRDefault="009E79DD" w:rsidP="009E79DD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Award, Honor, or Recognition </w:t>
      </w:r>
    </w:p>
    <w:p w14:paraId="7FADA523" w14:textId="24653F32" w:rsidR="006C221B" w:rsidRPr="00327269" w:rsidRDefault="006C221B" w:rsidP="006C221B">
      <w:pPr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Professor Emeritus, 2020</w:t>
      </w:r>
    </w:p>
    <w:p w14:paraId="3E580DF1" w14:textId="77777777" w:rsidR="009E79DD" w:rsidRPr="00C53E07" w:rsidRDefault="009E79DD" w:rsidP="009E79DD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Fellow</w:t>
      </w:r>
      <w:r w:rsidRPr="00C53E07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hip</w:t>
      </w:r>
      <w:r w:rsidRPr="00C53E07">
        <w:rPr>
          <w:rFonts w:asciiTheme="minorHAnsi" w:hAnsiTheme="minorHAnsi" w:cstheme="minorHAnsi"/>
        </w:rPr>
        <w:t xml:space="preserve"> </w:t>
      </w:r>
    </w:p>
    <w:p w14:paraId="531B9F61" w14:textId="77777777" w:rsidR="009E79DD" w:rsidRPr="00C53E07" w:rsidRDefault="009E79DD" w:rsidP="009E79DD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 w:rsidRPr="00C53E07">
        <w:rPr>
          <w:rFonts w:asciiTheme="minorHAnsi" w:hAnsiTheme="minorHAnsi" w:cstheme="minorHAnsi"/>
        </w:rPr>
        <w:t xml:space="preserve">Clinical Service </w:t>
      </w:r>
    </w:p>
    <w:p w14:paraId="65BE3B5B" w14:textId="77777777" w:rsidR="009E79DD" w:rsidRPr="00C53E07" w:rsidRDefault="009E79DD" w:rsidP="009E79DD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Committee Service</w:t>
      </w:r>
      <w:r w:rsidRPr="00C53E07">
        <w:rPr>
          <w:rFonts w:asciiTheme="minorHAnsi" w:hAnsiTheme="minorHAnsi" w:cstheme="minorHAnsi"/>
        </w:rPr>
        <w:t xml:space="preserve"> </w:t>
      </w:r>
    </w:p>
    <w:p w14:paraId="4DF7FA35" w14:textId="62AF0EBE" w:rsidR="009E79DD" w:rsidRPr="00327269" w:rsidRDefault="009E79DD" w:rsidP="009E79DD">
      <w:pPr>
        <w:pStyle w:val="ListParagraph"/>
        <w:widowControl w:val="0"/>
        <w:numPr>
          <w:ilvl w:val="1"/>
          <w:numId w:val="3"/>
        </w:numPr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 xml:space="preserve">SIM Division Review Committee (08-10-2019 - </w:t>
      </w:r>
      <w:r w:rsidR="006C221B" w:rsidRPr="00327269">
        <w:rPr>
          <w:rFonts w:asciiTheme="majorHAnsi" w:hAnsiTheme="majorHAnsi" w:cstheme="majorHAnsi"/>
          <w:sz w:val="24"/>
          <w:szCs w:val="24"/>
        </w:rPr>
        <w:t>2020</w:t>
      </w:r>
      <w:r w:rsidRPr="00327269">
        <w:rPr>
          <w:rFonts w:asciiTheme="majorHAnsi" w:hAnsiTheme="majorHAnsi" w:cstheme="majorHAnsi"/>
          <w:sz w:val="24"/>
          <w:szCs w:val="24"/>
        </w:rPr>
        <w:t>)</w:t>
      </w:r>
      <w:r w:rsidR="001271BC" w:rsidRPr="00327269">
        <w:rPr>
          <w:rFonts w:asciiTheme="majorHAnsi" w:hAnsiTheme="majorHAnsi" w:cstheme="majorHAnsi"/>
          <w:sz w:val="24"/>
          <w:szCs w:val="24"/>
        </w:rPr>
        <w:t xml:space="preserve">, </w:t>
      </w:r>
    </w:p>
    <w:p w14:paraId="3D46AF87" w14:textId="77777777" w:rsidR="009E79DD" w:rsidRPr="00327269" w:rsidRDefault="009E79DD" w:rsidP="009E79DD">
      <w:pPr>
        <w:pStyle w:val="ListParagraph"/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Committee Role: Member</w:t>
      </w:r>
    </w:p>
    <w:p w14:paraId="5BC89393" w14:textId="77777777" w:rsidR="009E79DD" w:rsidRDefault="009E79DD" w:rsidP="009E79DD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Office Held</w:t>
      </w:r>
      <w:r w:rsidRPr="00473CC1">
        <w:rPr>
          <w:rFonts w:asciiTheme="minorHAnsi" w:hAnsiTheme="minorHAnsi" w:cstheme="minorHAnsi"/>
        </w:rPr>
        <w:t xml:space="preserve"> </w:t>
      </w:r>
    </w:p>
    <w:p w14:paraId="28943B01" w14:textId="77777777" w:rsidR="00404893" w:rsidRPr="00327269" w:rsidRDefault="00404893" w:rsidP="00404893">
      <w:pPr>
        <w:pStyle w:val="ListParagraph"/>
        <w:widowControl w:val="0"/>
        <w:numPr>
          <w:ilvl w:val="1"/>
          <w:numId w:val="3"/>
        </w:numPr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 xml:space="preserve">International Association of Business and Society Fellows’ Representative to IABS Governance Committee, (01-01-2022 - Present) </w:t>
      </w:r>
    </w:p>
    <w:p w14:paraId="64E7B83F" w14:textId="77777777" w:rsidR="00404893" w:rsidRPr="00404893" w:rsidRDefault="00404893" w:rsidP="00404893"/>
    <w:p w14:paraId="38D25DD2" w14:textId="77777777" w:rsidR="000E5C29" w:rsidRPr="00473CC1" w:rsidRDefault="000E5C29" w:rsidP="000E5C29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 w:rsidRPr="00473CC1">
        <w:rPr>
          <w:rFonts w:asciiTheme="minorHAnsi" w:hAnsiTheme="minorHAnsi" w:cstheme="minorHAnsi"/>
        </w:rPr>
        <w:t xml:space="preserve">Membership </w:t>
      </w:r>
    </w:p>
    <w:p w14:paraId="6A75979A" w14:textId="27981915" w:rsidR="00872880" w:rsidRPr="00327269" w:rsidRDefault="00872880" w:rsidP="00872880">
      <w:pPr>
        <w:pStyle w:val="ListParagraph"/>
        <w:widowControl w:val="0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IABS, SIM, SBE</w:t>
      </w:r>
    </w:p>
    <w:p w14:paraId="63AD4F48" w14:textId="78D3A533" w:rsidR="000E5C29" w:rsidRPr="00327269" w:rsidRDefault="000E5C29" w:rsidP="00872880">
      <w:pPr>
        <w:pStyle w:val="ListParagraph"/>
        <w:widowControl w:val="0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Scope: Member</w:t>
      </w:r>
    </w:p>
    <w:p w14:paraId="0AC76576" w14:textId="77777777" w:rsidR="000E5C29" w:rsidRPr="00473CC1" w:rsidRDefault="000E5C29" w:rsidP="000E5C29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 w:rsidRPr="00473CC1">
        <w:rPr>
          <w:rFonts w:asciiTheme="minorHAnsi" w:hAnsiTheme="minorHAnsi" w:cstheme="minorHAnsi"/>
        </w:rPr>
        <w:t>Editorial/Curatorial</w:t>
      </w:r>
      <w:r>
        <w:rPr>
          <w:rFonts w:asciiTheme="minorHAnsi" w:hAnsiTheme="minorHAnsi" w:cstheme="minorHAnsi"/>
        </w:rPr>
        <w:t xml:space="preserve"> </w:t>
      </w:r>
    </w:p>
    <w:p w14:paraId="419323BF" w14:textId="23DB5AB4" w:rsidR="000E5C29" w:rsidRPr="00327269" w:rsidRDefault="000E5C29" w:rsidP="000E5C29">
      <w:pPr>
        <w:pStyle w:val="ListParagraph"/>
        <w:widowControl w:val="0"/>
        <w:numPr>
          <w:ilvl w:val="1"/>
          <w:numId w:val="3"/>
        </w:numPr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Academy of Management meetings, SIM Division (01-01-201</w:t>
      </w:r>
      <w:r w:rsidR="002D0F2F" w:rsidRPr="00327269">
        <w:rPr>
          <w:rFonts w:asciiTheme="majorHAnsi" w:hAnsiTheme="majorHAnsi" w:cstheme="majorHAnsi"/>
          <w:sz w:val="24"/>
          <w:szCs w:val="24"/>
        </w:rPr>
        <w:t>9</w:t>
      </w:r>
      <w:r w:rsidRPr="00327269">
        <w:rPr>
          <w:rFonts w:asciiTheme="majorHAnsi" w:hAnsiTheme="majorHAnsi" w:cstheme="majorHAnsi"/>
          <w:sz w:val="24"/>
          <w:szCs w:val="24"/>
        </w:rPr>
        <w:t xml:space="preserve"> - </w:t>
      </w:r>
      <w:r w:rsidR="00872880" w:rsidRPr="00327269">
        <w:rPr>
          <w:rFonts w:asciiTheme="majorHAnsi" w:hAnsiTheme="majorHAnsi" w:cstheme="majorHAnsi"/>
          <w:sz w:val="24"/>
          <w:szCs w:val="24"/>
        </w:rPr>
        <w:t>12</w:t>
      </w:r>
      <w:r w:rsidRPr="00327269">
        <w:rPr>
          <w:rFonts w:asciiTheme="majorHAnsi" w:hAnsiTheme="majorHAnsi" w:cstheme="majorHAnsi"/>
          <w:sz w:val="24"/>
          <w:szCs w:val="24"/>
        </w:rPr>
        <w:t>-</w:t>
      </w:r>
      <w:r w:rsidR="00872880" w:rsidRPr="00327269">
        <w:rPr>
          <w:rFonts w:asciiTheme="majorHAnsi" w:hAnsiTheme="majorHAnsi" w:cstheme="majorHAnsi"/>
          <w:sz w:val="24"/>
          <w:szCs w:val="24"/>
        </w:rPr>
        <w:t>31</w:t>
      </w:r>
      <w:r w:rsidRPr="00327269">
        <w:rPr>
          <w:rFonts w:asciiTheme="majorHAnsi" w:hAnsiTheme="majorHAnsi" w:cstheme="majorHAnsi"/>
          <w:sz w:val="24"/>
          <w:szCs w:val="24"/>
        </w:rPr>
        <w:t>-202</w:t>
      </w:r>
      <w:r w:rsidR="002D0F2F" w:rsidRPr="00327269">
        <w:rPr>
          <w:rFonts w:asciiTheme="majorHAnsi" w:hAnsiTheme="majorHAnsi" w:cstheme="majorHAnsi"/>
          <w:sz w:val="24"/>
          <w:szCs w:val="24"/>
        </w:rPr>
        <w:t>3</w:t>
      </w:r>
      <w:r w:rsidRPr="00327269">
        <w:rPr>
          <w:rFonts w:asciiTheme="majorHAnsi" w:hAnsiTheme="majorHAnsi" w:cstheme="majorHAnsi"/>
          <w:sz w:val="24"/>
          <w:szCs w:val="24"/>
        </w:rPr>
        <w:t>)</w:t>
      </w:r>
    </w:p>
    <w:p w14:paraId="44CF3E63" w14:textId="77777777" w:rsidR="000E5C29" w:rsidRPr="00327269" w:rsidRDefault="000E5C29" w:rsidP="000E5C29">
      <w:pPr>
        <w:pStyle w:val="ListParagraph"/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lastRenderedPageBreak/>
        <w:t>Type: Other</w:t>
      </w:r>
    </w:p>
    <w:p w14:paraId="5D993A4C" w14:textId="77777777" w:rsidR="000E5C29" w:rsidRPr="00327269" w:rsidRDefault="000E5C29" w:rsidP="000E5C29">
      <w:pPr>
        <w:pStyle w:val="ListParagraph"/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Role: Editorial/curatorial board member</w:t>
      </w:r>
    </w:p>
    <w:p w14:paraId="5A5E69BF" w14:textId="48360C3A" w:rsidR="000E5C29" w:rsidRPr="00327269" w:rsidRDefault="000E5C29" w:rsidP="000E5C29">
      <w:pPr>
        <w:pStyle w:val="ListParagraph"/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 xml:space="preserve">Label: AACSB Table </w:t>
      </w:r>
      <w:r w:rsidR="005C5111">
        <w:rPr>
          <w:rFonts w:asciiTheme="majorHAnsi" w:hAnsiTheme="majorHAnsi" w:cstheme="majorHAnsi"/>
          <w:sz w:val="24"/>
          <w:szCs w:val="24"/>
        </w:rPr>
        <w:t>3</w:t>
      </w:r>
      <w:r w:rsidRPr="00327269">
        <w:rPr>
          <w:rFonts w:asciiTheme="majorHAnsi" w:hAnsiTheme="majorHAnsi" w:cstheme="majorHAnsi"/>
          <w:sz w:val="24"/>
          <w:szCs w:val="24"/>
        </w:rPr>
        <w:t xml:space="preserve"> Scholar Contribution</w:t>
      </w:r>
    </w:p>
    <w:p w14:paraId="730BB30E" w14:textId="77777777" w:rsidR="000E5C29" w:rsidRPr="00327269" w:rsidRDefault="000E5C29" w:rsidP="000E5C29">
      <w:pPr>
        <w:pStyle w:val="ListParagraph"/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 xml:space="preserve">Description: Associate Editor </w:t>
      </w:r>
    </w:p>
    <w:p w14:paraId="4063B2A1" w14:textId="1AF65A62" w:rsidR="000E5C29" w:rsidRPr="00327269" w:rsidRDefault="000E5C29" w:rsidP="00872880">
      <w:pPr>
        <w:widowControl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BC8B0B1" w14:textId="6ECBD104" w:rsidR="000E5C29" w:rsidRPr="00327269" w:rsidRDefault="000E5C29" w:rsidP="000E5C29">
      <w:pPr>
        <w:pStyle w:val="ListParagraph"/>
        <w:widowControl w:val="0"/>
        <w:numPr>
          <w:ilvl w:val="1"/>
          <w:numId w:val="3"/>
        </w:numPr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467AC0">
        <w:rPr>
          <w:rFonts w:asciiTheme="majorHAnsi" w:hAnsiTheme="majorHAnsi" w:cstheme="majorHAnsi"/>
          <w:i/>
          <w:iCs/>
          <w:sz w:val="24"/>
          <w:szCs w:val="24"/>
        </w:rPr>
        <w:t xml:space="preserve">Business and Society </w:t>
      </w:r>
      <w:r w:rsidR="002D0F2F" w:rsidRPr="00467AC0">
        <w:rPr>
          <w:rFonts w:asciiTheme="majorHAnsi" w:hAnsiTheme="majorHAnsi" w:cstheme="majorHAnsi"/>
          <w:i/>
          <w:iCs/>
          <w:sz w:val="24"/>
          <w:szCs w:val="24"/>
        </w:rPr>
        <w:t xml:space="preserve">Review </w:t>
      </w:r>
      <w:r w:rsidRPr="00327269">
        <w:rPr>
          <w:rFonts w:asciiTheme="majorHAnsi" w:hAnsiTheme="majorHAnsi" w:cstheme="majorHAnsi"/>
          <w:sz w:val="24"/>
          <w:szCs w:val="24"/>
        </w:rPr>
        <w:t>(01-01-2020 - Present)</w:t>
      </w:r>
    </w:p>
    <w:p w14:paraId="6D2F46D9" w14:textId="2E23C460" w:rsidR="000E5C29" w:rsidRPr="00327269" w:rsidRDefault="000E5C29" w:rsidP="002D0F2F">
      <w:pPr>
        <w:pStyle w:val="ListParagraph"/>
        <w:widowControl w:val="0"/>
        <w:tabs>
          <w:tab w:val="left" w:pos="4110"/>
        </w:tabs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Type: Journal</w:t>
      </w:r>
      <w:r w:rsidR="002D0F2F" w:rsidRPr="00327269">
        <w:rPr>
          <w:rFonts w:asciiTheme="majorHAnsi" w:hAnsiTheme="majorHAnsi" w:cstheme="majorHAnsi"/>
          <w:sz w:val="24"/>
          <w:szCs w:val="24"/>
        </w:rPr>
        <w:tab/>
        <w:t xml:space="preserve"> </w:t>
      </w:r>
    </w:p>
    <w:p w14:paraId="49BDD6C9" w14:textId="77777777" w:rsidR="000E5C29" w:rsidRPr="00327269" w:rsidRDefault="000E5C29" w:rsidP="000E5C29">
      <w:pPr>
        <w:pStyle w:val="ListParagraph"/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Role: Editorial/curatorial board member</w:t>
      </w:r>
    </w:p>
    <w:p w14:paraId="12E5C2DA" w14:textId="30D03592" w:rsidR="000E5C29" w:rsidRDefault="000E5C29" w:rsidP="000E5C29">
      <w:pPr>
        <w:pStyle w:val="ListParagraph"/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 xml:space="preserve">Label: AACSB Table </w:t>
      </w:r>
      <w:r w:rsidR="005C5111">
        <w:rPr>
          <w:rFonts w:asciiTheme="majorHAnsi" w:hAnsiTheme="majorHAnsi" w:cstheme="majorHAnsi"/>
          <w:sz w:val="24"/>
          <w:szCs w:val="24"/>
        </w:rPr>
        <w:t>3</w:t>
      </w:r>
      <w:r w:rsidRPr="00327269">
        <w:rPr>
          <w:rFonts w:asciiTheme="majorHAnsi" w:hAnsiTheme="majorHAnsi" w:cstheme="majorHAnsi"/>
          <w:sz w:val="24"/>
          <w:szCs w:val="24"/>
        </w:rPr>
        <w:t xml:space="preserve"> Scholar Contribution</w:t>
      </w:r>
    </w:p>
    <w:p w14:paraId="70A3D28B" w14:textId="77777777" w:rsidR="00467AC0" w:rsidRDefault="00467AC0" w:rsidP="000E5C29">
      <w:pPr>
        <w:pStyle w:val="ListParagraph"/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</w:p>
    <w:p w14:paraId="6D040324" w14:textId="77777777" w:rsidR="000E718D" w:rsidRDefault="00467AC0" w:rsidP="000E718D">
      <w:pPr>
        <w:pStyle w:val="ListParagraph"/>
        <w:numPr>
          <w:ilvl w:val="0"/>
          <w:numId w:val="21"/>
        </w:numPr>
        <w:spacing w:after="0" w:line="240" w:lineRule="auto"/>
        <w:ind w:left="216" w:firstLine="324"/>
        <w:rPr>
          <w:rFonts w:asciiTheme="majorHAnsi" w:hAnsiTheme="majorHAnsi" w:cstheme="majorHAnsi"/>
          <w:sz w:val="24"/>
          <w:szCs w:val="24"/>
        </w:rPr>
      </w:pPr>
      <w:r w:rsidRPr="000E718D">
        <w:rPr>
          <w:rFonts w:asciiTheme="majorHAnsi" w:hAnsiTheme="majorHAnsi" w:cstheme="majorHAnsi"/>
          <w:i/>
          <w:iCs/>
          <w:sz w:val="24"/>
          <w:szCs w:val="24"/>
        </w:rPr>
        <w:t>Frontiers in Psychology</w:t>
      </w:r>
      <w:r w:rsidRPr="000E718D">
        <w:rPr>
          <w:rFonts w:asciiTheme="majorHAnsi" w:hAnsiTheme="majorHAnsi" w:cstheme="majorHAnsi"/>
          <w:sz w:val="24"/>
          <w:szCs w:val="24"/>
        </w:rPr>
        <w:t xml:space="preserve">, </w:t>
      </w:r>
    </w:p>
    <w:p w14:paraId="4B59F9CC" w14:textId="4E42C40C" w:rsidR="00467AC0" w:rsidRPr="000E718D" w:rsidRDefault="000E718D" w:rsidP="000E718D">
      <w:pPr>
        <w:spacing w:after="0" w:line="240" w:lineRule="auto"/>
        <w:ind w:left="558" w:firstLine="30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Role: </w:t>
      </w:r>
      <w:r w:rsidR="00467AC0" w:rsidRPr="000E718D">
        <w:rPr>
          <w:rFonts w:asciiTheme="majorHAnsi" w:hAnsiTheme="majorHAnsi" w:cstheme="majorHAnsi"/>
          <w:sz w:val="24"/>
          <w:szCs w:val="24"/>
        </w:rPr>
        <w:t>Editorial/</w:t>
      </w:r>
      <w:r>
        <w:rPr>
          <w:rFonts w:asciiTheme="majorHAnsi" w:hAnsiTheme="majorHAnsi" w:cstheme="majorHAnsi"/>
          <w:sz w:val="24"/>
          <w:szCs w:val="24"/>
        </w:rPr>
        <w:t>c</w:t>
      </w:r>
      <w:r w:rsidR="00467AC0" w:rsidRPr="000E718D">
        <w:rPr>
          <w:rFonts w:asciiTheme="majorHAnsi" w:hAnsiTheme="majorHAnsi" w:cstheme="majorHAnsi"/>
          <w:sz w:val="24"/>
          <w:szCs w:val="24"/>
        </w:rPr>
        <w:t>uratorial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467AC0" w:rsidRPr="000E718D">
        <w:rPr>
          <w:rFonts w:asciiTheme="majorHAnsi" w:hAnsiTheme="majorHAnsi" w:cstheme="majorHAnsi"/>
          <w:sz w:val="24"/>
          <w:szCs w:val="24"/>
        </w:rPr>
        <w:t>board member.</w:t>
      </w:r>
    </w:p>
    <w:p w14:paraId="093251C8" w14:textId="724CA2BC" w:rsidR="00467AC0" w:rsidRPr="000E718D" w:rsidRDefault="000E718D" w:rsidP="000E718D">
      <w:pPr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Label: AACSB Table </w:t>
      </w:r>
      <w:r w:rsidR="005C5111">
        <w:rPr>
          <w:rFonts w:asciiTheme="majorHAnsi" w:hAnsiTheme="majorHAnsi" w:cstheme="majorHAnsi"/>
          <w:sz w:val="24"/>
          <w:szCs w:val="24"/>
        </w:rPr>
        <w:t>3 S</w:t>
      </w:r>
      <w:r>
        <w:rPr>
          <w:rFonts w:asciiTheme="majorHAnsi" w:hAnsiTheme="majorHAnsi" w:cstheme="majorHAnsi"/>
          <w:sz w:val="24"/>
          <w:szCs w:val="24"/>
        </w:rPr>
        <w:t>cholar Contribution</w:t>
      </w:r>
    </w:p>
    <w:p w14:paraId="02162EC4" w14:textId="77777777" w:rsidR="00467AC0" w:rsidRPr="005C5111" w:rsidRDefault="00467AC0" w:rsidP="005C5111">
      <w:pPr>
        <w:widowControl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21BD1BE" w14:textId="50B94653" w:rsidR="002D0F2F" w:rsidRPr="00064C04" w:rsidRDefault="002D0F2F" w:rsidP="000E5C29">
      <w:pPr>
        <w:pStyle w:val="ListParagraph"/>
        <w:widowControl w:val="0"/>
        <w:spacing w:after="0" w:line="240" w:lineRule="auto"/>
        <w:ind w:left="864"/>
        <w:rPr>
          <w:rFonts w:cstheme="minorHAnsi"/>
        </w:rPr>
      </w:pPr>
    </w:p>
    <w:p w14:paraId="1370D2E8" w14:textId="77777777" w:rsidR="000E5C29" w:rsidRPr="0057026C" w:rsidRDefault="000E5C29" w:rsidP="000E5C29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 w:rsidRPr="0057026C">
        <w:rPr>
          <w:rFonts w:asciiTheme="minorHAnsi" w:hAnsiTheme="minorHAnsi" w:cstheme="minorHAnsi"/>
        </w:rPr>
        <w:t xml:space="preserve">Manuscript Reviewing/Refereeing </w:t>
      </w:r>
    </w:p>
    <w:p w14:paraId="23E61B88" w14:textId="77777777" w:rsidR="005C5111" w:rsidRDefault="005C5111" w:rsidP="005C5111">
      <w:pPr>
        <w:pStyle w:val="ListParagraph"/>
        <w:numPr>
          <w:ilvl w:val="0"/>
          <w:numId w:val="21"/>
        </w:numPr>
        <w:spacing w:after="0" w:line="240" w:lineRule="auto"/>
        <w:ind w:left="810" w:hanging="270"/>
        <w:rPr>
          <w:rFonts w:asciiTheme="majorHAnsi" w:hAnsiTheme="majorHAnsi" w:cstheme="majorHAnsi"/>
          <w:sz w:val="24"/>
          <w:szCs w:val="24"/>
        </w:rPr>
      </w:pPr>
      <w:r w:rsidRPr="00467AC0">
        <w:rPr>
          <w:rFonts w:asciiTheme="majorHAnsi" w:hAnsiTheme="majorHAnsi" w:cstheme="majorHAnsi"/>
          <w:i/>
          <w:iCs/>
          <w:sz w:val="24"/>
          <w:szCs w:val="24"/>
        </w:rPr>
        <w:t>Oxford Research Encyclopedia of Communication</w:t>
      </w:r>
      <w:r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Pr="000E718D">
        <w:rPr>
          <w:rFonts w:asciiTheme="majorHAnsi" w:hAnsiTheme="majorHAnsi" w:cstheme="majorHAnsi"/>
          <w:i/>
          <w:iCs/>
          <w:sz w:val="24"/>
          <w:szCs w:val="24"/>
        </w:rPr>
        <w:t xml:space="preserve"> Business and Society</w:t>
      </w:r>
      <w:r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Pr="000E718D">
        <w:rPr>
          <w:rFonts w:asciiTheme="majorHAnsi" w:hAnsiTheme="majorHAnsi" w:cstheme="majorHAnsi"/>
          <w:sz w:val="24"/>
          <w:szCs w:val="24"/>
        </w:rPr>
        <w:t xml:space="preserve"> </w:t>
      </w:r>
      <w:r w:rsidRPr="00467AC0">
        <w:rPr>
          <w:rFonts w:asciiTheme="majorHAnsi" w:hAnsiTheme="majorHAnsi" w:cstheme="majorHAnsi"/>
          <w:i/>
          <w:iCs/>
          <w:sz w:val="24"/>
          <w:szCs w:val="24"/>
        </w:rPr>
        <w:t>Journal of Business Ethics.</w:t>
      </w:r>
      <w:r w:rsidRPr="0032726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DBAE7B4" w14:textId="77777777" w:rsidR="005C5111" w:rsidRDefault="005C5111" w:rsidP="005C5111">
      <w:pPr>
        <w:spacing w:after="0" w:line="240" w:lineRule="auto"/>
        <w:ind w:left="81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Role: Editorial/curatorial, Ad hoc reviewer (&gt;6 reviews)</w:t>
      </w:r>
    </w:p>
    <w:p w14:paraId="1657C02E" w14:textId="77777777" w:rsidR="005C5111" w:rsidRDefault="005C5111" w:rsidP="005C5111">
      <w:pPr>
        <w:spacing w:after="0" w:line="240" w:lineRule="auto"/>
        <w:ind w:left="81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Label: Table 3 Scholar Contribution</w:t>
      </w:r>
      <w:r w:rsidRPr="00327269">
        <w:rPr>
          <w:rFonts w:asciiTheme="majorHAnsi" w:hAnsiTheme="majorHAnsi" w:cstheme="majorHAnsi"/>
          <w:sz w:val="24"/>
          <w:szCs w:val="24"/>
        </w:rPr>
        <w:t>.</w:t>
      </w:r>
    </w:p>
    <w:p w14:paraId="44F765BB" w14:textId="77777777" w:rsidR="005C5111" w:rsidRPr="00327269" w:rsidRDefault="005C5111" w:rsidP="005C5111">
      <w:pPr>
        <w:spacing w:after="0" w:line="240" w:lineRule="auto"/>
        <w:ind w:left="810"/>
        <w:rPr>
          <w:rFonts w:asciiTheme="majorHAnsi" w:hAnsiTheme="majorHAnsi" w:cstheme="majorHAnsi"/>
          <w:sz w:val="24"/>
          <w:szCs w:val="24"/>
        </w:rPr>
      </w:pPr>
    </w:p>
    <w:p w14:paraId="26AC1187" w14:textId="77777777" w:rsidR="00F91CFA" w:rsidRPr="008478DD" w:rsidRDefault="00F91CFA" w:rsidP="00F91CFA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900"/>
        <w:rPr>
          <w:rFonts w:asciiTheme="majorHAnsi" w:hAnsiTheme="majorHAnsi" w:cstheme="majorHAnsi"/>
          <w:i/>
          <w:iCs/>
          <w:sz w:val="24"/>
          <w:szCs w:val="24"/>
        </w:rPr>
      </w:pPr>
      <w:r w:rsidRPr="008478DD">
        <w:rPr>
          <w:rFonts w:asciiTheme="majorHAnsi" w:hAnsiTheme="majorHAnsi" w:cstheme="majorHAnsi"/>
          <w:i/>
          <w:iCs/>
          <w:sz w:val="24"/>
          <w:szCs w:val="24"/>
        </w:rPr>
        <w:t>Business and Society Review</w:t>
      </w:r>
    </w:p>
    <w:p w14:paraId="76523911" w14:textId="322FAA3F" w:rsidR="00F91CFA" w:rsidRPr="008478DD" w:rsidRDefault="00F91CFA" w:rsidP="00F91CFA">
      <w:pPr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8478DD">
        <w:rPr>
          <w:rFonts w:asciiTheme="majorHAnsi" w:hAnsiTheme="majorHAnsi" w:cstheme="majorHAnsi"/>
          <w:sz w:val="24"/>
          <w:szCs w:val="24"/>
        </w:rPr>
        <w:t>Type: Journal</w:t>
      </w:r>
      <w:r w:rsidR="00872880" w:rsidRPr="008478DD">
        <w:rPr>
          <w:rFonts w:asciiTheme="majorHAnsi" w:hAnsiTheme="majorHAnsi" w:cstheme="majorHAnsi"/>
          <w:sz w:val="24"/>
          <w:szCs w:val="24"/>
        </w:rPr>
        <w:t xml:space="preserve"> </w:t>
      </w:r>
      <w:r w:rsidR="00057065" w:rsidRPr="008478DD">
        <w:rPr>
          <w:rFonts w:asciiTheme="majorHAnsi" w:hAnsiTheme="majorHAnsi" w:cstheme="majorHAnsi"/>
          <w:sz w:val="24"/>
          <w:szCs w:val="24"/>
        </w:rPr>
        <w:t>board of reviewers</w:t>
      </w:r>
    </w:p>
    <w:p w14:paraId="2700E4C8" w14:textId="3FAEAD66" w:rsidR="00F91CFA" w:rsidRPr="008478DD" w:rsidRDefault="00F91CFA" w:rsidP="00F91CFA">
      <w:pPr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8478DD">
        <w:rPr>
          <w:rFonts w:asciiTheme="majorHAnsi" w:hAnsiTheme="majorHAnsi" w:cstheme="majorHAnsi"/>
          <w:sz w:val="24"/>
          <w:szCs w:val="24"/>
        </w:rPr>
        <w:t xml:space="preserve">Label: </w:t>
      </w:r>
      <w:r w:rsidR="00872880" w:rsidRPr="008478DD">
        <w:rPr>
          <w:rFonts w:asciiTheme="majorHAnsi" w:hAnsiTheme="majorHAnsi" w:cstheme="majorHAnsi"/>
          <w:sz w:val="24"/>
          <w:szCs w:val="24"/>
        </w:rPr>
        <w:t>Table 1,</w:t>
      </w:r>
      <w:r w:rsidR="00057065" w:rsidRPr="008478DD">
        <w:rPr>
          <w:rFonts w:asciiTheme="majorHAnsi" w:hAnsiTheme="majorHAnsi" w:cstheme="majorHAnsi"/>
          <w:sz w:val="24"/>
          <w:szCs w:val="24"/>
        </w:rPr>
        <w:t xml:space="preserve"> Table</w:t>
      </w:r>
      <w:r w:rsidR="00872880" w:rsidRPr="008478DD">
        <w:rPr>
          <w:rFonts w:asciiTheme="majorHAnsi" w:hAnsiTheme="majorHAnsi" w:cstheme="majorHAnsi"/>
          <w:sz w:val="24"/>
          <w:szCs w:val="24"/>
        </w:rPr>
        <w:t xml:space="preserve"> </w:t>
      </w:r>
      <w:r w:rsidR="00057065" w:rsidRPr="008478DD">
        <w:rPr>
          <w:rFonts w:asciiTheme="majorHAnsi" w:hAnsiTheme="majorHAnsi" w:cstheme="majorHAnsi"/>
          <w:sz w:val="24"/>
          <w:szCs w:val="24"/>
        </w:rPr>
        <w:t xml:space="preserve">3 </w:t>
      </w:r>
      <w:r w:rsidRPr="008478DD">
        <w:rPr>
          <w:rFonts w:asciiTheme="majorHAnsi" w:hAnsiTheme="majorHAnsi" w:cstheme="majorHAnsi"/>
          <w:sz w:val="24"/>
          <w:szCs w:val="24"/>
        </w:rPr>
        <w:t>Intellectual Contribution</w:t>
      </w:r>
    </w:p>
    <w:p w14:paraId="29F6D165" w14:textId="77777777" w:rsidR="00F91CFA" w:rsidRPr="008478DD" w:rsidRDefault="00F91CFA" w:rsidP="00F91CFA">
      <w:pPr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</w:p>
    <w:p w14:paraId="6A57BA1D" w14:textId="523DC499" w:rsidR="000E5C29" w:rsidRPr="008478DD" w:rsidRDefault="000E5C29" w:rsidP="00F91CFA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900"/>
        <w:rPr>
          <w:rFonts w:asciiTheme="majorHAnsi" w:hAnsiTheme="majorHAnsi" w:cstheme="majorHAnsi"/>
          <w:sz w:val="24"/>
          <w:szCs w:val="24"/>
        </w:rPr>
      </w:pPr>
      <w:r w:rsidRPr="008478DD">
        <w:rPr>
          <w:rFonts w:asciiTheme="majorHAnsi" w:hAnsiTheme="majorHAnsi" w:cstheme="majorHAnsi"/>
          <w:sz w:val="24"/>
          <w:szCs w:val="24"/>
        </w:rPr>
        <w:t>International Association of Business and Society meetings (01-01-2019 - Present)</w:t>
      </w:r>
    </w:p>
    <w:p w14:paraId="428BCE57" w14:textId="002C61BD" w:rsidR="000E5C29" w:rsidRPr="008478DD" w:rsidRDefault="000E5C29" w:rsidP="000E5C29">
      <w:pPr>
        <w:pStyle w:val="ListParagraph"/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8478DD">
        <w:rPr>
          <w:rFonts w:asciiTheme="majorHAnsi" w:hAnsiTheme="majorHAnsi" w:cstheme="majorHAnsi"/>
          <w:sz w:val="24"/>
          <w:szCs w:val="24"/>
        </w:rPr>
        <w:t>Type: Conference abstract or paper</w:t>
      </w:r>
      <w:r w:rsidR="00057065" w:rsidRPr="008478DD">
        <w:rPr>
          <w:rFonts w:asciiTheme="majorHAnsi" w:hAnsiTheme="majorHAnsi" w:cstheme="majorHAnsi"/>
          <w:sz w:val="24"/>
          <w:szCs w:val="24"/>
        </w:rPr>
        <w:t xml:space="preserve"> reviewer</w:t>
      </w:r>
    </w:p>
    <w:p w14:paraId="0877B75A" w14:textId="07FEAAEE" w:rsidR="000E5C29" w:rsidRPr="008478DD" w:rsidRDefault="000E5C29" w:rsidP="000E5C29">
      <w:pPr>
        <w:pStyle w:val="ListParagraph"/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8478DD">
        <w:rPr>
          <w:rFonts w:asciiTheme="majorHAnsi" w:hAnsiTheme="majorHAnsi" w:cstheme="majorHAnsi"/>
          <w:sz w:val="24"/>
          <w:szCs w:val="24"/>
        </w:rPr>
        <w:t xml:space="preserve">Label: AACSB Table </w:t>
      </w:r>
      <w:r w:rsidR="00872880" w:rsidRPr="008478DD">
        <w:rPr>
          <w:rFonts w:asciiTheme="majorHAnsi" w:hAnsiTheme="majorHAnsi" w:cstheme="majorHAnsi"/>
          <w:sz w:val="24"/>
          <w:szCs w:val="24"/>
        </w:rPr>
        <w:t>1</w:t>
      </w:r>
      <w:r w:rsidR="00057065" w:rsidRPr="008478DD">
        <w:rPr>
          <w:rFonts w:asciiTheme="majorHAnsi" w:hAnsiTheme="majorHAnsi" w:cstheme="majorHAnsi"/>
          <w:sz w:val="24"/>
          <w:szCs w:val="24"/>
        </w:rPr>
        <w:t>, Table 3</w:t>
      </w:r>
      <w:r w:rsidRPr="008478DD">
        <w:rPr>
          <w:rFonts w:asciiTheme="majorHAnsi" w:hAnsiTheme="majorHAnsi" w:cstheme="majorHAnsi"/>
          <w:sz w:val="24"/>
          <w:szCs w:val="24"/>
        </w:rPr>
        <w:t xml:space="preserve"> Intellectual Contribution </w:t>
      </w:r>
    </w:p>
    <w:p w14:paraId="540080F0" w14:textId="69DAB6E7" w:rsidR="00057065" w:rsidRPr="008478DD" w:rsidRDefault="00057065" w:rsidP="008478DD">
      <w:pPr>
        <w:pStyle w:val="ListParagraph"/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8478D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B265ECF" w14:textId="419128B4" w:rsidR="00057065" w:rsidRPr="008478DD" w:rsidRDefault="00057065" w:rsidP="008478DD">
      <w:pPr>
        <w:pStyle w:val="ListParagraph"/>
        <w:numPr>
          <w:ilvl w:val="0"/>
          <w:numId w:val="10"/>
        </w:numPr>
        <w:spacing w:after="0" w:line="240" w:lineRule="auto"/>
        <w:ind w:left="810" w:hanging="270"/>
        <w:rPr>
          <w:rFonts w:asciiTheme="majorHAnsi" w:hAnsiTheme="majorHAnsi" w:cstheme="majorHAnsi"/>
          <w:sz w:val="24"/>
          <w:szCs w:val="24"/>
        </w:rPr>
      </w:pPr>
      <w:r w:rsidRPr="005C5111">
        <w:rPr>
          <w:rFonts w:asciiTheme="majorHAnsi" w:hAnsiTheme="majorHAnsi" w:cstheme="majorHAnsi"/>
          <w:i/>
          <w:iCs/>
          <w:sz w:val="24"/>
          <w:szCs w:val="24"/>
        </w:rPr>
        <w:t>Business and Society</w:t>
      </w:r>
      <w:r w:rsidRPr="008478DD">
        <w:rPr>
          <w:rFonts w:asciiTheme="majorHAnsi" w:hAnsiTheme="majorHAnsi" w:cstheme="majorHAnsi"/>
          <w:sz w:val="24"/>
          <w:szCs w:val="24"/>
        </w:rPr>
        <w:t>. Editorial/Curatorial</w:t>
      </w:r>
    </w:p>
    <w:p w14:paraId="2706CCDE" w14:textId="77777777" w:rsidR="008478DD" w:rsidRDefault="00057065" w:rsidP="008478DD">
      <w:pPr>
        <w:widowControl w:val="0"/>
        <w:spacing w:after="0" w:line="240" w:lineRule="auto"/>
        <w:ind w:left="900" w:hanging="90"/>
        <w:rPr>
          <w:rFonts w:asciiTheme="majorHAnsi" w:hAnsiTheme="majorHAnsi" w:cstheme="majorHAnsi"/>
          <w:sz w:val="24"/>
          <w:szCs w:val="24"/>
        </w:rPr>
      </w:pPr>
      <w:r w:rsidRPr="008478DD">
        <w:rPr>
          <w:rFonts w:asciiTheme="majorHAnsi" w:hAnsiTheme="majorHAnsi" w:cstheme="majorHAnsi"/>
          <w:sz w:val="24"/>
          <w:szCs w:val="24"/>
        </w:rPr>
        <w:t>Type</w:t>
      </w:r>
      <w:r w:rsidR="008478DD" w:rsidRPr="008478DD">
        <w:rPr>
          <w:rFonts w:asciiTheme="majorHAnsi" w:hAnsiTheme="majorHAnsi" w:cstheme="majorHAnsi"/>
          <w:sz w:val="24"/>
          <w:szCs w:val="24"/>
        </w:rPr>
        <w:t xml:space="preserve">: Ad hoc reviews. </w:t>
      </w:r>
    </w:p>
    <w:p w14:paraId="3450DEEE" w14:textId="3D3EA32D" w:rsidR="008478DD" w:rsidRPr="008478DD" w:rsidRDefault="008478DD" w:rsidP="008478DD">
      <w:pPr>
        <w:widowControl w:val="0"/>
        <w:spacing w:after="0" w:line="240" w:lineRule="auto"/>
        <w:ind w:left="900" w:hanging="90"/>
        <w:rPr>
          <w:rFonts w:asciiTheme="majorHAnsi" w:hAnsiTheme="majorHAnsi" w:cstheme="majorHAnsi"/>
          <w:sz w:val="24"/>
          <w:szCs w:val="24"/>
        </w:rPr>
      </w:pPr>
      <w:r w:rsidRPr="008478DD">
        <w:rPr>
          <w:rFonts w:asciiTheme="majorHAnsi" w:hAnsiTheme="majorHAnsi" w:cstheme="majorHAnsi"/>
          <w:sz w:val="24"/>
          <w:szCs w:val="24"/>
        </w:rPr>
        <w:t>Label: Table 1, Table 3 Intellectual Contribution</w:t>
      </w:r>
    </w:p>
    <w:p w14:paraId="1D8521C3" w14:textId="77777777" w:rsidR="008478DD" w:rsidRPr="005C5111" w:rsidRDefault="008478DD" w:rsidP="008478DD">
      <w:pPr>
        <w:spacing w:after="0" w:line="240" w:lineRule="auto"/>
        <w:ind w:left="900" w:hanging="90"/>
        <w:rPr>
          <w:rFonts w:asciiTheme="majorHAnsi" w:hAnsiTheme="majorHAnsi" w:cstheme="majorHAnsi"/>
          <w:i/>
          <w:iCs/>
          <w:sz w:val="24"/>
          <w:szCs w:val="24"/>
        </w:rPr>
      </w:pPr>
    </w:p>
    <w:p w14:paraId="3143C76D" w14:textId="7AEDC0FA" w:rsidR="008478DD" w:rsidRPr="005C5111" w:rsidRDefault="008478DD" w:rsidP="008478DD">
      <w:pPr>
        <w:pStyle w:val="ListParagraph"/>
        <w:numPr>
          <w:ilvl w:val="0"/>
          <w:numId w:val="10"/>
        </w:numPr>
        <w:spacing w:after="0" w:line="240" w:lineRule="auto"/>
        <w:ind w:left="900"/>
        <w:rPr>
          <w:rFonts w:asciiTheme="majorHAnsi" w:hAnsiTheme="majorHAnsi" w:cstheme="majorHAnsi"/>
          <w:i/>
          <w:iCs/>
          <w:sz w:val="24"/>
          <w:szCs w:val="24"/>
        </w:rPr>
      </w:pPr>
      <w:r w:rsidRPr="005C5111">
        <w:rPr>
          <w:rFonts w:asciiTheme="majorHAnsi" w:hAnsiTheme="majorHAnsi" w:cstheme="majorHAnsi"/>
          <w:i/>
          <w:iCs/>
          <w:sz w:val="24"/>
          <w:szCs w:val="24"/>
        </w:rPr>
        <w:t>Journal of Business Ethics</w:t>
      </w:r>
    </w:p>
    <w:p w14:paraId="2DC2105A" w14:textId="77777777" w:rsidR="008478DD" w:rsidRPr="008478DD" w:rsidRDefault="008478DD" w:rsidP="008478DD">
      <w:pPr>
        <w:widowControl w:val="0"/>
        <w:spacing w:after="0" w:line="240" w:lineRule="auto"/>
        <w:ind w:left="810"/>
        <w:rPr>
          <w:rFonts w:asciiTheme="majorHAnsi" w:hAnsiTheme="majorHAnsi" w:cstheme="majorHAnsi"/>
          <w:sz w:val="24"/>
          <w:szCs w:val="24"/>
        </w:rPr>
      </w:pPr>
      <w:r w:rsidRPr="008478DD">
        <w:rPr>
          <w:rFonts w:asciiTheme="majorHAnsi" w:hAnsiTheme="majorHAnsi" w:cstheme="majorHAnsi"/>
          <w:sz w:val="24"/>
          <w:szCs w:val="24"/>
        </w:rPr>
        <w:t>Type: Journal board of reviewers</w:t>
      </w:r>
    </w:p>
    <w:p w14:paraId="08FA0EC9" w14:textId="77777777" w:rsidR="008478DD" w:rsidRPr="008478DD" w:rsidRDefault="008478DD" w:rsidP="008478DD">
      <w:pPr>
        <w:widowControl w:val="0"/>
        <w:spacing w:after="0" w:line="240" w:lineRule="auto"/>
        <w:ind w:left="810"/>
        <w:rPr>
          <w:rFonts w:asciiTheme="majorHAnsi" w:hAnsiTheme="majorHAnsi" w:cstheme="majorHAnsi"/>
          <w:sz w:val="24"/>
          <w:szCs w:val="24"/>
        </w:rPr>
      </w:pPr>
      <w:r w:rsidRPr="008478DD">
        <w:rPr>
          <w:rFonts w:asciiTheme="majorHAnsi" w:hAnsiTheme="majorHAnsi" w:cstheme="majorHAnsi"/>
          <w:sz w:val="24"/>
          <w:szCs w:val="24"/>
        </w:rPr>
        <w:t>Label: Table 1, Table 3 Intellectual Contribution</w:t>
      </w:r>
    </w:p>
    <w:p w14:paraId="7C15F06F" w14:textId="77777777" w:rsidR="008478DD" w:rsidRPr="008478DD" w:rsidRDefault="008478DD" w:rsidP="008478DD">
      <w:pPr>
        <w:spacing w:after="0" w:line="240" w:lineRule="auto"/>
        <w:ind w:left="810"/>
        <w:rPr>
          <w:rFonts w:asciiTheme="majorHAnsi" w:hAnsiTheme="majorHAnsi" w:cstheme="majorHAnsi"/>
          <w:sz w:val="24"/>
          <w:szCs w:val="24"/>
        </w:rPr>
      </w:pPr>
    </w:p>
    <w:p w14:paraId="45715584" w14:textId="77777777" w:rsidR="00872880" w:rsidRDefault="00872880" w:rsidP="000E5C29">
      <w:pPr>
        <w:pStyle w:val="ListParagraph"/>
        <w:widowControl w:val="0"/>
        <w:spacing w:after="0" w:line="240" w:lineRule="auto"/>
        <w:ind w:left="864"/>
      </w:pPr>
    </w:p>
    <w:p w14:paraId="73C19FB4" w14:textId="77777777" w:rsidR="000E5C29" w:rsidRPr="0057026C" w:rsidRDefault="000E5C29" w:rsidP="000E5C29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 w:rsidRPr="0057026C">
        <w:rPr>
          <w:rFonts w:asciiTheme="minorHAnsi" w:hAnsiTheme="minorHAnsi" w:cstheme="minorHAnsi"/>
        </w:rPr>
        <w:t>Grant Proposal Review</w:t>
      </w:r>
      <w:r>
        <w:rPr>
          <w:rFonts w:asciiTheme="minorHAnsi" w:hAnsiTheme="minorHAnsi" w:cstheme="minorHAnsi"/>
        </w:rPr>
        <w:t>ing/Referring</w:t>
      </w:r>
      <w:r w:rsidRPr="0057026C">
        <w:rPr>
          <w:rFonts w:asciiTheme="minorHAnsi" w:hAnsiTheme="minorHAnsi" w:cstheme="minorHAnsi"/>
        </w:rPr>
        <w:t xml:space="preserve"> </w:t>
      </w:r>
    </w:p>
    <w:p w14:paraId="6618BC71" w14:textId="77777777" w:rsidR="009E79DD" w:rsidRDefault="009E79DD" w:rsidP="009E79DD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Promotion/Tenure Assessments </w:t>
      </w:r>
    </w:p>
    <w:p w14:paraId="5E022539" w14:textId="77777777" w:rsidR="009E79DD" w:rsidRDefault="009E79DD" w:rsidP="009E79DD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Program or Institutional Reviews </w:t>
      </w:r>
    </w:p>
    <w:p w14:paraId="135AE44F" w14:textId="77777777" w:rsidR="009E79DD" w:rsidRDefault="009E79DD" w:rsidP="009E79DD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Non-scholarly Presentations </w:t>
      </w:r>
    </w:p>
    <w:p w14:paraId="20F5740E" w14:textId="77777777" w:rsidR="009E79DD" w:rsidRDefault="009E79DD" w:rsidP="009E79DD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Extension Activities </w:t>
      </w:r>
    </w:p>
    <w:p w14:paraId="03721043" w14:textId="77777777" w:rsidR="009E79DD" w:rsidRDefault="009E79DD" w:rsidP="009E79DD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Community Service</w:t>
      </w:r>
      <w:r w:rsidRPr="00424631">
        <w:rPr>
          <w:rFonts w:asciiTheme="minorHAnsi" w:hAnsiTheme="minorHAnsi" w:cstheme="minorHAnsi"/>
        </w:rPr>
        <w:t xml:space="preserve"> </w:t>
      </w:r>
    </w:p>
    <w:p w14:paraId="7AC292F7" w14:textId="66B0B325" w:rsidR="001271BC" w:rsidRPr="00327269" w:rsidRDefault="001271BC" w:rsidP="001271BC">
      <w:pPr>
        <w:ind w:left="288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Supervised service learning projects of all my undergraduate students (2018-2020)</w:t>
      </w:r>
    </w:p>
    <w:p w14:paraId="49E67F47" w14:textId="77777777" w:rsidR="009E79DD" w:rsidRDefault="009E79DD" w:rsidP="009E79DD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Service to Students </w:t>
      </w:r>
    </w:p>
    <w:p w14:paraId="733A6ED3" w14:textId="5BE43B15" w:rsidR="001271BC" w:rsidRPr="00327269" w:rsidRDefault="001271BC" w:rsidP="001271BC">
      <w:pPr>
        <w:ind w:left="288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I have worked with/advised BXBR student, Stepheca Sawyer, 2018-</w:t>
      </w:r>
      <w:r w:rsidR="00B126A1" w:rsidRPr="00327269">
        <w:rPr>
          <w:rFonts w:asciiTheme="majorHAnsi" w:hAnsiTheme="majorHAnsi" w:cstheme="majorHAnsi"/>
          <w:sz w:val="24"/>
          <w:szCs w:val="24"/>
        </w:rPr>
        <w:t>present.</w:t>
      </w:r>
    </w:p>
    <w:p w14:paraId="2AADB5B0" w14:textId="77777777" w:rsidR="009E79DD" w:rsidRPr="00424631" w:rsidRDefault="009E79DD" w:rsidP="009E79DD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Business Start-up </w:t>
      </w:r>
      <w:r>
        <w:t xml:space="preserve"> </w:t>
      </w:r>
    </w:p>
    <w:p w14:paraId="651FF42E" w14:textId="77777777" w:rsidR="009E79DD" w:rsidRPr="00064C04" w:rsidRDefault="009E79DD" w:rsidP="009E79DD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Consulting/Advisory</w:t>
      </w:r>
      <w:r w:rsidRPr="00064C04">
        <w:rPr>
          <w:rFonts w:asciiTheme="minorHAnsi" w:hAnsiTheme="minorHAnsi" w:cstheme="minorHAnsi"/>
        </w:rPr>
        <w:t xml:space="preserve"> </w:t>
      </w:r>
    </w:p>
    <w:p w14:paraId="15E78159" w14:textId="77777777" w:rsidR="009E79DD" w:rsidRPr="00424631" w:rsidRDefault="009E79DD" w:rsidP="009E79DD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Expert Witness</w:t>
      </w:r>
      <w:r w:rsidRPr="00424631">
        <w:rPr>
          <w:rFonts w:asciiTheme="minorHAnsi" w:hAnsiTheme="minorHAnsi" w:cstheme="minorHAnsi"/>
        </w:rPr>
        <w:t xml:space="preserve"> </w:t>
      </w:r>
    </w:p>
    <w:p w14:paraId="6D59F7BD" w14:textId="77777777" w:rsidR="009E79DD" w:rsidRPr="00424631" w:rsidRDefault="009E79DD" w:rsidP="009E79DD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Administrative Assignments</w:t>
      </w:r>
      <w:r w:rsidRPr="001B6946">
        <w:rPr>
          <w:rFonts w:asciiTheme="minorHAnsi" w:hAnsiTheme="minorHAnsi" w:cstheme="minorHAnsi"/>
        </w:rPr>
        <w:t xml:space="preserve"> </w:t>
      </w:r>
    </w:p>
    <w:p w14:paraId="2F8207A5" w14:textId="77777777" w:rsidR="009E79DD" w:rsidRDefault="009E79DD" w:rsidP="009E79DD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Event Administration</w:t>
      </w:r>
      <w:r w:rsidRPr="001B6946">
        <w:rPr>
          <w:rFonts w:asciiTheme="minorHAnsi" w:hAnsiTheme="minorHAnsi" w:cstheme="minorHAnsi"/>
        </w:rPr>
        <w:t xml:space="preserve"> </w:t>
      </w:r>
    </w:p>
    <w:p w14:paraId="4807A23B" w14:textId="6310F52F" w:rsidR="001271BC" w:rsidRPr="00327269" w:rsidRDefault="001271BC" w:rsidP="001271BC">
      <w:pPr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Coordinate annual DelAlamo/Hogan Business Ethics Symposium and co-coordinate annual Ethics Week (2018-present)</w:t>
      </w:r>
    </w:p>
    <w:p w14:paraId="2A6C13B1" w14:textId="77777777" w:rsidR="009E79DD" w:rsidRDefault="009E79DD" w:rsidP="009E79DD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Event Participation</w:t>
      </w:r>
      <w:r w:rsidRPr="001B6946">
        <w:rPr>
          <w:rFonts w:asciiTheme="minorHAnsi" w:hAnsiTheme="minorHAnsi" w:cstheme="minorHAnsi"/>
        </w:rPr>
        <w:t xml:space="preserve"> </w:t>
      </w:r>
    </w:p>
    <w:p w14:paraId="3670AE85" w14:textId="3328D021" w:rsidR="001271BC" w:rsidRPr="00327269" w:rsidRDefault="001271BC" w:rsidP="001271BC">
      <w:pPr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Emcee for annual DelAlamo/Hogan Business Ethics Symposium</w:t>
      </w:r>
    </w:p>
    <w:p w14:paraId="0F3C4379" w14:textId="77777777" w:rsidR="009E79DD" w:rsidRPr="003627BD" w:rsidRDefault="009E79DD" w:rsidP="009E79DD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Interviews</w:t>
      </w:r>
      <w:r w:rsidRPr="001B6946">
        <w:rPr>
          <w:rFonts w:asciiTheme="minorHAnsi" w:hAnsiTheme="minorHAnsi" w:cstheme="minorHAnsi"/>
        </w:rPr>
        <w:t xml:space="preserve"> </w:t>
      </w:r>
    </w:p>
    <w:p w14:paraId="15F52817" w14:textId="77777777" w:rsidR="009E79DD" w:rsidRPr="003627BD" w:rsidRDefault="009E79DD" w:rsidP="009E79DD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 to Colleagues</w:t>
      </w:r>
      <w:r w:rsidRPr="003627BD">
        <w:rPr>
          <w:rFonts w:asciiTheme="minorHAnsi" w:hAnsiTheme="minorHAnsi" w:cstheme="minorHAnsi"/>
        </w:rPr>
        <w:t xml:space="preserve"> </w:t>
      </w:r>
    </w:p>
    <w:p w14:paraId="790FB77E" w14:textId="77777777" w:rsidR="009E79DD" w:rsidRPr="00327269" w:rsidRDefault="009E79DD" w:rsidP="009E79DD">
      <w:pPr>
        <w:pStyle w:val="ListParagraph"/>
        <w:widowControl w:val="0"/>
        <w:numPr>
          <w:ilvl w:val="1"/>
          <w:numId w:val="3"/>
        </w:numPr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Ethics Symposium (01-01-1991 - Present)</w:t>
      </w:r>
    </w:p>
    <w:p w14:paraId="6AFF655E" w14:textId="77777777" w:rsidR="009E79DD" w:rsidRPr="00327269" w:rsidRDefault="009E79DD" w:rsidP="009E79DD">
      <w:pPr>
        <w:pStyle w:val="ListParagraph"/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Organizational Scope: Department</w:t>
      </w:r>
    </w:p>
    <w:p w14:paraId="62E0A615" w14:textId="77777777" w:rsidR="009E79DD" w:rsidRPr="00327269" w:rsidRDefault="009E79DD" w:rsidP="009E79DD">
      <w:pPr>
        <w:pStyle w:val="ListParagraph"/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 xml:space="preserve">Description: Chair or Co-chair </w:t>
      </w:r>
    </w:p>
    <w:p w14:paraId="1D68C039" w14:textId="5CB1B6E0" w:rsidR="009E79DD" w:rsidRPr="00327269" w:rsidRDefault="009E79DD" w:rsidP="00E02CA2">
      <w:pPr>
        <w:widowControl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6A30D8B" w14:textId="0E23CE58" w:rsidR="009E79DD" w:rsidRPr="00327269" w:rsidRDefault="009E79DD" w:rsidP="009E79DD">
      <w:pPr>
        <w:pStyle w:val="ListParagraph"/>
        <w:widowControl w:val="0"/>
        <w:numPr>
          <w:ilvl w:val="1"/>
          <w:numId w:val="3"/>
        </w:numPr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ISCE Applied Ethics Initiative, (01-01-2013 -</w:t>
      </w:r>
      <w:r w:rsidR="00E02CA2" w:rsidRPr="00327269">
        <w:rPr>
          <w:rFonts w:asciiTheme="majorHAnsi" w:hAnsiTheme="majorHAnsi" w:cstheme="majorHAnsi"/>
          <w:sz w:val="24"/>
          <w:szCs w:val="24"/>
        </w:rPr>
        <w:t>2020)</w:t>
      </w:r>
    </w:p>
    <w:p w14:paraId="484B683C" w14:textId="77777777" w:rsidR="009E79DD" w:rsidRPr="00327269" w:rsidRDefault="009E79DD" w:rsidP="009E79DD">
      <w:pPr>
        <w:pStyle w:val="ListParagraph"/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Organizational Scope: University</w:t>
      </w:r>
    </w:p>
    <w:p w14:paraId="0FEA9E5E" w14:textId="299FDDBB" w:rsidR="009E79DD" w:rsidRPr="00327269" w:rsidRDefault="009E79DD" w:rsidP="009E79DD">
      <w:pPr>
        <w:pStyle w:val="ListParagraph"/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 xml:space="preserve">Description: </w:t>
      </w:r>
      <w:r w:rsidR="00D2411B" w:rsidRPr="00327269">
        <w:rPr>
          <w:rFonts w:asciiTheme="majorHAnsi" w:hAnsiTheme="majorHAnsi" w:cstheme="majorHAnsi"/>
          <w:sz w:val="24"/>
          <w:szCs w:val="24"/>
        </w:rPr>
        <w:t>M</w:t>
      </w:r>
      <w:r w:rsidRPr="00327269">
        <w:rPr>
          <w:rFonts w:asciiTheme="majorHAnsi" w:hAnsiTheme="majorHAnsi" w:cstheme="majorHAnsi"/>
          <w:sz w:val="24"/>
          <w:szCs w:val="24"/>
        </w:rPr>
        <w:t xml:space="preserve">ember </w:t>
      </w:r>
    </w:p>
    <w:p w14:paraId="1A43EC72" w14:textId="77777777" w:rsidR="00E02CA2" w:rsidRPr="00327269" w:rsidRDefault="00E02CA2" w:rsidP="009E79DD">
      <w:pPr>
        <w:pStyle w:val="ListParagraph"/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</w:p>
    <w:p w14:paraId="36CA2416" w14:textId="04387E5E" w:rsidR="009E79DD" w:rsidRPr="00327269" w:rsidRDefault="00E02CA2" w:rsidP="009E79DD">
      <w:pPr>
        <w:pStyle w:val="ListParagraph"/>
        <w:widowControl w:val="0"/>
        <w:numPr>
          <w:ilvl w:val="1"/>
          <w:numId w:val="3"/>
        </w:numPr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 xml:space="preserve">Pamplin </w:t>
      </w:r>
      <w:r w:rsidR="009E79DD" w:rsidRPr="00327269">
        <w:rPr>
          <w:rFonts w:asciiTheme="majorHAnsi" w:hAnsiTheme="majorHAnsi" w:cstheme="majorHAnsi"/>
          <w:sz w:val="24"/>
          <w:szCs w:val="24"/>
        </w:rPr>
        <w:t>Promotion and Tenure Committee (08-11-2014 - Present)</w:t>
      </w:r>
    </w:p>
    <w:p w14:paraId="03D732B8" w14:textId="77777777" w:rsidR="009E79DD" w:rsidRPr="00327269" w:rsidRDefault="009E79DD" w:rsidP="009E79DD">
      <w:pPr>
        <w:pStyle w:val="ListParagraph"/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Organizational Scope: College</w:t>
      </w:r>
    </w:p>
    <w:p w14:paraId="71C15E56" w14:textId="39D0055A" w:rsidR="009E79DD" w:rsidRPr="00327269" w:rsidRDefault="009E79DD" w:rsidP="009E79DD">
      <w:pPr>
        <w:pStyle w:val="ListParagraph"/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Description: Member</w:t>
      </w:r>
      <w:r w:rsidR="00E02CA2" w:rsidRPr="00327269">
        <w:rPr>
          <w:rFonts w:asciiTheme="majorHAnsi" w:hAnsiTheme="majorHAnsi" w:cstheme="majorHAnsi"/>
          <w:sz w:val="24"/>
          <w:szCs w:val="24"/>
        </w:rPr>
        <w:t>, Chair 2019-2020</w:t>
      </w:r>
    </w:p>
    <w:p w14:paraId="7C6A0DFB" w14:textId="0BA7508C" w:rsidR="00E02CA2" w:rsidRPr="00327269" w:rsidRDefault="00E02CA2" w:rsidP="009E79DD">
      <w:pPr>
        <w:pStyle w:val="ListParagraph"/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</w:p>
    <w:p w14:paraId="1B6ED0C8" w14:textId="196935BC" w:rsidR="00E02CA2" w:rsidRPr="00327269" w:rsidRDefault="00E02CA2" w:rsidP="00E02CA2">
      <w:pPr>
        <w:pStyle w:val="ListParagraph"/>
        <w:widowControl w:val="0"/>
        <w:numPr>
          <w:ilvl w:val="1"/>
          <w:numId w:val="3"/>
        </w:numPr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Management Promotion and Tenure Committee (08-11-20</w:t>
      </w:r>
      <w:r w:rsidR="00B62B87" w:rsidRPr="00327269">
        <w:rPr>
          <w:rFonts w:asciiTheme="majorHAnsi" w:hAnsiTheme="majorHAnsi" w:cstheme="majorHAnsi"/>
          <w:sz w:val="24"/>
          <w:szCs w:val="24"/>
        </w:rPr>
        <w:t>16</w:t>
      </w:r>
      <w:r w:rsidRPr="00327269">
        <w:rPr>
          <w:rFonts w:asciiTheme="majorHAnsi" w:hAnsiTheme="majorHAnsi" w:cstheme="majorHAnsi"/>
          <w:sz w:val="24"/>
          <w:szCs w:val="24"/>
        </w:rPr>
        <w:t xml:space="preserve"> - Present)</w:t>
      </w:r>
    </w:p>
    <w:p w14:paraId="054C5769" w14:textId="278918FB" w:rsidR="00E02CA2" w:rsidRPr="00327269" w:rsidRDefault="00E02CA2" w:rsidP="00E02CA2">
      <w:pPr>
        <w:pStyle w:val="ListParagraph"/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 xml:space="preserve">Organizational Scope: </w:t>
      </w:r>
      <w:r w:rsidR="00B62B87" w:rsidRPr="00327269">
        <w:rPr>
          <w:rFonts w:asciiTheme="majorHAnsi" w:hAnsiTheme="majorHAnsi" w:cstheme="majorHAnsi"/>
          <w:sz w:val="24"/>
          <w:szCs w:val="24"/>
        </w:rPr>
        <w:t>Department</w:t>
      </w:r>
    </w:p>
    <w:p w14:paraId="2CC9AFCD" w14:textId="58D48F5C" w:rsidR="00E02CA2" w:rsidRPr="00327269" w:rsidRDefault="00E02CA2" w:rsidP="00B62B87">
      <w:pPr>
        <w:pStyle w:val="ListParagraph"/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 xml:space="preserve">Description: </w:t>
      </w:r>
      <w:r w:rsidR="00B62B87" w:rsidRPr="00327269">
        <w:rPr>
          <w:rFonts w:asciiTheme="majorHAnsi" w:hAnsiTheme="majorHAnsi" w:cstheme="majorHAnsi"/>
          <w:sz w:val="24"/>
          <w:szCs w:val="24"/>
        </w:rPr>
        <w:t>Ex-officio/non-voting member</w:t>
      </w:r>
    </w:p>
    <w:p w14:paraId="7748957B" w14:textId="77777777" w:rsidR="005C5111" w:rsidRDefault="009E79DD" w:rsidP="009E79DD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Professional Development Activities</w:t>
      </w:r>
    </w:p>
    <w:p w14:paraId="224CEA80" w14:textId="5EBC424E" w:rsidR="009E79DD" w:rsidRPr="003627BD" w:rsidRDefault="009E79DD" w:rsidP="005C5111">
      <w:pPr>
        <w:pStyle w:val="Heading2"/>
        <w:keepNext w:val="0"/>
        <w:keepLines w:val="0"/>
        <w:widowControl w:val="0"/>
        <w:numPr>
          <w:ilvl w:val="0"/>
          <w:numId w:val="0"/>
        </w:numPr>
        <w:ind w:left="288"/>
        <w:rPr>
          <w:rFonts w:asciiTheme="minorHAnsi" w:hAnsiTheme="minorHAnsi" w:cstheme="minorHAnsi"/>
        </w:rPr>
      </w:pPr>
      <w:r w:rsidRPr="001B6946">
        <w:rPr>
          <w:rFonts w:asciiTheme="minorHAnsi" w:hAnsiTheme="minorHAnsi" w:cstheme="minorHAnsi"/>
        </w:rPr>
        <w:t xml:space="preserve"> </w:t>
      </w:r>
    </w:p>
    <w:p w14:paraId="7BCD01A5" w14:textId="344906FB" w:rsidR="009E79DD" w:rsidRDefault="009E79DD" w:rsidP="009E79DD">
      <w:pPr>
        <w:pStyle w:val="Heading2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Professional Activities</w:t>
      </w:r>
      <w:r w:rsidRPr="001B6946">
        <w:rPr>
          <w:rFonts w:asciiTheme="minorHAnsi" w:hAnsiTheme="minorHAnsi" w:cstheme="minorHAnsi"/>
        </w:rPr>
        <w:t xml:space="preserve"> </w:t>
      </w:r>
    </w:p>
    <w:p w14:paraId="2C852B06" w14:textId="10F0AF73" w:rsidR="00E02CA2" w:rsidRPr="00327269" w:rsidRDefault="00E02CA2" w:rsidP="00E02CA2">
      <w:pPr>
        <w:pStyle w:val="ListParagraph"/>
        <w:widowControl w:val="0"/>
        <w:numPr>
          <w:ilvl w:val="1"/>
          <w:numId w:val="3"/>
        </w:numPr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 xml:space="preserve">International Association of Business and Society </w:t>
      </w:r>
      <w:r w:rsidR="00B126A1" w:rsidRPr="00327269">
        <w:rPr>
          <w:rFonts w:asciiTheme="majorHAnsi" w:hAnsiTheme="majorHAnsi" w:cstheme="majorHAnsi"/>
          <w:sz w:val="24"/>
          <w:szCs w:val="24"/>
        </w:rPr>
        <w:t>Fellows (</w:t>
      </w:r>
      <w:r w:rsidRPr="00327269">
        <w:rPr>
          <w:rFonts w:asciiTheme="majorHAnsi" w:hAnsiTheme="majorHAnsi" w:cstheme="majorHAnsi"/>
          <w:sz w:val="24"/>
          <w:szCs w:val="24"/>
        </w:rPr>
        <w:t xml:space="preserve">01-01-2022 - Present) </w:t>
      </w:r>
    </w:p>
    <w:p w14:paraId="0BD04180" w14:textId="73C62C79" w:rsidR="00E02CA2" w:rsidRDefault="00E02CA2" w:rsidP="00E02CA2">
      <w:pPr>
        <w:pStyle w:val="ListParagraph"/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Role: Elected member in 2013.</w:t>
      </w:r>
    </w:p>
    <w:p w14:paraId="06A0B07E" w14:textId="77777777" w:rsidR="00782F8B" w:rsidRDefault="00782F8B" w:rsidP="00E02CA2">
      <w:pPr>
        <w:pStyle w:val="ListParagraph"/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</w:p>
    <w:p w14:paraId="493B3747" w14:textId="3CC3EBC3" w:rsidR="00782F8B" w:rsidRPr="00327269" w:rsidRDefault="00782F8B" w:rsidP="00A77732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810" w:hanging="27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Certified Safety Professionals Training Program </w:t>
      </w:r>
      <w:r w:rsidR="00A77732">
        <w:rPr>
          <w:rFonts w:asciiTheme="majorHAnsi" w:hAnsiTheme="majorHAnsi" w:cstheme="majorHAnsi"/>
          <w:sz w:val="24"/>
          <w:szCs w:val="24"/>
        </w:rPr>
        <w:t xml:space="preserve">sponsored by </w:t>
      </w:r>
      <w:r w:rsidR="00A77732" w:rsidRPr="00A77732">
        <w:rPr>
          <w:rFonts w:asciiTheme="majorHAnsi" w:hAnsiTheme="majorHAnsi" w:cstheme="majorHAnsi"/>
          <w:color w:val="44546A" w:themeColor="text2"/>
          <w:sz w:val="24"/>
          <w:szCs w:val="24"/>
        </w:rPr>
        <w:t xml:space="preserve">the </w:t>
      </w:r>
      <w:r w:rsidR="00A77732" w:rsidRPr="00A77732">
        <w:rPr>
          <w:rFonts w:asciiTheme="majorHAnsi" w:eastAsia="Times New Roman" w:hAnsiTheme="majorHAnsi" w:cstheme="majorHAnsi"/>
          <w:color w:val="44546A" w:themeColor="text2"/>
          <w:sz w:val="24"/>
          <w:szCs w:val="24"/>
        </w:rPr>
        <w:t xml:space="preserve">Society of Product Safety Professionals (SPSP) and Virginia </w:t>
      </w:r>
      <w:r w:rsidR="00B126A1" w:rsidRPr="00A77732">
        <w:rPr>
          <w:rFonts w:asciiTheme="majorHAnsi" w:eastAsia="Times New Roman" w:hAnsiTheme="majorHAnsi" w:cstheme="majorHAnsi"/>
          <w:color w:val="44546A" w:themeColor="text2"/>
          <w:sz w:val="24"/>
          <w:szCs w:val="24"/>
        </w:rPr>
        <w:t>Tec</w:t>
      </w:r>
      <w:r w:rsidR="00B126A1">
        <w:rPr>
          <w:rFonts w:ascii="Georgia" w:eastAsia="Times New Roman" w:hAnsi="Georgia"/>
          <w:color w:val="3661BD"/>
          <w:sz w:val="18"/>
          <w:szCs w:val="18"/>
        </w:rPr>
        <w:t xml:space="preserve">h. </w:t>
      </w:r>
      <w:r>
        <w:rPr>
          <w:rFonts w:asciiTheme="majorHAnsi" w:hAnsiTheme="majorHAnsi" w:cstheme="majorHAnsi"/>
          <w:sz w:val="24"/>
          <w:szCs w:val="24"/>
        </w:rPr>
        <w:t>Role:  Admissions Committee member</w:t>
      </w:r>
      <w:r w:rsidR="00A77732">
        <w:rPr>
          <w:rFonts w:asciiTheme="majorHAnsi" w:hAnsiTheme="majorHAnsi" w:cstheme="majorHAnsi"/>
          <w:sz w:val="24"/>
          <w:szCs w:val="24"/>
        </w:rPr>
        <w:t>, and Individual Essay Review Panel member.</w:t>
      </w:r>
    </w:p>
    <w:p w14:paraId="53FFB2FE" w14:textId="77777777" w:rsidR="00404893" w:rsidRPr="00327269" w:rsidRDefault="00404893" w:rsidP="00E02CA2">
      <w:pPr>
        <w:pStyle w:val="ListParagraph"/>
        <w:widowControl w:val="0"/>
        <w:spacing w:after="0" w:line="240" w:lineRule="auto"/>
        <w:ind w:left="864"/>
        <w:rPr>
          <w:rFonts w:asciiTheme="majorHAnsi" w:hAnsiTheme="majorHAnsi" w:cstheme="majorHAnsi"/>
          <w:sz w:val="24"/>
          <w:szCs w:val="24"/>
        </w:rPr>
      </w:pPr>
    </w:p>
    <w:p w14:paraId="32976CB6" w14:textId="462482D1" w:rsidR="00FF2684" w:rsidRPr="00327269" w:rsidRDefault="00FF2684" w:rsidP="00FF2684">
      <w:pPr>
        <w:pStyle w:val="ListParagraph"/>
        <w:numPr>
          <w:ilvl w:val="0"/>
          <w:numId w:val="16"/>
        </w:numPr>
        <w:spacing w:after="200" w:line="276" w:lineRule="auto"/>
        <w:ind w:left="810" w:hanging="270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>Invited Lecture</w:t>
      </w:r>
      <w:r w:rsidR="001271BC" w:rsidRPr="00327269">
        <w:rPr>
          <w:rFonts w:asciiTheme="majorHAnsi" w:hAnsiTheme="majorHAnsi" w:cstheme="majorHAnsi"/>
          <w:sz w:val="24"/>
          <w:szCs w:val="24"/>
        </w:rPr>
        <w:t>s</w:t>
      </w:r>
      <w:r w:rsidRPr="00327269">
        <w:rPr>
          <w:rFonts w:asciiTheme="majorHAnsi" w:hAnsiTheme="majorHAnsi" w:cstheme="majorHAnsi"/>
          <w:sz w:val="24"/>
          <w:szCs w:val="24"/>
        </w:rPr>
        <w:t xml:space="preserve"> at Chulalongkorn Business School in Bangkok, Thailand (10/16/23):</w:t>
      </w:r>
    </w:p>
    <w:p w14:paraId="202632FC" w14:textId="67F7EBAC" w:rsidR="00FF2684" w:rsidRPr="00327269" w:rsidRDefault="00FF2684" w:rsidP="00FF2684">
      <w:pPr>
        <w:spacing w:after="200" w:line="276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 xml:space="preserve"> “National Styles of Worker Protection and CSR: Japan and the </w:t>
      </w:r>
      <w:proofErr w:type="gramStart"/>
      <w:r w:rsidRPr="00327269">
        <w:rPr>
          <w:rFonts w:asciiTheme="majorHAnsi" w:hAnsiTheme="majorHAnsi" w:cstheme="majorHAnsi"/>
          <w:sz w:val="24"/>
          <w:szCs w:val="24"/>
        </w:rPr>
        <w:t>USA,</w:t>
      </w:r>
      <w:r w:rsidR="00B126A1" w:rsidRPr="00327269">
        <w:rPr>
          <w:rFonts w:asciiTheme="majorHAnsi" w:hAnsiTheme="majorHAnsi" w:cstheme="majorHAnsi"/>
          <w:sz w:val="24"/>
          <w:szCs w:val="24"/>
        </w:rPr>
        <w:t>,</w:t>
      </w:r>
      <w:proofErr w:type="gramEnd"/>
      <w:r w:rsidR="00B126A1" w:rsidRPr="00327269">
        <w:rPr>
          <w:rFonts w:asciiTheme="majorHAnsi" w:hAnsiTheme="majorHAnsi" w:cstheme="majorHAnsi"/>
          <w:sz w:val="24"/>
          <w:szCs w:val="24"/>
        </w:rPr>
        <w:t>”</w:t>
      </w:r>
      <w:r w:rsidRPr="0032726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5A5CD37" w14:textId="58D13730" w:rsidR="00FF2684" w:rsidRPr="00327269" w:rsidRDefault="00FF2684" w:rsidP="005C5111">
      <w:pPr>
        <w:tabs>
          <w:tab w:val="left" w:pos="1170"/>
        </w:tabs>
        <w:spacing w:after="200" w:line="276" w:lineRule="auto"/>
        <w:ind w:left="1170" w:hanging="90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 xml:space="preserve"> “Navigating between Ethical Relativism and Ethical Imperialism in International </w:t>
      </w:r>
      <w:r w:rsidR="005C5111">
        <w:rPr>
          <w:rFonts w:asciiTheme="majorHAnsi" w:hAnsiTheme="majorHAnsi" w:cstheme="majorHAnsi"/>
          <w:sz w:val="24"/>
          <w:szCs w:val="24"/>
        </w:rPr>
        <w:t xml:space="preserve">   </w:t>
      </w:r>
      <w:r w:rsidRPr="00327269">
        <w:rPr>
          <w:rFonts w:asciiTheme="majorHAnsi" w:hAnsiTheme="majorHAnsi" w:cstheme="majorHAnsi"/>
          <w:sz w:val="24"/>
          <w:szCs w:val="24"/>
        </w:rPr>
        <w:t xml:space="preserve">Business.” </w:t>
      </w:r>
    </w:p>
    <w:p w14:paraId="7D55420C" w14:textId="3F756898" w:rsidR="00FF2684" w:rsidRPr="00327269" w:rsidRDefault="00FF2684" w:rsidP="00FF2684">
      <w:pPr>
        <w:spacing w:after="200" w:line="276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327269">
        <w:rPr>
          <w:rFonts w:asciiTheme="majorHAnsi" w:hAnsiTheme="majorHAnsi" w:cstheme="majorHAnsi"/>
          <w:sz w:val="24"/>
          <w:szCs w:val="24"/>
        </w:rPr>
        <w:t xml:space="preserve"> “Integrating Ethics and Sustainability into a Business Curriculum”</w:t>
      </w:r>
    </w:p>
    <w:p w14:paraId="7C9B0E3F" w14:textId="77777777" w:rsidR="00404893" w:rsidRPr="00404893" w:rsidRDefault="00404893" w:rsidP="00404893">
      <w:pPr>
        <w:widowControl w:val="0"/>
        <w:spacing w:after="0" w:line="240" w:lineRule="auto"/>
        <w:rPr>
          <w:rFonts w:cstheme="minorHAnsi"/>
        </w:rPr>
      </w:pPr>
    </w:p>
    <w:p w14:paraId="02C50C48" w14:textId="77777777" w:rsidR="009E79DD" w:rsidRPr="00064C04" w:rsidRDefault="009E79DD" w:rsidP="009E79DD">
      <w:pPr>
        <w:pStyle w:val="Heading1"/>
        <w:keepNext w:val="0"/>
        <w:keepLines w:val="0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Record of Impact </w:t>
      </w:r>
    </w:p>
    <w:p w14:paraId="08508F88" w14:textId="445CBD89" w:rsidR="00E02CA2" w:rsidRPr="00327269" w:rsidRDefault="00E02CA2" w:rsidP="00E02CA2">
      <w:pPr>
        <w:rPr>
          <w:rFonts w:asciiTheme="majorHAnsi" w:hAnsiTheme="majorHAnsi" w:cstheme="majorHAnsi"/>
        </w:rPr>
      </w:pPr>
      <w:proofErr w:type="gramStart"/>
      <w:r w:rsidRPr="00327269">
        <w:rPr>
          <w:rFonts w:asciiTheme="majorHAnsi" w:hAnsiTheme="majorHAnsi" w:cstheme="majorHAnsi"/>
        </w:rPr>
        <w:t>Virtually all</w:t>
      </w:r>
      <w:proofErr w:type="gramEnd"/>
      <w:r w:rsidRPr="00327269">
        <w:rPr>
          <w:rFonts w:asciiTheme="majorHAnsi" w:hAnsiTheme="majorHAnsi" w:cstheme="majorHAnsi"/>
        </w:rPr>
        <w:t xml:space="preserve"> of my professional work is targeted towards the Improving the Human Condition Pillar.  It is, of </w:t>
      </w:r>
      <w:r w:rsidR="00B126A1" w:rsidRPr="00327269">
        <w:rPr>
          <w:rFonts w:asciiTheme="majorHAnsi" w:hAnsiTheme="majorHAnsi" w:cstheme="majorHAnsi"/>
        </w:rPr>
        <w:t>course,</w:t>
      </w:r>
      <w:r w:rsidRPr="00327269">
        <w:rPr>
          <w:rFonts w:asciiTheme="majorHAnsi" w:hAnsiTheme="majorHAnsi" w:cstheme="majorHAnsi"/>
        </w:rPr>
        <w:t xml:space="preserve"> difficult to know what impact on the human condition my work </w:t>
      </w:r>
      <w:proofErr w:type="gramStart"/>
      <w:r w:rsidRPr="00327269">
        <w:rPr>
          <w:rFonts w:asciiTheme="majorHAnsi" w:hAnsiTheme="majorHAnsi" w:cstheme="majorHAnsi"/>
        </w:rPr>
        <w:t>actually has</w:t>
      </w:r>
      <w:proofErr w:type="gramEnd"/>
      <w:r w:rsidR="00B126A1" w:rsidRPr="00327269">
        <w:rPr>
          <w:rFonts w:asciiTheme="majorHAnsi" w:hAnsiTheme="majorHAnsi" w:cstheme="majorHAnsi"/>
        </w:rPr>
        <w:t xml:space="preserve">. </w:t>
      </w:r>
      <w:r w:rsidRPr="00327269">
        <w:rPr>
          <w:rFonts w:asciiTheme="majorHAnsi" w:hAnsiTheme="majorHAnsi" w:cstheme="majorHAnsi"/>
        </w:rPr>
        <w:t>One</w:t>
      </w:r>
      <w:r w:rsidR="00EA1B31" w:rsidRPr="00327269">
        <w:rPr>
          <w:rFonts w:asciiTheme="majorHAnsi" w:hAnsiTheme="majorHAnsi" w:cstheme="majorHAnsi"/>
        </w:rPr>
        <w:t xml:space="preserve"> encouraging</w:t>
      </w:r>
      <w:r w:rsidRPr="00327269">
        <w:rPr>
          <w:rFonts w:asciiTheme="majorHAnsi" w:hAnsiTheme="majorHAnsi" w:cstheme="majorHAnsi"/>
        </w:rPr>
        <w:t xml:space="preserve"> indicator that my work is having a positive impact is the fact that one of my articles, “</w:t>
      </w:r>
      <w:r w:rsidRPr="00327269">
        <w:rPr>
          <w:rFonts w:asciiTheme="majorHAnsi" w:hAnsiTheme="majorHAnsi" w:cstheme="majorHAnsi"/>
          <w:color w:val="111111"/>
          <w:shd w:val="clear" w:color="auto" w:fill="FFFFFF"/>
        </w:rPr>
        <w:t>Child Workers, Globalization, and International Business Ethics: A Case Study In Brazil’s Export-Oriented Shoe Industry” with Larry French (</w:t>
      </w:r>
      <w:r w:rsidRPr="00327269">
        <w:rPr>
          <w:rFonts w:asciiTheme="majorHAnsi" w:hAnsiTheme="majorHAnsi" w:cstheme="majorHAnsi"/>
          <w:i/>
        </w:rPr>
        <w:t>Business Ethics Quarterly</w:t>
      </w:r>
      <w:r w:rsidRPr="00327269">
        <w:rPr>
          <w:rFonts w:asciiTheme="majorHAnsi" w:hAnsiTheme="majorHAnsi" w:cstheme="majorHAnsi"/>
        </w:rPr>
        <w:t>, Vol. 15, No. 4, 2005, pp. 615-640) has over 144,000 reads, and a few years back I received a notification that this article had the most reads “at [my] institution.”</w:t>
      </w:r>
      <w:r w:rsidR="00FF2684" w:rsidRPr="00327269">
        <w:rPr>
          <w:rFonts w:asciiTheme="majorHAnsi" w:hAnsiTheme="majorHAnsi" w:cstheme="majorHAnsi"/>
        </w:rPr>
        <w:t xml:space="preserve"> Also, </w:t>
      </w:r>
      <w:proofErr w:type="gramStart"/>
      <w:r w:rsidR="00FF2684" w:rsidRPr="00327269">
        <w:rPr>
          <w:rFonts w:asciiTheme="majorHAnsi" w:hAnsiTheme="majorHAnsi" w:cstheme="majorHAnsi"/>
        </w:rPr>
        <w:t>being invited</w:t>
      </w:r>
      <w:proofErr w:type="gramEnd"/>
      <w:r w:rsidR="00FF2684" w:rsidRPr="00327269">
        <w:rPr>
          <w:rFonts w:asciiTheme="majorHAnsi" w:hAnsiTheme="majorHAnsi" w:cstheme="majorHAnsi"/>
        </w:rPr>
        <w:t xml:space="preserve"> to give presentations on my research and teaching </w:t>
      </w:r>
      <w:r w:rsidR="00B126A1">
        <w:rPr>
          <w:rFonts w:asciiTheme="majorHAnsi" w:hAnsiTheme="majorHAnsi" w:cstheme="majorHAnsi"/>
        </w:rPr>
        <w:t xml:space="preserve">in Thailand </w:t>
      </w:r>
      <w:r w:rsidR="00FF2684" w:rsidRPr="00327269">
        <w:rPr>
          <w:rFonts w:asciiTheme="majorHAnsi" w:hAnsiTheme="majorHAnsi" w:cstheme="majorHAnsi"/>
        </w:rPr>
        <w:t xml:space="preserve">suggests that my work </w:t>
      </w:r>
      <w:r w:rsidR="00B126A1">
        <w:rPr>
          <w:rFonts w:asciiTheme="majorHAnsi" w:hAnsiTheme="majorHAnsi" w:cstheme="majorHAnsi"/>
        </w:rPr>
        <w:t>has</w:t>
      </w:r>
      <w:r w:rsidR="00FF2684" w:rsidRPr="00327269">
        <w:rPr>
          <w:rFonts w:asciiTheme="majorHAnsi" w:hAnsiTheme="majorHAnsi" w:cstheme="majorHAnsi"/>
        </w:rPr>
        <w:t xml:space="preserve"> international impacts.</w:t>
      </w:r>
    </w:p>
    <w:p w14:paraId="5C74EB04" w14:textId="77777777" w:rsidR="008441FE" w:rsidRPr="00291D3F" w:rsidRDefault="008441FE" w:rsidP="000D555D">
      <w:pPr>
        <w:pStyle w:val="Heading3"/>
        <w:keepNext w:val="0"/>
        <w:keepLines w:val="0"/>
        <w:widowControl w:val="0"/>
        <w:numPr>
          <w:ilvl w:val="0"/>
          <w:numId w:val="0"/>
        </w:numPr>
        <w:rPr>
          <w:rFonts w:asciiTheme="minorHAnsi" w:hAnsiTheme="minorHAnsi" w:cstheme="minorHAnsi"/>
        </w:rPr>
      </w:pPr>
    </w:p>
    <w:sectPr w:rsidR="008441FE" w:rsidRPr="0029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D705D" w14:textId="77777777" w:rsidR="00607964" w:rsidRDefault="00607964" w:rsidP="00607964">
      <w:pPr>
        <w:spacing w:after="0" w:line="240" w:lineRule="auto"/>
      </w:pPr>
      <w:r>
        <w:separator/>
      </w:r>
    </w:p>
  </w:endnote>
  <w:endnote w:type="continuationSeparator" w:id="0">
    <w:p w14:paraId="64199D4F" w14:textId="77777777" w:rsidR="00607964" w:rsidRDefault="00607964" w:rsidP="00607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A93FC" w14:textId="77777777" w:rsidR="00607964" w:rsidRDefault="00607964" w:rsidP="00607964">
      <w:pPr>
        <w:spacing w:after="0" w:line="240" w:lineRule="auto"/>
      </w:pPr>
      <w:r>
        <w:separator/>
      </w:r>
    </w:p>
  </w:footnote>
  <w:footnote w:type="continuationSeparator" w:id="0">
    <w:p w14:paraId="6255F596" w14:textId="77777777" w:rsidR="00607964" w:rsidRDefault="00607964" w:rsidP="00607964">
      <w:pPr>
        <w:spacing w:after="0" w:line="240" w:lineRule="auto"/>
      </w:pPr>
      <w:r>
        <w:continuationSeparator/>
      </w:r>
    </w:p>
  </w:footnote>
  <w:footnote w:id="1">
    <w:p w14:paraId="1DC4B89F" w14:textId="737A996A" w:rsidR="00FD2EC1" w:rsidRDefault="00FD2EC1">
      <w:pPr>
        <w:pStyle w:val="FootnoteText"/>
      </w:pPr>
      <w:r>
        <w:rPr>
          <w:rStyle w:val="FootnoteReference"/>
        </w:rPr>
        <w:footnoteRef/>
      </w:r>
      <w:r>
        <w:t xml:space="preserve"> No</w:t>
      </w:r>
      <w:r w:rsidR="00EA0522">
        <w:t xml:space="preserve"> </w:t>
      </w:r>
      <w:r>
        <w:t>information about impact factors was available for this journal, so the publication in it is not counted as a Table 1 scholarly activity, but it is counted as a Table 3 activity.</w:t>
      </w:r>
    </w:p>
  </w:footnote>
  <w:footnote w:id="2">
    <w:p w14:paraId="41E35925" w14:textId="5E3B70EF" w:rsidR="00607964" w:rsidRDefault="00607964">
      <w:pPr>
        <w:pStyle w:val="FootnoteText"/>
      </w:pPr>
      <w:r>
        <w:rPr>
          <w:rStyle w:val="FootnoteReference"/>
        </w:rPr>
        <w:footnoteRef/>
      </w:r>
      <w:r>
        <w:t xml:space="preserve"> SJR (three-year impact factor</w:t>
      </w:r>
      <w:r w:rsidR="00CF058E">
        <w:t>)</w:t>
      </w:r>
      <w:r>
        <w:t xml:space="preserve"> is .709.  See also: </w:t>
      </w:r>
      <w:hyperlink r:id="rId1" w:history="1">
        <w:r w:rsidR="00F65B33" w:rsidRPr="003D15C9">
          <w:rPr>
            <w:rStyle w:val="Hyperlink"/>
          </w:rPr>
          <w:t>https://www.scimagojr.com/journalsearch.php?q=21100853248&amp;tip=sid&amp;clean=0</w:t>
        </w:r>
      </w:hyperlink>
    </w:p>
    <w:p w14:paraId="6F4C7D5E" w14:textId="41FE1C48" w:rsidR="00F65B33" w:rsidRDefault="00F65B33">
      <w:pPr>
        <w:pStyle w:val="FootnoteText"/>
      </w:pPr>
      <w:r>
        <w:t xml:space="preserve">Clarivate two-year impact factor is 3.1.  See also: </w:t>
      </w:r>
      <w:r w:rsidRPr="00F65B33">
        <w:t>https://www.emeraldgrouppublishing.com/journal/jsma</w:t>
      </w:r>
    </w:p>
  </w:footnote>
  <w:footnote w:id="3">
    <w:p w14:paraId="50171950" w14:textId="103BD764" w:rsidR="00FD2EC1" w:rsidRDefault="00FD2EC1">
      <w:pPr>
        <w:pStyle w:val="FootnoteText"/>
      </w:pPr>
    </w:p>
  </w:footnote>
  <w:footnote w:id="4">
    <w:p w14:paraId="34FF67C0" w14:textId="77777777" w:rsidR="00624222" w:rsidRDefault="00624222" w:rsidP="00624222">
      <w:pPr>
        <w:pStyle w:val="FootnoteText"/>
      </w:pPr>
      <w:r>
        <w:rPr>
          <w:rStyle w:val="FootnoteReference"/>
        </w:rPr>
        <w:footnoteRef/>
      </w:r>
      <w:r>
        <w:t xml:space="preserve"> SJR (three-year impact factor) is 2.13.  See also: </w:t>
      </w:r>
      <w:hyperlink r:id="rId2" w:history="1">
        <w:r w:rsidRPr="003D15C9">
          <w:rPr>
            <w:rStyle w:val="Hyperlink"/>
          </w:rPr>
          <w:t>https://www.scimagojr.com/journalsearch.php?q=21873&amp;tip=sid&amp;clean=0</w:t>
        </w:r>
      </w:hyperlink>
    </w:p>
    <w:p w14:paraId="453BEEA4" w14:textId="77777777" w:rsidR="00624222" w:rsidRDefault="00624222" w:rsidP="00624222">
      <w:pPr>
        <w:pStyle w:val="FootnoteText"/>
      </w:pPr>
      <w:r>
        <w:t>Clarivate two year impact factor is 9.8.</w:t>
      </w:r>
    </w:p>
  </w:footnote>
  <w:footnote w:id="5">
    <w:p w14:paraId="53EF5B60" w14:textId="040F21CB" w:rsidR="00D92DB2" w:rsidRPr="00CF058E" w:rsidRDefault="00D92DB2">
      <w:pPr>
        <w:pStyle w:val="FootnoteText"/>
        <w:rPr>
          <w:rFonts w:asciiTheme="majorHAnsi" w:hAnsiTheme="majorHAnsi" w:cstheme="majorHAnsi"/>
        </w:rPr>
      </w:pPr>
      <w:r w:rsidRPr="00CF058E">
        <w:rPr>
          <w:rStyle w:val="FootnoteReference"/>
          <w:rFonts w:asciiTheme="majorHAnsi" w:hAnsiTheme="majorHAnsi" w:cstheme="majorHAnsi"/>
        </w:rPr>
        <w:footnoteRef/>
      </w:r>
      <w:r w:rsidRPr="00CF058E">
        <w:rPr>
          <w:rFonts w:asciiTheme="majorHAnsi" w:hAnsiTheme="majorHAnsi" w:cstheme="majorHAnsi"/>
        </w:rPr>
        <w:t xml:space="preserve"> Assumes </w:t>
      </w:r>
      <w:r w:rsidRPr="00CF058E">
        <w:rPr>
          <w:rFonts w:asciiTheme="majorHAnsi" w:hAnsiTheme="majorHAnsi" w:cstheme="majorHAnsi"/>
          <w:i/>
          <w:iCs/>
        </w:rPr>
        <w:t>Journal of Strategy and Management</w:t>
      </w:r>
      <w:r w:rsidR="006C6B54" w:rsidRPr="00CF058E">
        <w:rPr>
          <w:rFonts w:asciiTheme="majorHAnsi" w:hAnsiTheme="majorHAnsi" w:cstheme="majorHAnsi"/>
          <w:i/>
          <w:iCs/>
        </w:rPr>
        <w:t xml:space="preserve"> </w:t>
      </w:r>
      <w:r w:rsidR="006C6B54" w:rsidRPr="00CF058E">
        <w:rPr>
          <w:rFonts w:asciiTheme="majorHAnsi" w:hAnsiTheme="majorHAnsi" w:cstheme="majorHAnsi"/>
        </w:rPr>
        <w:t>is</w:t>
      </w:r>
      <w:r w:rsidRPr="00CF058E">
        <w:rPr>
          <w:rFonts w:asciiTheme="majorHAnsi" w:hAnsiTheme="majorHAnsi" w:cstheme="majorHAnsi"/>
        </w:rPr>
        <w:t xml:space="preserve"> considered </w:t>
      </w:r>
      <w:r w:rsidR="006C6B54" w:rsidRPr="00CF058E">
        <w:rPr>
          <w:rFonts w:asciiTheme="majorHAnsi" w:hAnsiTheme="majorHAnsi" w:cstheme="majorHAnsi"/>
        </w:rPr>
        <w:t xml:space="preserve">a </w:t>
      </w:r>
      <w:r w:rsidRPr="00CF058E">
        <w:rPr>
          <w:rFonts w:asciiTheme="majorHAnsi" w:hAnsiTheme="majorHAnsi" w:cstheme="majorHAnsi"/>
        </w:rPr>
        <w:t>“Scholarly Other” publication.</w:t>
      </w:r>
    </w:p>
  </w:footnote>
  <w:footnote w:id="6">
    <w:p w14:paraId="401C1206" w14:textId="15720052" w:rsidR="00CF058E" w:rsidRPr="00CF058E" w:rsidRDefault="00CF058E">
      <w:pPr>
        <w:pStyle w:val="FootnoteText"/>
        <w:rPr>
          <w:rFonts w:asciiTheme="majorHAnsi" w:hAnsiTheme="majorHAnsi" w:cstheme="majorHAnsi"/>
        </w:rPr>
      </w:pPr>
      <w:r w:rsidRPr="00CF058E">
        <w:rPr>
          <w:rStyle w:val="FootnoteReference"/>
          <w:rFonts w:asciiTheme="majorHAnsi" w:hAnsiTheme="majorHAnsi" w:cstheme="majorHAnsi"/>
        </w:rPr>
        <w:footnoteRef/>
      </w:r>
      <w:r w:rsidRPr="00CF058E">
        <w:rPr>
          <w:rFonts w:asciiTheme="majorHAnsi" w:hAnsiTheme="majorHAnsi" w:cstheme="majorHAnsi"/>
        </w:rPr>
        <w:t xml:space="preserve"> </w:t>
      </w:r>
      <w:r w:rsidRPr="00CF058E">
        <w:rPr>
          <w:rFonts w:asciiTheme="majorHAnsi" w:hAnsiTheme="majorHAnsi" w:cstheme="majorHAnsi"/>
          <w:i/>
          <w:iCs/>
        </w:rPr>
        <w:t>Journal</w:t>
      </w:r>
      <w:r w:rsidRPr="00CF058E">
        <w:rPr>
          <w:rFonts w:asciiTheme="majorHAnsi" w:hAnsiTheme="majorHAnsi" w:cstheme="majorHAnsi"/>
          <w:i/>
          <w:iCs/>
        </w:rPr>
        <w:t xml:space="preserve"> of Managerial Issues</w:t>
      </w:r>
      <w:r w:rsidRPr="00CF058E">
        <w:rPr>
          <w:rFonts w:asciiTheme="majorHAnsi" w:hAnsiTheme="majorHAnsi" w:cstheme="majorHAnsi"/>
        </w:rPr>
        <w:t xml:space="preserve"> publication</w:t>
      </w:r>
      <w:r w:rsidRPr="00CF058E">
        <w:rPr>
          <w:rFonts w:asciiTheme="majorHAnsi" w:hAnsiTheme="majorHAnsi" w:cstheme="majorHAnsi"/>
          <w:i/>
          <w:iCs/>
        </w:rPr>
        <w:t xml:space="preserve"> </w:t>
      </w:r>
      <w:r w:rsidRPr="00CF058E">
        <w:rPr>
          <w:rFonts w:asciiTheme="majorHAnsi" w:hAnsiTheme="majorHAnsi" w:cstheme="majorHAnsi"/>
        </w:rPr>
        <w:t xml:space="preserve">is NOT counted </w:t>
      </w:r>
      <w:r w:rsidR="00B126A1" w:rsidRPr="00CF058E">
        <w:rPr>
          <w:rFonts w:asciiTheme="majorHAnsi" w:hAnsiTheme="majorHAnsi" w:cstheme="majorHAnsi"/>
        </w:rPr>
        <w:t>as a</w:t>
      </w:r>
      <w:r w:rsidRPr="00CF058E">
        <w:rPr>
          <w:rFonts w:asciiTheme="majorHAnsi" w:hAnsiTheme="majorHAnsi" w:cstheme="majorHAnsi"/>
        </w:rPr>
        <w:t xml:space="preserve"> scholarly activity here.</w:t>
      </w:r>
    </w:p>
  </w:footnote>
  <w:footnote w:id="7">
    <w:p w14:paraId="5B6C3ECF" w14:textId="1D6122D2" w:rsidR="006C6B54" w:rsidRDefault="006C6B54">
      <w:pPr>
        <w:pStyle w:val="FootnoteText"/>
      </w:pPr>
      <w:r w:rsidRPr="00CF058E">
        <w:rPr>
          <w:rStyle w:val="FootnoteReference"/>
          <w:rFonts w:asciiTheme="majorHAnsi" w:hAnsiTheme="majorHAnsi" w:cstheme="majorHAnsi"/>
        </w:rPr>
        <w:footnoteRef/>
      </w:r>
      <w:r w:rsidRPr="00CF058E">
        <w:rPr>
          <w:rFonts w:asciiTheme="majorHAnsi" w:hAnsiTheme="majorHAnsi" w:cstheme="majorHAnsi"/>
        </w:rPr>
        <w:t xml:space="preserve">  Assumes </w:t>
      </w:r>
      <w:r w:rsidRPr="00CF058E">
        <w:rPr>
          <w:rFonts w:asciiTheme="majorHAnsi" w:hAnsiTheme="majorHAnsi" w:cstheme="majorHAnsi"/>
          <w:i/>
          <w:iCs/>
        </w:rPr>
        <w:t>Corporate Social Responsibility and Environmental Management</w:t>
      </w:r>
      <w:r w:rsidRPr="00CF058E">
        <w:rPr>
          <w:rFonts w:asciiTheme="majorHAnsi" w:hAnsiTheme="majorHAnsi" w:cstheme="majorHAnsi"/>
        </w:rPr>
        <w:t xml:space="preserve"> is considered a “Scholarly Other” publication.</w:t>
      </w:r>
    </w:p>
  </w:footnote>
  <w:footnote w:id="8">
    <w:p w14:paraId="0323F163" w14:textId="2E7A8410" w:rsidR="00CF058E" w:rsidRPr="00B126A1" w:rsidRDefault="00CF058E" w:rsidP="00CF058E">
      <w:pPr>
        <w:rPr>
          <w:rFonts w:asciiTheme="majorHAnsi" w:hAnsiTheme="majorHAnsi" w:cstheme="majorHAnsi"/>
        </w:rPr>
      </w:pPr>
      <w:r w:rsidRPr="00B126A1">
        <w:rPr>
          <w:rStyle w:val="FootnoteReference"/>
          <w:rFonts w:asciiTheme="majorHAnsi" w:hAnsiTheme="majorHAnsi" w:cstheme="majorHAnsi"/>
        </w:rPr>
        <w:footnoteRef/>
      </w:r>
      <w:r w:rsidRPr="00B126A1">
        <w:rPr>
          <w:rFonts w:asciiTheme="majorHAnsi" w:hAnsiTheme="majorHAnsi" w:cstheme="majorHAnsi"/>
        </w:rPr>
        <w:t xml:space="preserve"> </w:t>
      </w:r>
      <w:r w:rsidRPr="00B126A1">
        <w:rPr>
          <w:rFonts w:asciiTheme="majorHAnsi" w:hAnsiTheme="majorHAnsi" w:cstheme="majorHAnsi"/>
          <w:sz w:val="20"/>
          <w:szCs w:val="20"/>
        </w:rPr>
        <w:t>Th</w:t>
      </w:r>
      <w:r w:rsidR="00EA0522">
        <w:rPr>
          <w:rFonts w:asciiTheme="majorHAnsi" w:hAnsiTheme="majorHAnsi" w:cstheme="majorHAnsi"/>
          <w:sz w:val="20"/>
          <w:szCs w:val="20"/>
        </w:rPr>
        <w:t>e</w:t>
      </w:r>
      <w:r w:rsidRPr="00B126A1">
        <w:rPr>
          <w:rFonts w:asciiTheme="majorHAnsi" w:hAnsiTheme="majorHAnsi" w:cstheme="majorHAnsi"/>
          <w:sz w:val="20"/>
          <w:szCs w:val="20"/>
        </w:rPr>
        <w:t>s</w:t>
      </w:r>
      <w:r w:rsidR="00EA0522">
        <w:rPr>
          <w:rFonts w:asciiTheme="majorHAnsi" w:hAnsiTheme="majorHAnsi" w:cstheme="majorHAnsi"/>
          <w:sz w:val="20"/>
          <w:szCs w:val="20"/>
        </w:rPr>
        <w:t>e</w:t>
      </w:r>
      <w:r w:rsidRPr="00B126A1">
        <w:rPr>
          <w:rFonts w:asciiTheme="majorHAnsi" w:hAnsiTheme="majorHAnsi" w:cstheme="majorHAnsi"/>
          <w:sz w:val="20"/>
          <w:szCs w:val="20"/>
        </w:rPr>
        <w:t xml:space="preserve"> number</w:t>
      </w:r>
      <w:r w:rsidR="005C5111">
        <w:rPr>
          <w:rFonts w:asciiTheme="majorHAnsi" w:hAnsiTheme="majorHAnsi" w:cstheme="majorHAnsi"/>
          <w:sz w:val="20"/>
          <w:szCs w:val="20"/>
        </w:rPr>
        <w:t>s</w:t>
      </w:r>
      <w:r w:rsidR="005325AF">
        <w:rPr>
          <w:rFonts w:asciiTheme="majorHAnsi" w:hAnsiTheme="majorHAnsi" w:cstheme="majorHAnsi"/>
          <w:sz w:val="20"/>
          <w:szCs w:val="20"/>
        </w:rPr>
        <w:t xml:space="preserve"> and the</w:t>
      </w:r>
      <w:r w:rsidRPr="00B126A1">
        <w:rPr>
          <w:rFonts w:asciiTheme="majorHAnsi" w:hAnsiTheme="majorHAnsi" w:cstheme="majorHAnsi"/>
          <w:sz w:val="20"/>
          <w:szCs w:val="20"/>
        </w:rPr>
        <w:t xml:space="preserve"> </w:t>
      </w:r>
      <w:r w:rsidR="005325AF">
        <w:rPr>
          <w:rFonts w:asciiTheme="majorHAnsi" w:hAnsiTheme="majorHAnsi" w:cstheme="majorHAnsi"/>
          <w:sz w:val="20"/>
          <w:szCs w:val="20"/>
        </w:rPr>
        <w:t>total</w:t>
      </w:r>
      <w:r w:rsidR="005C5111">
        <w:rPr>
          <w:rFonts w:asciiTheme="majorHAnsi" w:hAnsiTheme="majorHAnsi" w:cstheme="majorHAnsi"/>
          <w:sz w:val="20"/>
          <w:szCs w:val="20"/>
        </w:rPr>
        <w:t>s</w:t>
      </w:r>
      <w:r w:rsidR="005325AF">
        <w:rPr>
          <w:rFonts w:asciiTheme="majorHAnsi" w:hAnsiTheme="majorHAnsi" w:cstheme="majorHAnsi"/>
          <w:sz w:val="20"/>
          <w:szCs w:val="20"/>
        </w:rPr>
        <w:t xml:space="preserve"> for Table </w:t>
      </w:r>
      <w:r w:rsidR="005C5111">
        <w:rPr>
          <w:rFonts w:asciiTheme="majorHAnsi" w:hAnsiTheme="majorHAnsi" w:cstheme="majorHAnsi"/>
          <w:sz w:val="20"/>
          <w:szCs w:val="20"/>
        </w:rPr>
        <w:t>1 and Table 3</w:t>
      </w:r>
      <w:r w:rsidR="005325AF">
        <w:rPr>
          <w:rFonts w:asciiTheme="majorHAnsi" w:hAnsiTheme="majorHAnsi" w:cstheme="majorHAnsi"/>
          <w:sz w:val="20"/>
          <w:szCs w:val="20"/>
        </w:rPr>
        <w:t xml:space="preserve"> activities are</w:t>
      </w:r>
      <w:r w:rsidRPr="00B126A1">
        <w:rPr>
          <w:rFonts w:asciiTheme="majorHAnsi" w:hAnsiTheme="majorHAnsi" w:cstheme="majorHAnsi"/>
          <w:sz w:val="20"/>
          <w:szCs w:val="20"/>
        </w:rPr>
        <w:t xml:space="preserve"> based </w:t>
      </w:r>
      <w:proofErr w:type="gramStart"/>
      <w:r w:rsidRPr="00B126A1">
        <w:rPr>
          <w:rFonts w:asciiTheme="majorHAnsi" w:hAnsiTheme="majorHAnsi" w:cstheme="majorHAnsi"/>
          <w:sz w:val="20"/>
          <w:szCs w:val="20"/>
        </w:rPr>
        <w:t>upon  the</w:t>
      </w:r>
      <w:proofErr w:type="gramEnd"/>
      <w:r w:rsidRPr="00B126A1">
        <w:rPr>
          <w:rFonts w:asciiTheme="majorHAnsi" w:hAnsiTheme="majorHAnsi" w:cstheme="majorHAnsi"/>
          <w:sz w:val="20"/>
          <w:szCs w:val="20"/>
        </w:rPr>
        <w:t xml:space="preserve"> assumption that each year serving as a member of a given journal’s editorial board counts as one</w:t>
      </w:r>
      <w:r w:rsidR="005325AF">
        <w:rPr>
          <w:rFonts w:asciiTheme="majorHAnsi" w:hAnsiTheme="majorHAnsi" w:cstheme="majorHAnsi"/>
          <w:sz w:val="20"/>
          <w:szCs w:val="20"/>
        </w:rPr>
        <w:t xml:space="preserve"> ac</w:t>
      </w:r>
      <w:r w:rsidRPr="00B126A1">
        <w:rPr>
          <w:rFonts w:asciiTheme="majorHAnsi" w:hAnsiTheme="majorHAnsi" w:cstheme="majorHAnsi"/>
          <w:sz w:val="20"/>
          <w:szCs w:val="20"/>
        </w:rPr>
        <w:t xml:space="preserve">tivity in the AACSB Summary </w:t>
      </w:r>
      <w:r w:rsidR="00467AC0">
        <w:rPr>
          <w:rFonts w:asciiTheme="majorHAnsi" w:hAnsiTheme="majorHAnsi" w:cstheme="majorHAnsi"/>
          <w:sz w:val="20"/>
          <w:szCs w:val="20"/>
        </w:rPr>
        <w:t>T</w:t>
      </w:r>
      <w:r w:rsidRPr="00B126A1">
        <w:rPr>
          <w:rFonts w:asciiTheme="majorHAnsi" w:hAnsiTheme="majorHAnsi" w:cstheme="majorHAnsi"/>
          <w:sz w:val="20"/>
          <w:szCs w:val="20"/>
        </w:rPr>
        <w:t>able (for Table 1 and Table 3)</w:t>
      </w:r>
      <w:r w:rsidR="00EA0522">
        <w:rPr>
          <w:rFonts w:asciiTheme="majorHAnsi" w:hAnsiTheme="majorHAnsi" w:cstheme="majorHAnsi"/>
          <w:sz w:val="20"/>
          <w:szCs w:val="20"/>
        </w:rPr>
        <w:t xml:space="preserve">. </w:t>
      </w:r>
      <w:r w:rsidRPr="00B126A1">
        <w:rPr>
          <w:rFonts w:asciiTheme="majorHAnsi" w:hAnsiTheme="majorHAnsi" w:cstheme="majorHAnsi"/>
          <w:sz w:val="20"/>
          <w:szCs w:val="20"/>
        </w:rPr>
        <w:t xml:space="preserve">  If this is not the case, and service on a</w:t>
      </w:r>
      <w:r w:rsidRPr="00B126A1">
        <w:rPr>
          <w:rFonts w:asciiTheme="majorHAnsi" w:hAnsiTheme="majorHAnsi" w:cstheme="majorHAnsi"/>
          <w:sz w:val="20"/>
          <w:szCs w:val="20"/>
        </w:rPr>
        <w:t xml:space="preserve"> given </w:t>
      </w:r>
      <w:r w:rsidRPr="00B126A1">
        <w:rPr>
          <w:rFonts w:asciiTheme="majorHAnsi" w:hAnsiTheme="majorHAnsi" w:cstheme="majorHAnsi"/>
          <w:sz w:val="20"/>
          <w:szCs w:val="20"/>
        </w:rPr>
        <w:t>editorial board</w:t>
      </w:r>
      <w:r w:rsidRPr="00B126A1">
        <w:rPr>
          <w:rFonts w:asciiTheme="majorHAnsi" w:hAnsiTheme="majorHAnsi" w:cstheme="majorHAnsi"/>
          <w:sz w:val="20"/>
          <w:szCs w:val="20"/>
        </w:rPr>
        <w:t xml:space="preserve">, no matter how many years </w:t>
      </w:r>
      <w:r w:rsidR="00EA0522" w:rsidRPr="00B126A1">
        <w:rPr>
          <w:rFonts w:asciiTheme="majorHAnsi" w:hAnsiTheme="majorHAnsi" w:cstheme="majorHAnsi"/>
          <w:sz w:val="20"/>
          <w:szCs w:val="20"/>
        </w:rPr>
        <w:t>served, only</w:t>
      </w:r>
      <w:r w:rsidRPr="00B126A1">
        <w:rPr>
          <w:rFonts w:asciiTheme="majorHAnsi" w:hAnsiTheme="majorHAnsi" w:cstheme="majorHAnsi"/>
          <w:sz w:val="20"/>
          <w:szCs w:val="20"/>
        </w:rPr>
        <w:t xml:space="preserve"> counts as one activity on this </w:t>
      </w:r>
      <w:r w:rsidR="00467AC0">
        <w:rPr>
          <w:rFonts w:asciiTheme="majorHAnsi" w:hAnsiTheme="majorHAnsi" w:cstheme="majorHAnsi"/>
          <w:sz w:val="20"/>
          <w:szCs w:val="20"/>
        </w:rPr>
        <w:t xml:space="preserve">AACSB </w:t>
      </w:r>
      <w:r w:rsidRPr="00B126A1">
        <w:rPr>
          <w:rFonts w:asciiTheme="majorHAnsi" w:hAnsiTheme="majorHAnsi" w:cstheme="majorHAnsi"/>
          <w:sz w:val="20"/>
          <w:szCs w:val="20"/>
        </w:rPr>
        <w:t xml:space="preserve">Summary </w:t>
      </w:r>
      <w:r w:rsidR="00467AC0">
        <w:rPr>
          <w:rFonts w:asciiTheme="majorHAnsi" w:hAnsiTheme="majorHAnsi" w:cstheme="majorHAnsi"/>
          <w:sz w:val="20"/>
          <w:szCs w:val="20"/>
        </w:rPr>
        <w:t>T</w:t>
      </w:r>
      <w:r w:rsidRPr="00B126A1">
        <w:rPr>
          <w:rFonts w:asciiTheme="majorHAnsi" w:hAnsiTheme="majorHAnsi" w:cstheme="majorHAnsi"/>
          <w:sz w:val="20"/>
          <w:szCs w:val="20"/>
        </w:rPr>
        <w:t xml:space="preserve">able, then the </w:t>
      </w:r>
      <w:r w:rsidR="00B126A1" w:rsidRPr="00B126A1">
        <w:rPr>
          <w:rFonts w:asciiTheme="majorHAnsi" w:hAnsiTheme="majorHAnsi" w:cstheme="majorHAnsi"/>
          <w:sz w:val="20"/>
          <w:szCs w:val="20"/>
        </w:rPr>
        <w:t xml:space="preserve">total </w:t>
      </w:r>
      <w:r w:rsidRPr="00B126A1">
        <w:rPr>
          <w:rFonts w:asciiTheme="majorHAnsi" w:hAnsiTheme="majorHAnsi" w:cstheme="majorHAnsi"/>
          <w:sz w:val="20"/>
          <w:szCs w:val="20"/>
        </w:rPr>
        <w:t>number</w:t>
      </w:r>
      <w:r w:rsidR="00B126A1" w:rsidRPr="00B126A1">
        <w:rPr>
          <w:rFonts w:asciiTheme="majorHAnsi" w:hAnsiTheme="majorHAnsi" w:cstheme="majorHAnsi"/>
          <w:sz w:val="20"/>
          <w:szCs w:val="20"/>
        </w:rPr>
        <w:t>s for</w:t>
      </w:r>
      <w:r w:rsidRPr="00B126A1">
        <w:rPr>
          <w:rFonts w:asciiTheme="majorHAnsi" w:hAnsiTheme="majorHAnsi" w:cstheme="majorHAnsi"/>
          <w:sz w:val="20"/>
          <w:szCs w:val="20"/>
        </w:rPr>
        <w:t xml:space="preserve"> Table 1 and Table 3 activities should be 13 and 18</w:t>
      </w:r>
      <w:r w:rsidR="00B126A1" w:rsidRPr="00B126A1">
        <w:rPr>
          <w:rFonts w:asciiTheme="majorHAnsi" w:hAnsiTheme="majorHAnsi" w:cstheme="majorHAnsi"/>
          <w:sz w:val="20"/>
          <w:szCs w:val="20"/>
        </w:rPr>
        <w:t>,</w:t>
      </w:r>
      <w:r w:rsidRPr="00B126A1">
        <w:rPr>
          <w:rFonts w:asciiTheme="majorHAnsi" w:hAnsiTheme="majorHAnsi" w:cstheme="majorHAnsi"/>
          <w:sz w:val="20"/>
          <w:szCs w:val="20"/>
        </w:rPr>
        <w:t xml:space="preserve"> respectively.</w:t>
      </w:r>
    </w:p>
    <w:p w14:paraId="2D67B5AD" w14:textId="14F0147F" w:rsidR="00CF058E" w:rsidRDefault="00CF058E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4D57"/>
    <w:multiLevelType w:val="hybridMultilevel"/>
    <w:tmpl w:val="9650FC6C"/>
    <w:lvl w:ilvl="0" w:tplc="96B4064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15AEC"/>
    <w:multiLevelType w:val="hybridMultilevel"/>
    <w:tmpl w:val="B1524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24752"/>
    <w:multiLevelType w:val="hybridMultilevel"/>
    <w:tmpl w:val="9334A05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1F246A1A"/>
    <w:multiLevelType w:val="hybridMultilevel"/>
    <w:tmpl w:val="4AD8CB40"/>
    <w:lvl w:ilvl="0" w:tplc="CB42260E">
      <w:start w:val="1"/>
      <w:numFmt w:val="bullet"/>
      <w:lvlText w:val=""/>
      <w:lvlJc w:val="left"/>
      <w:pPr>
        <w:ind w:left="936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01C03DA"/>
    <w:multiLevelType w:val="hybridMultilevel"/>
    <w:tmpl w:val="C50AA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E2A55"/>
    <w:multiLevelType w:val="hybridMultilevel"/>
    <w:tmpl w:val="0F4C1FAE"/>
    <w:lvl w:ilvl="0" w:tplc="1F869C5A">
      <w:start w:val="1"/>
      <w:numFmt w:val="bullet"/>
      <w:lvlText w:val=""/>
      <w:lvlJc w:val="left"/>
      <w:pPr>
        <w:ind w:left="936" w:hanging="288"/>
      </w:pPr>
      <w:rPr>
        <w:rFonts w:ascii="Symbol" w:hAnsi="Symbol" w:hint="default"/>
      </w:rPr>
    </w:lvl>
    <w:lvl w:ilvl="1" w:tplc="1B38B5A6">
      <w:start w:val="1"/>
      <w:numFmt w:val="bullet"/>
      <w:lvlText w:val=""/>
      <w:lvlJc w:val="left"/>
      <w:pPr>
        <w:ind w:left="1368" w:hanging="288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6" w15:restartNumberingAfterBreak="0">
    <w:nsid w:val="305E448D"/>
    <w:multiLevelType w:val="hybridMultilevel"/>
    <w:tmpl w:val="C032E3D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342D5FE2"/>
    <w:multiLevelType w:val="hybridMultilevel"/>
    <w:tmpl w:val="528A09BA"/>
    <w:lvl w:ilvl="0" w:tplc="0E1832A4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BB5AF360">
      <w:start w:val="1"/>
      <w:numFmt w:val="bullet"/>
      <w:lvlText w:val=""/>
      <w:lvlJc w:val="left"/>
      <w:pPr>
        <w:ind w:left="1368" w:hanging="288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920FE"/>
    <w:multiLevelType w:val="hybridMultilevel"/>
    <w:tmpl w:val="D56C496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44EB2617"/>
    <w:multiLevelType w:val="hybridMultilevel"/>
    <w:tmpl w:val="65F2661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72C370D"/>
    <w:multiLevelType w:val="hybridMultilevel"/>
    <w:tmpl w:val="350691F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662B4160"/>
    <w:multiLevelType w:val="multilevel"/>
    <w:tmpl w:val="2ABA6742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space"/>
      <w:lvlText w:val="%2."/>
      <w:lvlJc w:val="left"/>
      <w:pPr>
        <w:ind w:left="180" w:firstLine="0"/>
      </w:pPr>
      <w:rPr>
        <w:rFonts w:asciiTheme="minorHAnsi" w:hAnsiTheme="minorHAnsi" w:cstheme="minorHAnsi" w:hint="default"/>
        <w:sz w:val="26"/>
        <w:szCs w:val="26"/>
      </w:rPr>
    </w:lvl>
    <w:lvl w:ilvl="2">
      <w:start w:val="1"/>
      <w:numFmt w:val="decimal"/>
      <w:pStyle w:val="Heading3"/>
      <w:lvlText w:val="%3."/>
      <w:lvlJc w:val="left"/>
      <w:pPr>
        <w:ind w:left="576" w:firstLine="0"/>
      </w:pPr>
      <w:rPr>
        <w:rFonts w:asciiTheme="minorHAnsi" w:hAnsiTheme="minorHAnsi" w:cstheme="minorHAnsi" w:hint="default"/>
        <w:sz w:val="22"/>
        <w:szCs w:val="22"/>
      </w:rPr>
    </w:lvl>
    <w:lvl w:ilvl="3">
      <w:start w:val="1"/>
      <w:numFmt w:val="lowerLetter"/>
      <w:pStyle w:val="Heading4"/>
      <w:lvlText w:val="%4)"/>
      <w:lvlJc w:val="left"/>
      <w:pPr>
        <w:ind w:left="864" w:firstLine="0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decimal"/>
      <w:pStyle w:val="Heading5"/>
      <w:lvlText w:val="(%5)"/>
      <w:lvlJc w:val="left"/>
      <w:pPr>
        <w:ind w:left="1152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144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1728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2016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2304" w:firstLine="0"/>
      </w:pPr>
      <w:rPr>
        <w:rFonts w:hint="default"/>
      </w:rPr>
    </w:lvl>
  </w:abstractNum>
  <w:abstractNum w:abstractNumId="12" w15:restartNumberingAfterBreak="0">
    <w:nsid w:val="696D4690"/>
    <w:multiLevelType w:val="hybridMultilevel"/>
    <w:tmpl w:val="53729E5C"/>
    <w:lvl w:ilvl="0" w:tplc="A9000482">
      <w:start w:val="1"/>
      <w:numFmt w:val="bullet"/>
      <w:lvlText w:val=""/>
      <w:lvlJc w:val="left"/>
      <w:pPr>
        <w:ind w:left="93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07A80"/>
    <w:multiLevelType w:val="hybridMultilevel"/>
    <w:tmpl w:val="8228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182978">
    <w:abstractNumId w:val="11"/>
  </w:num>
  <w:num w:numId="2" w16cid:durableId="1401487674">
    <w:abstractNumId w:val="7"/>
  </w:num>
  <w:num w:numId="3" w16cid:durableId="1957330829">
    <w:abstractNumId w:val="5"/>
  </w:num>
  <w:num w:numId="4" w16cid:durableId="1407340615">
    <w:abstractNumId w:val="3"/>
  </w:num>
  <w:num w:numId="5" w16cid:durableId="1395275840">
    <w:abstractNumId w:val="12"/>
  </w:num>
  <w:num w:numId="6" w16cid:durableId="1075711165">
    <w:abstractNumId w:val="9"/>
  </w:num>
  <w:num w:numId="7" w16cid:durableId="232399508">
    <w:abstractNumId w:val="2"/>
  </w:num>
  <w:num w:numId="8" w16cid:durableId="1401059253">
    <w:abstractNumId w:val="1"/>
  </w:num>
  <w:num w:numId="9" w16cid:durableId="119956138">
    <w:abstractNumId w:val="8"/>
  </w:num>
  <w:num w:numId="10" w16cid:durableId="877397081">
    <w:abstractNumId w:val="13"/>
  </w:num>
  <w:num w:numId="11" w16cid:durableId="1896899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60640763">
    <w:abstractNumId w:val="4"/>
  </w:num>
  <w:num w:numId="13" w16cid:durableId="84043379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417941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52397440">
    <w:abstractNumId w:val="10"/>
  </w:num>
  <w:num w:numId="16" w16cid:durableId="2015497326">
    <w:abstractNumId w:val="0"/>
  </w:num>
  <w:num w:numId="17" w16cid:durableId="56710635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33226749">
    <w:abstractNumId w:val="11"/>
    <w:lvlOverride w:ilvl="0">
      <w:startOverride w:val="1"/>
    </w:lvlOverride>
    <w:lvlOverride w:ilvl="1">
      <w:startOverride w:val="5"/>
    </w:lvlOverride>
  </w:num>
  <w:num w:numId="19" w16cid:durableId="7838153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51271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9027526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AC"/>
    <w:rsid w:val="00000F7F"/>
    <w:rsid w:val="00001751"/>
    <w:rsid w:val="00005BAF"/>
    <w:rsid w:val="000071E3"/>
    <w:rsid w:val="000111FC"/>
    <w:rsid w:val="00020832"/>
    <w:rsid w:val="000304F6"/>
    <w:rsid w:val="00030560"/>
    <w:rsid w:val="00033EA4"/>
    <w:rsid w:val="00034107"/>
    <w:rsid w:val="00035DD8"/>
    <w:rsid w:val="00037380"/>
    <w:rsid w:val="00040A25"/>
    <w:rsid w:val="00042B9F"/>
    <w:rsid w:val="00046D16"/>
    <w:rsid w:val="00050B86"/>
    <w:rsid w:val="00052B3E"/>
    <w:rsid w:val="00055DAD"/>
    <w:rsid w:val="00057065"/>
    <w:rsid w:val="000612BD"/>
    <w:rsid w:val="00064A74"/>
    <w:rsid w:val="00064C04"/>
    <w:rsid w:val="000657AE"/>
    <w:rsid w:val="00067C40"/>
    <w:rsid w:val="00073F06"/>
    <w:rsid w:val="00077DEE"/>
    <w:rsid w:val="00080D7C"/>
    <w:rsid w:val="00080E19"/>
    <w:rsid w:val="00084C88"/>
    <w:rsid w:val="00090E87"/>
    <w:rsid w:val="0009205C"/>
    <w:rsid w:val="000925F9"/>
    <w:rsid w:val="000A35BE"/>
    <w:rsid w:val="000A6ABA"/>
    <w:rsid w:val="000A7CD9"/>
    <w:rsid w:val="000B0ECD"/>
    <w:rsid w:val="000B498E"/>
    <w:rsid w:val="000B523D"/>
    <w:rsid w:val="000B59D5"/>
    <w:rsid w:val="000C1527"/>
    <w:rsid w:val="000C3601"/>
    <w:rsid w:val="000C471A"/>
    <w:rsid w:val="000C717A"/>
    <w:rsid w:val="000C724F"/>
    <w:rsid w:val="000D03F7"/>
    <w:rsid w:val="000D555D"/>
    <w:rsid w:val="000D5625"/>
    <w:rsid w:val="000D5695"/>
    <w:rsid w:val="000D731E"/>
    <w:rsid w:val="000D7B18"/>
    <w:rsid w:val="000E1604"/>
    <w:rsid w:val="000E2487"/>
    <w:rsid w:val="000E4547"/>
    <w:rsid w:val="000E4A6D"/>
    <w:rsid w:val="000E5C29"/>
    <w:rsid w:val="000E63C4"/>
    <w:rsid w:val="000E67B3"/>
    <w:rsid w:val="000E718D"/>
    <w:rsid w:val="000F0514"/>
    <w:rsid w:val="000F08CE"/>
    <w:rsid w:val="000F171D"/>
    <w:rsid w:val="000F7E5B"/>
    <w:rsid w:val="001039A6"/>
    <w:rsid w:val="00104609"/>
    <w:rsid w:val="00106985"/>
    <w:rsid w:val="00106C0D"/>
    <w:rsid w:val="00114A16"/>
    <w:rsid w:val="001222BE"/>
    <w:rsid w:val="00122869"/>
    <w:rsid w:val="001236FA"/>
    <w:rsid w:val="00124BE8"/>
    <w:rsid w:val="001271BC"/>
    <w:rsid w:val="00127D74"/>
    <w:rsid w:val="001319CE"/>
    <w:rsid w:val="0013545B"/>
    <w:rsid w:val="00140D34"/>
    <w:rsid w:val="001464BF"/>
    <w:rsid w:val="001473D7"/>
    <w:rsid w:val="0015534D"/>
    <w:rsid w:val="001567BD"/>
    <w:rsid w:val="001605B8"/>
    <w:rsid w:val="0016781B"/>
    <w:rsid w:val="00180D31"/>
    <w:rsid w:val="001841C5"/>
    <w:rsid w:val="00193CF1"/>
    <w:rsid w:val="00194DB8"/>
    <w:rsid w:val="0019659B"/>
    <w:rsid w:val="001B219C"/>
    <w:rsid w:val="001B6946"/>
    <w:rsid w:val="001C0267"/>
    <w:rsid w:val="001C0DBF"/>
    <w:rsid w:val="001C3A77"/>
    <w:rsid w:val="001C6A3C"/>
    <w:rsid w:val="001D1736"/>
    <w:rsid w:val="001D3B81"/>
    <w:rsid w:val="001D4864"/>
    <w:rsid w:val="001D5EF5"/>
    <w:rsid w:val="001D751F"/>
    <w:rsid w:val="001F0134"/>
    <w:rsid w:val="001F0220"/>
    <w:rsid w:val="00200538"/>
    <w:rsid w:val="00207E8E"/>
    <w:rsid w:val="002101F7"/>
    <w:rsid w:val="0021080C"/>
    <w:rsid w:val="00210D66"/>
    <w:rsid w:val="0021239D"/>
    <w:rsid w:val="00215F08"/>
    <w:rsid w:val="00217A1F"/>
    <w:rsid w:val="002206F2"/>
    <w:rsid w:val="0022120A"/>
    <w:rsid w:val="00222192"/>
    <w:rsid w:val="00224CCA"/>
    <w:rsid w:val="00226DD3"/>
    <w:rsid w:val="002350A0"/>
    <w:rsid w:val="0024028B"/>
    <w:rsid w:val="002405AB"/>
    <w:rsid w:val="00240E44"/>
    <w:rsid w:val="002466BB"/>
    <w:rsid w:val="00251F41"/>
    <w:rsid w:val="00252215"/>
    <w:rsid w:val="00254D09"/>
    <w:rsid w:val="00262A80"/>
    <w:rsid w:val="002639D2"/>
    <w:rsid w:val="00266EEB"/>
    <w:rsid w:val="00267480"/>
    <w:rsid w:val="00267B69"/>
    <w:rsid w:val="00271B72"/>
    <w:rsid w:val="002738AB"/>
    <w:rsid w:val="00276D4C"/>
    <w:rsid w:val="00276EE0"/>
    <w:rsid w:val="00281512"/>
    <w:rsid w:val="00281518"/>
    <w:rsid w:val="002848F8"/>
    <w:rsid w:val="00285F68"/>
    <w:rsid w:val="00290BA5"/>
    <w:rsid w:val="00291C7E"/>
    <w:rsid w:val="00291D3F"/>
    <w:rsid w:val="00293B7D"/>
    <w:rsid w:val="002940AB"/>
    <w:rsid w:val="002940C1"/>
    <w:rsid w:val="00296697"/>
    <w:rsid w:val="00296AFE"/>
    <w:rsid w:val="002A1479"/>
    <w:rsid w:val="002A185A"/>
    <w:rsid w:val="002A59B5"/>
    <w:rsid w:val="002A6988"/>
    <w:rsid w:val="002B44BF"/>
    <w:rsid w:val="002B4E90"/>
    <w:rsid w:val="002B54B7"/>
    <w:rsid w:val="002B7D93"/>
    <w:rsid w:val="002C2253"/>
    <w:rsid w:val="002D08DC"/>
    <w:rsid w:val="002D0F2F"/>
    <w:rsid w:val="002D4440"/>
    <w:rsid w:val="002E0533"/>
    <w:rsid w:val="002E650D"/>
    <w:rsid w:val="002F2754"/>
    <w:rsid w:val="00301414"/>
    <w:rsid w:val="00304F9E"/>
    <w:rsid w:val="003065BF"/>
    <w:rsid w:val="00307627"/>
    <w:rsid w:val="003127B6"/>
    <w:rsid w:val="00313663"/>
    <w:rsid w:val="00314247"/>
    <w:rsid w:val="003171DF"/>
    <w:rsid w:val="00324E12"/>
    <w:rsid w:val="00327269"/>
    <w:rsid w:val="0033006F"/>
    <w:rsid w:val="0033339B"/>
    <w:rsid w:val="003337EF"/>
    <w:rsid w:val="00333E53"/>
    <w:rsid w:val="003373D4"/>
    <w:rsid w:val="0034104F"/>
    <w:rsid w:val="0034173A"/>
    <w:rsid w:val="003417CE"/>
    <w:rsid w:val="003502E9"/>
    <w:rsid w:val="00354A1C"/>
    <w:rsid w:val="00356776"/>
    <w:rsid w:val="003627BD"/>
    <w:rsid w:val="003636F0"/>
    <w:rsid w:val="003721FD"/>
    <w:rsid w:val="00373011"/>
    <w:rsid w:val="00374645"/>
    <w:rsid w:val="003818A0"/>
    <w:rsid w:val="0038407D"/>
    <w:rsid w:val="003A0C47"/>
    <w:rsid w:val="003A14E2"/>
    <w:rsid w:val="003A2C58"/>
    <w:rsid w:val="003A432A"/>
    <w:rsid w:val="003A60F1"/>
    <w:rsid w:val="003A68E1"/>
    <w:rsid w:val="003B57C3"/>
    <w:rsid w:val="003B7E41"/>
    <w:rsid w:val="003C0288"/>
    <w:rsid w:val="003C0BE4"/>
    <w:rsid w:val="003C1F89"/>
    <w:rsid w:val="003C4123"/>
    <w:rsid w:val="003C4F8A"/>
    <w:rsid w:val="003C5049"/>
    <w:rsid w:val="003C7627"/>
    <w:rsid w:val="003D0266"/>
    <w:rsid w:val="003D2B43"/>
    <w:rsid w:val="003D2FCF"/>
    <w:rsid w:val="003D4D12"/>
    <w:rsid w:val="003D6577"/>
    <w:rsid w:val="003D66D0"/>
    <w:rsid w:val="003E1917"/>
    <w:rsid w:val="003E2809"/>
    <w:rsid w:val="003E67FE"/>
    <w:rsid w:val="003E79C7"/>
    <w:rsid w:val="003E7A5A"/>
    <w:rsid w:val="003F0712"/>
    <w:rsid w:val="003F251D"/>
    <w:rsid w:val="003F5DDE"/>
    <w:rsid w:val="00401730"/>
    <w:rsid w:val="00404893"/>
    <w:rsid w:val="00406666"/>
    <w:rsid w:val="00406B83"/>
    <w:rsid w:val="00407E82"/>
    <w:rsid w:val="004147E0"/>
    <w:rsid w:val="00416E83"/>
    <w:rsid w:val="0041756E"/>
    <w:rsid w:val="004200AA"/>
    <w:rsid w:val="00422802"/>
    <w:rsid w:val="00423801"/>
    <w:rsid w:val="00424631"/>
    <w:rsid w:val="00425156"/>
    <w:rsid w:val="00431CB4"/>
    <w:rsid w:val="004348E8"/>
    <w:rsid w:val="0043603A"/>
    <w:rsid w:val="00437D0A"/>
    <w:rsid w:val="00442951"/>
    <w:rsid w:val="00457099"/>
    <w:rsid w:val="00462D51"/>
    <w:rsid w:val="00462E13"/>
    <w:rsid w:val="00467021"/>
    <w:rsid w:val="00467AC0"/>
    <w:rsid w:val="00471841"/>
    <w:rsid w:val="0047218E"/>
    <w:rsid w:val="004731D3"/>
    <w:rsid w:val="00473CC1"/>
    <w:rsid w:val="00477787"/>
    <w:rsid w:val="00481475"/>
    <w:rsid w:val="0048245D"/>
    <w:rsid w:val="00482F7C"/>
    <w:rsid w:val="004852D6"/>
    <w:rsid w:val="004902FF"/>
    <w:rsid w:val="00490855"/>
    <w:rsid w:val="00491F66"/>
    <w:rsid w:val="0049304A"/>
    <w:rsid w:val="00495082"/>
    <w:rsid w:val="00497800"/>
    <w:rsid w:val="004A2FCB"/>
    <w:rsid w:val="004A754F"/>
    <w:rsid w:val="004B0B59"/>
    <w:rsid w:val="004B0E0D"/>
    <w:rsid w:val="004B1CE6"/>
    <w:rsid w:val="004B2E50"/>
    <w:rsid w:val="004B392F"/>
    <w:rsid w:val="004B5A2F"/>
    <w:rsid w:val="004B70C3"/>
    <w:rsid w:val="004C58B1"/>
    <w:rsid w:val="004D002E"/>
    <w:rsid w:val="004D43FE"/>
    <w:rsid w:val="004D4768"/>
    <w:rsid w:val="004D67D4"/>
    <w:rsid w:val="004E51C7"/>
    <w:rsid w:val="004E7E48"/>
    <w:rsid w:val="004F1C0B"/>
    <w:rsid w:val="004F3C63"/>
    <w:rsid w:val="004F4EE9"/>
    <w:rsid w:val="004F7736"/>
    <w:rsid w:val="004F7B3F"/>
    <w:rsid w:val="00500F99"/>
    <w:rsid w:val="00501EEE"/>
    <w:rsid w:val="00503974"/>
    <w:rsid w:val="00505B55"/>
    <w:rsid w:val="00505CD0"/>
    <w:rsid w:val="00505CF9"/>
    <w:rsid w:val="00511E8F"/>
    <w:rsid w:val="00512285"/>
    <w:rsid w:val="00521601"/>
    <w:rsid w:val="005270D8"/>
    <w:rsid w:val="005302A8"/>
    <w:rsid w:val="005325AF"/>
    <w:rsid w:val="005371D7"/>
    <w:rsid w:val="005539A1"/>
    <w:rsid w:val="00557808"/>
    <w:rsid w:val="00561869"/>
    <w:rsid w:val="00565751"/>
    <w:rsid w:val="00566A0E"/>
    <w:rsid w:val="0057026C"/>
    <w:rsid w:val="00572428"/>
    <w:rsid w:val="005752CB"/>
    <w:rsid w:val="00582540"/>
    <w:rsid w:val="005843EF"/>
    <w:rsid w:val="0058583D"/>
    <w:rsid w:val="005964FB"/>
    <w:rsid w:val="00596D4E"/>
    <w:rsid w:val="005979B3"/>
    <w:rsid w:val="005A1D14"/>
    <w:rsid w:val="005A2C2D"/>
    <w:rsid w:val="005A7FDD"/>
    <w:rsid w:val="005B4A99"/>
    <w:rsid w:val="005C03AA"/>
    <w:rsid w:val="005C30E8"/>
    <w:rsid w:val="005C5111"/>
    <w:rsid w:val="005C7644"/>
    <w:rsid w:val="005D3E26"/>
    <w:rsid w:val="005E1960"/>
    <w:rsid w:val="005E197D"/>
    <w:rsid w:val="005E2F6B"/>
    <w:rsid w:val="005E41CB"/>
    <w:rsid w:val="005E6734"/>
    <w:rsid w:val="005F5924"/>
    <w:rsid w:val="005F5D92"/>
    <w:rsid w:val="00603956"/>
    <w:rsid w:val="00603D32"/>
    <w:rsid w:val="0060687A"/>
    <w:rsid w:val="00607964"/>
    <w:rsid w:val="006105B8"/>
    <w:rsid w:val="00611C26"/>
    <w:rsid w:val="00624222"/>
    <w:rsid w:val="00630EBA"/>
    <w:rsid w:val="006324CD"/>
    <w:rsid w:val="00632525"/>
    <w:rsid w:val="006326CF"/>
    <w:rsid w:val="00632AE0"/>
    <w:rsid w:val="00634EB0"/>
    <w:rsid w:val="00636481"/>
    <w:rsid w:val="00636A5B"/>
    <w:rsid w:val="00636BFF"/>
    <w:rsid w:val="00640058"/>
    <w:rsid w:val="0064587C"/>
    <w:rsid w:val="00645B21"/>
    <w:rsid w:val="00647E5F"/>
    <w:rsid w:val="00655EBA"/>
    <w:rsid w:val="0065628C"/>
    <w:rsid w:val="00663685"/>
    <w:rsid w:val="00664CF4"/>
    <w:rsid w:val="0067102B"/>
    <w:rsid w:val="006723A0"/>
    <w:rsid w:val="00680536"/>
    <w:rsid w:val="0068166A"/>
    <w:rsid w:val="00682ABE"/>
    <w:rsid w:val="00682B03"/>
    <w:rsid w:val="0068399A"/>
    <w:rsid w:val="00686CB1"/>
    <w:rsid w:val="00690316"/>
    <w:rsid w:val="00697E04"/>
    <w:rsid w:val="006A6C88"/>
    <w:rsid w:val="006A74EF"/>
    <w:rsid w:val="006B533E"/>
    <w:rsid w:val="006B77E1"/>
    <w:rsid w:val="006C0161"/>
    <w:rsid w:val="006C11F9"/>
    <w:rsid w:val="006C221B"/>
    <w:rsid w:val="006C29B5"/>
    <w:rsid w:val="006C5DC2"/>
    <w:rsid w:val="006C6B54"/>
    <w:rsid w:val="006C7A38"/>
    <w:rsid w:val="006D1F34"/>
    <w:rsid w:val="006D7B82"/>
    <w:rsid w:val="006E1BC9"/>
    <w:rsid w:val="006E79AB"/>
    <w:rsid w:val="006F163E"/>
    <w:rsid w:val="006F245E"/>
    <w:rsid w:val="006F3ABA"/>
    <w:rsid w:val="006F4236"/>
    <w:rsid w:val="006F45E5"/>
    <w:rsid w:val="006F5BFC"/>
    <w:rsid w:val="006F60D0"/>
    <w:rsid w:val="00705D4C"/>
    <w:rsid w:val="00713B7C"/>
    <w:rsid w:val="007215E2"/>
    <w:rsid w:val="00722C77"/>
    <w:rsid w:val="00725EC9"/>
    <w:rsid w:val="007314F1"/>
    <w:rsid w:val="00732467"/>
    <w:rsid w:val="00734FDD"/>
    <w:rsid w:val="00735EB1"/>
    <w:rsid w:val="00737E5B"/>
    <w:rsid w:val="00737F0F"/>
    <w:rsid w:val="0074055C"/>
    <w:rsid w:val="00741AFF"/>
    <w:rsid w:val="00741E00"/>
    <w:rsid w:val="00744698"/>
    <w:rsid w:val="007451CC"/>
    <w:rsid w:val="007464B2"/>
    <w:rsid w:val="00746C54"/>
    <w:rsid w:val="007516A8"/>
    <w:rsid w:val="007519D7"/>
    <w:rsid w:val="00753C12"/>
    <w:rsid w:val="00753CA8"/>
    <w:rsid w:val="007563F0"/>
    <w:rsid w:val="0075733F"/>
    <w:rsid w:val="007657FD"/>
    <w:rsid w:val="00765F57"/>
    <w:rsid w:val="00766E29"/>
    <w:rsid w:val="00780F24"/>
    <w:rsid w:val="00782F8B"/>
    <w:rsid w:val="00783740"/>
    <w:rsid w:val="00784C1D"/>
    <w:rsid w:val="007936A9"/>
    <w:rsid w:val="00796EF1"/>
    <w:rsid w:val="0079713E"/>
    <w:rsid w:val="007A096C"/>
    <w:rsid w:val="007A0CBF"/>
    <w:rsid w:val="007A37DE"/>
    <w:rsid w:val="007A4F6B"/>
    <w:rsid w:val="007A7EEF"/>
    <w:rsid w:val="007B00A9"/>
    <w:rsid w:val="007B3281"/>
    <w:rsid w:val="007B764D"/>
    <w:rsid w:val="007C17B9"/>
    <w:rsid w:val="007C6B9D"/>
    <w:rsid w:val="007D058B"/>
    <w:rsid w:val="007D1100"/>
    <w:rsid w:val="007D6989"/>
    <w:rsid w:val="007E6DA2"/>
    <w:rsid w:val="007F01D1"/>
    <w:rsid w:val="007F1676"/>
    <w:rsid w:val="007F221A"/>
    <w:rsid w:val="007F46F7"/>
    <w:rsid w:val="007F50C9"/>
    <w:rsid w:val="008016E9"/>
    <w:rsid w:val="00803035"/>
    <w:rsid w:val="00805AF1"/>
    <w:rsid w:val="0080684B"/>
    <w:rsid w:val="00807463"/>
    <w:rsid w:val="00811D60"/>
    <w:rsid w:val="008136B2"/>
    <w:rsid w:val="00815996"/>
    <w:rsid w:val="008179DE"/>
    <w:rsid w:val="00817C9A"/>
    <w:rsid w:val="00820EB0"/>
    <w:rsid w:val="00822443"/>
    <w:rsid w:val="00822905"/>
    <w:rsid w:val="00822F8B"/>
    <w:rsid w:val="0082620B"/>
    <w:rsid w:val="008264F5"/>
    <w:rsid w:val="0082798D"/>
    <w:rsid w:val="00835D0E"/>
    <w:rsid w:val="00836CF8"/>
    <w:rsid w:val="008373F2"/>
    <w:rsid w:val="00840200"/>
    <w:rsid w:val="00841CAE"/>
    <w:rsid w:val="008441FE"/>
    <w:rsid w:val="00844EF2"/>
    <w:rsid w:val="008473EC"/>
    <w:rsid w:val="008478DD"/>
    <w:rsid w:val="00853DF1"/>
    <w:rsid w:val="00853E5D"/>
    <w:rsid w:val="00855169"/>
    <w:rsid w:val="00860818"/>
    <w:rsid w:val="00860C1F"/>
    <w:rsid w:val="0086158C"/>
    <w:rsid w:val="0086728A"/>
    <w:rsid w:val="00870932"/>
    <w:rsid w:val="00872880"/>
    <w:rsid w:val="0087411D"/>
    <w:rsid w:val="00876E5F"/>
    <w:rsid w:val="00880F5B"/>
    <w:rsid w:val="008856DB"/>
    <w:rsid w:val="00887E2A"/>
    <w:rsid w:val="008918AF"/>
    <w:rsid w:val="00892A77"/>
    <w:rsid w:val="008950C8"/>
    <w:rsid w:val="008957CA"/>
    <w:rsid w:val="008A1193"/>
    <w:rsid w:val="008B35C3"/>
    <w:rsid w:val="008B7AC3"/>
    <w:rsid w:val="008B7E7F"/>
    <w:rsid w:val="008C0C5A"/>
    <w:rsid w:val="008C42E6"/>
    <w:rsid w:val="008C4C8E"/>
    <w:rsid w:val="008C5147"/>
    <w:rsid w:val="008C6D42"/>
    <w:rsid w:val="008D60D4"/>
    <w:rsid w:val="008D7D71"/>
    <w:rsid w:val="008E05BF"/>
    <w:rsid w:val="008E0D94"/>
    <w:rsid w:val="008E125E"/>
    <w:rsid w:val="008F24A0"/>
    <w:rsid w:val="00915AAE"/>
    <w:rsid w:val="00920380"/>
    <w:rsid w:val="0092060C"/>
    <w:rsid w:val="00934FFE"/>
    <w:rsid w:val="00935687"/>
    <w:rsid w:val="00937B28"/>
    <w:rsid w:val="009404C8"/>
    <w:rsid w:val="009427B3"/>
    <w:rsid w:val="00943459"/>
    <w:rsid w:val="00960078"/>
    <w:rsid w:val="00961A0E"/>
    <w:rsid w:val="009664C1"/>
    <w:rsid w:val="00966D2B"/>
    <w:rsid w:val="009759BA"/>
    <w:rsid w:val="00975CD9"/>
    <w:rsid w:val="00980735"/>
    <w:rsid w:val="009808C8"/>
    <w:rsid w:val="009813CD"/>
    <w:rsid w:val="009843B4"/>
    <w:rsid w:val="0098635D"/>
    <w:rsid w:val="00992CAB"/>
    <w:rsid w:val="009946A3"/>
    <w:rsid w:val="00994C0C"/>
    <w:rsid w:val="009956E2"/>
    <w:rsid w:val="009A1C89"/>
    <w:rsid w:val="009A22B3"/>
    <w:rsid w:val="009A58B5"/>
    <w:rsid w:val="009B29D1"/>
    <w:rsid w:val="009B2CCE"/>
    <w:rsid w:val="009B2E0E"/>
    <w:rsid w:val="009B4B8D"/>
    <w:rsid w:val="009B62B9"/>
    <w:rsid w:val="009C4100"/>
    <w:rsid w:val="009C468F"/>
    <w:rsid w:val="009C4A31"/>
    <w:rsid w:val="009C752C"/>
    <w:rsid w:val="009D1E18"/>
    <w:rsid w:val="009D3773"/>
    <w:rsid w:val="009D4049"/>
    <w:rsid w:val="009E064F"/>
    <w:rsid w:val="009E0981"/>
    <w:rsid w:val="009E0E20"/>
    <w:rsid w:val="009E14C7"/>
    <w:rsid w:val="009E172B"/>
    <w:rsid w:val="009E227C"/>
    <w:rsid w:val="009E4DD5"/>
    <w:rsid w:val="009E79DD"/>
    <w:rsid w:val="009E7BF2"/>
    <w:rsid w:val="009F0BD1"/>
    <w:rsid w:val="009F2168"/>
    <w:rsid w:val="009F3B1C"/>
    <w:rsid w:val="009F5636"/>
    <w:rsid w:val="00A01CCC"/>
    <w:rsid w:val="00A0515A"/>
    <w:rsid w:val="00A06ABF"/>
    <w:rsid w:val="00A101F2"/>
    <w:rsid w:val="00A11548"/>
    <w:rsid w:val="00A119C0"/>
    <w:rsid w:val="00A157B2"/>
    <w:rsid w:val="00A162D9"/>
    <w:rsid w:val="00A1631F"/>
    <w:rsid w:val="00A1686C"/>
    <w:rsid w:val="00A23BB4"/>
    <w:rsid w:val="00A268AA"/>
    <w:rsid w:val="00A271FC"/>
    <w:rsid w:val="00A27D88"/>
    <w:rsid w:val="00A27F56"/>
    <w:rsid w:val="00A34895"/>
    <w:rsid w:val="00A34C2C"/>
    <w:rsid w:val="00A3666B"/>
    <w:rsid w:val="00A4014C"/>
    <w:rsid w:val="00A4448A"/>
    <w:rsid w:val="00A4645D"/>
    <w:rsid w:val="00A504D3"/>
    <w:rsid w:val="00A50C6F"/>
    <w:rsid w:val="00A52B91"/>
    <w:rsid w:val="00A557A0"/>
    <w:rsid w:val="00A57626"/>
    <w:rsid w:val="00A603C8"/>
    <w:rsid w:val="00A6126A"/>
    <w:rsid w:val="00A66087"/>
    <w:rsid w:val="00A66148"/>
    <w:rsid w:val="00A66E36"/>
    <w:rsid w:val="00A7177A"/>
    <w:rsid w:val="00A74E3C"/>
    <w:rsid w:val="00A77732"/>
    <w:rsid w:val="00A807A2"/>
    <w:rsid w:val="00A811EC"/>
    <w:rsid w:val="00A858B3"/>
    <w:rsid w:val="00A87AC7"/>
    <w:rsid w:val="00A920A9"/>
    <w:rsid w:val="00A95042"/>
    <w:rsid w:val="00A967CB"/>
    <w:rsid w:val="00AA0346"/>
    <w:rsid w:val="00AA230C"/>
    <w:rsid w:val="00AA3248"/>
    <w:rsid w:val="00AA35A4"/>
    <w:rsid w:val="00AB3202"/>
    <w:rsid w:val="00AB5934"/>
    <w:rsid w:val="00AC0B7A"/>
    <w:rsid w:val="00AD02E6"/>
    <w:rsid w:val="00AD08DF"/>
    <w:rsid w:val="00AD100B"/>
    <w:rsid w:val="00AD2C0C"/>
    <w:rsid w:val="00AD3F2C"/>
    <w:rsid w:val="00AD4BA0"/>
    <w:rsid w:val="00AE06E0"/>
    <w:rsid w:val="00AE38DD"/>
    <w:rsid w:val="00AE46FE"/>
    <w:rsid w:val="00AE7097"/>
    <w:rsid w:val="00AE7C3F"/>
    <w:rsid w:val="00AF0B32"/>
    <w:rsid w:val="00AF3702"/>
    <w:rsid w:val="00AF3F5E"/>
    <w:rsid w:val="00AF505C"/>
    <w:rsid w:val="00AF5A2D"/>
    <w:rsid w:val="00B00629"/>
    <w:rsid w:val="00B0561A"/>
    <w:rsid w:val="00B06EA8"/>
    <w:rsid w:val="00B070BB"/>
    <w:rsid w:val="00B10660"/>
    <w:rsid w:val="00B126A1"/>
    <w:rsid w:val="00B1536F"/>
    <w:rsid w:val="00B20838"/>
    <w:rsid w:val="00B234F5"/>
    <w:rsid w:val="00B252DA"/>
    <w:rsid w:val="00B32423"/>
    <w:rsid w:val="00B332DC"/>
    <w:rsid w:val="00B33892"/>
    <w:rsid w:val="00B3534E"/>
    <w:rsid w:val="00B3643D"/>
    <w:rsid w:val="00B43522"/>
    <w:rsid w:val="00B45C53"/>
    <w:rsid w:val="00B46D91"/>
    <w:rsid w:val="00B61E8D"/>
    <w:rsid w:val="00B62B87"/>
    <w:rsid w:val="00B649E8"/>
    <w:rsid w:val="00B64EF7"/>
    <w:rsid w:val="00B73577"/>
    <w:rsid w:val="00B74725"/>
    <w:rsid w:val="00B753A8"/>
    <w:rsid w:val="00B80CB3"/>
    <w:rsid w:val="00B8475E"/>
    <w:rsid w:val="00B86BA8"/>
    <w:rsid w:val="00B878A6"/>
    <w:rsid w:val="00B92E07"/>
    <w:rsid w:val="00B9346F"/>
    <w:rsid w:val="00B93A57"/>
    <w:rsid w:val="00B9591C"/>
    <w:rsid w:val="00BA2F57"/>
    <w:rsid w:val="00BB17E6"/>
    <w:rsid w:val="00BB4272"/>
    <w:rsid w:val="00BB56A6"/>
    <w:rsid w:val="00BB60AF"/>
    <w:rsid w:val="00BB7669"/>
    <w:rsid w:val="00BC1474"/>
    <w:rsid w:val="00BC17C9"/>
    <w:rsid w:val="00BC2EA2"/>
    <w:rsid w:val="00BC43F9"/>
    <w:rsid w:val="00BC4603"/>
    <w:rsid w:val="00BC503B"/>
    <w:rsid w:val="00BC6756"/>
    <w:rsid w:val="00BC6981"/>
    <w:rsid w:val="00BC7BB5"/>
    <w:rsid w:val="00BD3D2E"/>
    <w:rsid w:val="00BD5958"/>
    <w:rsid w:val="00BD687D"/>
    <w:rsid w:val="00BD752C"/>
    <w:rsid w:val="00BE58BB"/>
    <w:rsid w:val="00BE7C02"/>
    <w:rsid w:val="00BF3331"/>
    <w:rsid w:val="00C0625A"/>
    <w:rsid w:val="00C0755A"/>
    <w:rsid w:val="00C10D76"/>
    <w:rsid w:val="00C13095"/>
    <w:rsid w:val="00C13DEE"/>
    <w:rsid w:val="00C178AD"/>
    <w:rsid w:val="00C213D1"/>
    <w:rsid w:val="00C2666B"/>
    <w:rsid w:val="00C26DB0"/>
    <w:rsid w:val="00C3076E"/>
    <w:rsid w:val="00C37DB9"/>
    <w:rsid w:val="00C416EA"/>
    <w:rsid w:val="00C41AC2"/>
    <w:rsid w:val="00C520BC"/>
    <w:rsid w:val="00C53E07"/>
    <w:rsid w:val="00C54D03"/>
    <w:rsid w:val="00C62A3C"/>
    <w:rsid w:val="00C67AD8"/>
    <w:rsid w:val="00C73BFE"/>
    <w:rsid w:val="00C760D8"/>
    <w:rsid w:val="00C77281"/>
    <w:rsid w:val="00C7736A"/>
    <w:rsid w:val="00C84CC7"/>
    <w:rsid w:val="00C85058"/>
    <w:rsid w:val="00C85DEF"/>
    <w:rsid w:val="00C906BF"/>
    <w:rsid w:val="00C91095"/>
    <w:rsid w:val="00C92810"/>
    <w:rsid w:val="00C942F2"/>
    <w:rsid w:val="00C9620D"/>
    <w:rsid w:val="00CA00BB"/>
    <w:rsid w:val="00CA1488"/>
    <w:rsid w:val="00CA1C82"/>
    <w:rsid w:val="00CA1DCB"/>
    <w:rsid w:val="00CA35C5"/>
    <w:rsid w:val="00CA373B"/>
    <w:rsid w:val="00CA6AAF"/>
    <w:rsid w:val="00CA6BA5"/>
    <w:rsid w:val="00CA7DDA"/>
    <w:rsid w:val="00CB23C1"/>
    <w:rsid w:val="00CB451A"/>
    <w:rsid w:val="00CB5231"/>
    <w:rsid w:val="00CB66E1"/>
    <w:rsid w:val="00CC1747"/>
    <w:rsid w:val="00CC503C"/>
    <w:rsid w:val="00CD3A6D"/>
    <w:rsid w:val="00CD46DA"/>
    <w:rsid w:val="00CD72C2"/>
    <w:rsid w:val="00CE0B06"/>
    <w:rsid w:val="00CE34C4"/>
    <w:rsid w:val="00CE4ECA"/>
    <w:rsid w:val="00CE541F"/>
    <w:rsid w:val="00CE6323"/>
    <w:rsid w:val="00CE76C2"/>
    <w:rsid w:val="00CF058E"/>
    <w:rsid w:val="00CF251F"/>
    <w:rsid w:val="00CF448E"/>
    <w:rsid w:val="00CF5E64"/>
    <w:rsid w:val="00D014F5"/>
    <w:rsid w:val="00D02328"/>
    <w:rsid w:val="00D078E4"/>
    <w:rsid w:val="00D102F0"/>
    <w:rsid w:val="00D12D2D"/>
    <w:rsid w:val="00D12D73"/>
    <w:rsid w:val="00D172D8"/>
    <w:rsid w:val="00D2411B"/>
    <w:rsid w:val="00D24764"/>
    <w:rsid w:val="00D310D8"/>
    <w:rsid w:val="00D31EDC"/>
    <w:rsid w:val="00D35703"/>
    <w:rsid w:val="00D409FB"/>
    <w:rsid w:val="00D428CA"/>
    <w:rsid w:val="00D43ED5"/>
    <w:rsid w:val="00D440B4"/>
    <w:rsid w:val="00D47AC2"/>
    <w:rsid w:val="00D47E35"/>
    <w:rsid w:val="00D512DF"/>
    <w:rsid w:val="00D53F0C"/>
    <w:rsid w:val="00D54877"/>
    <w:rsid w:val="00D55D3C"/>
    <w:rsid w:val="00D62FFD"/>
    <w:rsid w:val="00D63392"/>
    <w:rsid w:val="00D65BA5"/>
    <w:rsid w:val="00D7056B"/>
    <w:rsid w:val="00D735CD"/>
    <w:rsid w:val="00D77D43"/>
    <w:rsid w:val="00D8627E"/>
    <w:rsid w:val="00D8644D"/>
    <w:rsid w:val="00D874BF"/>
    <w:rsid w:val="00D90279"/>
    <w:rsid w:val="00D90C9E"/>
    <w:rsid w:val="00D91718"/>
    <w:rsid w:val="00D92CA7"/>
    <w:rsid w:val="00D92DB2"/>
    <w:rsid w:val="00D92FD4"/>
    <w:rsid w:val="00D93AD1"/>
    <w:rsid w:val="00D97076"/>
    <w:rsid w:val="00DA44BD"/>
    <w:rsid w:val="00DB2E50"/>
    <w:rsid w:val="00DC08FB"/>
    <w:rsid w:val="00DC0E74"/>
    <w:rsid w:val="00DC0F6D"/>
    <w:rsid w:val="00DC1CFE"/>
    <w:rsid w:val="00DC62AD"/>
    <w:rsid w:val="00DC7E91"/>
    <w:rsid w:val="00DD2564"/>
    <w:rsid w:val="00DD25C1"/>
    <w:rsid w:val="00DD28FC"/>
    <w:rsid w:val="00DD2E15"/>
    <w:rsid w:val="00DD3E89"/>
    <w:rsid w:val="00DD752E"/>
    <w:rsid w:val="00DE2C1A"/>
    <w:rsid w:val="00DE481D"/>
    <w:rsid w:val="00DF4D91"/>
    <w:rsid w:val="00E02CA2"/>
    <w:rsid w:val="00E02E8A"/>
    <w:rsid w:val="00E05BD0"/>
    <w:rsid w:val="00E109F7"/>
    <w:rsid w:val="00E12F17"/>
    <w:rsid w:val="00E1307B"/>
    <w:rsid w:val="00E13BC9"/>
    <w:rsid w:val="00E21607"/>
    <w:rsid w:val="00E24926"/>
    <w:rsid w:val="00E37AF7"/>
    <w:rsid w:val="00E42863"/>
    <w:rsid w:val="00E432F5"/>
    <w:rsid w:val="00E43A96"/>
    <w:rsid w:val="00E516D5"/>
    <w:rsid w:val="00E53030"/>
    <w:rsid w:val="00E54070"/>
    <w:rsid w:val="00E569DC"/>
    <w:rsid w:val="00E57267"/>
    <w:rsid w:val="00E6017B"/>
    <w:rsid w:val="00E73B39"/>
    <w:rsid w:val="00E73C9E"/>
    <w:rsid w:val="00E75383"/>
    <w:rsid w:val="00E7681C"/>
    <w:rsid w:val="00E7736E"/>
    <w:rsid w:val="00E80B32"/>
    <w:rsid w:val="00E84CEB"/>
    <w:rsid w:val="00E86370"/>
    <w:rsid w:val="00E86F72"/>
    <w:rsid w:val="00E87454"/>
    <w:rsid w:val="00E90398"/>
    <w:rsid w:val="00E959F7"/>
    <w:rsid w:val="00EA0522"/>
    <w:rsid w:val="00EA1B31"/>
    <w:rsid w:val="00EA4A45"/>
    <w:rsid w:val="00EA51D8"/>
    <w:rsid w:val="00EB439C"/>
    <w:rsid w:val="00EB685E"/>
    <w:rsid w:val="00EB7D01"/>
    <w:rsid w:val="00EC2139"/>
    <w:rsid w:val="00EC3237"/>
    <w:rsid w:val="00EC3E93"/>
    <w:rsid w:val="00ED7692"/>
    <w:rsid w:val="00EE2FC9"/>
    <w:rsid w:val="00EF23D7"/>
    <w:rsid w:val="00EF364F"/>
    <w:rsid w:val="00EF494B"/>
    <w:rsid w:val="00EF5E33"/>
    <w:rsid w:val="00F010C8"/>
    <w:rsid w:val="00F028B2"/>
    <w:rsid w:val="00F061C2"/>
    <w:rsid w:val="00F1158B"/>
    <w:rsid w:val="00F11AC1"/>
    <w:rsid w:val="00F1242E"/>
    <w:rsid w:val="00F12EAC"/>
    <w:rsid w:val="00F1755A"/>
    <w:rsid w:val="00F20049"/>
    <w:rsid w:val="00F233B5"/>
    <w:rsid w:val="00F25C51"/>
    <w:rsid w:val="00F2663E"/>
    <w:rsid w:val="00F30391"/>
    <w:rsid w:val="00F305AD"/>
    <w:rsid w:val="00F30B14"/>
    <w:rsid w:val="00F362BC"/>
    <w:rsid w:val="00F371CC"/>
    <w:rsid w:val="00F40442"/>
    <w:rsid w:val="00F41B9B"/>
    <w:rsid w:val="00F42613"/>
    <w:rsid w:val="00F42AC9"/>
    <w:rsid w:val="00F42BAC"/>
    <w:rsid w:val="00F47FB5"/>
    <w:rsid w:val="00F5223C"/>
    <w:rsid w:val="00F535C6"/>
    <w:rsid w:val="00F60185"/>
    <w:rsid w:val="00F60AC1"/>
    <w:rsid w:val="00F61C04"/>
    <w:rsid w:val="00F65B33"/>
    <w:rsid w:val="00F73B4D"/>
    <w:rsid w:val="00F7623C"/>
    <w:rsid w:val="00F770BE"/>
    <w:rsid w:val="00F81F05"/>
    <w:rsid w:val="00F83386"/>
    <w:rsid w:val="00F84ADB"/>
    <w:rsid w:val="00F87FAA"/>
    <w:rsid w:val="00F9086C"/>
    <w:rsid w:val="00F91448"/>
    <w:rsid w:val="00F91CFA"/>
    <w:rsid w:val="00F92EA9"/>
    <w:rsid w:val="00F93410"/>
    <w:rsid w:val="00FA0483"/>
    <w:rsid w:val="00FA1448"/>
    <w:rsid w:val="00FA2762"/>
    <w:rsid w:val="00FA6348"/>
    <w:rsid w:val="00FB0614"/>
    <w:rsid w:val="00FB2339"/>
    <w:rsid w:val="00FB2726"/>
    <w:rsid w:val="00FB3B41"/>
    <w:rsid w:val="00FB464E"/>
    <w:rsid w:val="00FB6916"/>
    <w:rsid w:val="00FB7636"/>
    <w:rsid w:val="00FC0FA8"/>
    <w:rsid w:val="00FC3B5E"/>
    <w:rsid w:val="00FC3E12"/>
    <w:rsid w:val="00FC459A"/>
    <w:rsid w:val="00FC4754"/>
    <w:rsid w:val="00FC6B3F"/>
    <w:rsid w:val="00FC712A"/>
    <w:rsid w:val="00FD0776"/>
    <w:rsid w:val="00FD261E"/>
    <w:rsid w:val="00FD2EC1"/>
    <w:rsid w:val="00FE2EE1"/>
    <w:rsid w:val="00FE4C6F"/>
    <w:rsid w:val="00FF23F6"/>
    <w:rsid w:val="00FF2684"/>
    <w:rsid w:val="00FF509D"/>
    <w:rsid w:val="00FF53AA"/>
    <w:rsid w:val="00FF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14B5"/>
  <w15:docId w15:val="{17F2E882-F14E-4C99-BFD8-994D9AC5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AC0"/>
  </w:style>
  <w:style w:type="paragraph" w:styleId="Heading1">
    <w:name w:val="heading 1"/>
    <w:basedOn w:val="Normal"/>
    <w:next w:val="Normal"/>
    <w:link w:val="Heading1Char"/>
    <w:uiPriority w:val="9"/>
    <w:qFormat/>
    <w:rsid w:val="00E12F1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F17"/>
    <w:pPr>
      <w:keepNext/>
      <w:keepLines/>
      <w:numPr>
        <w:ilvl w:val="1"/>
        <w:numId w:val="1"/>
      </w:numPr>
      <w:spacing w:before="40" w:after="0"/>
      <w:ind w:left="28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F1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F1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F1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F1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F1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F1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F1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26F90"/>
    <w:pPr>
      <w:contextualSpacing/>
    </w:pPr>
  </w:style>
  <w:style w:type="paragraph" w:styleId="ListParagraph">
    <w:name w:val="List Paragraph"/>
    <w:basedOn w:val="Normal"/>
    <w:uiPriority w:val="34"/>
    <w:qFormat/>
    <w:rsid w:val="00E12F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2F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2F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2F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2F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F1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F1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F1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F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F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7F0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7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EF36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2C0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26D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6D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6D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DD3"/>
    <w:rPr>
      <w:b/>
      <w:bCs/>
      <w:sz w:val="20"/>
      <w:szCs w:val="20"/>
    </w:rPr>
  </w:style>
  <w:style w:type="paragraph" w:customStyle="1" w:styleId="Default">
    <w:name w:val="Default"/>
    <w:rsid w:val="001F02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796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79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796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65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dc.vt.edu/irdata/data/course_grades/grades" TargetMode="Externa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cimagojr.com/journalsearch.php?q=21873&amp;tip=sid&amp;clean=0" TargetMode="External"/><Relationship Id="rId1" Type="http://schemas.openxmlformats.org/officeDocument/2006/relationships/hyperlink" Target="https://www.scimagojr.com/journalsearch.php?q=21100853248&amp;tip=sid&amp;clean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4B1E54C38AA74B8F68FED63B99447D" ma:contentTypeVersion="4" ma:contentTypeDescription="Create a new document." ma:contentTypeScope="" ma:versionID="18de23766d8f1ef19ee16bc55737c432">
  <xsd:schema xmlns:xsd="http://www.w3.org/2001/XMLSchema" xmlns:xs="http://www.w3.org/2001/XMLSchema" xmlns:p="http://schemas.microsoft.com/office/2006/metadata/properties" xmlns:ns2="9aa4518c-b9bb-432a-9c1d-3db518469ef1" targetNamespace="http://schemas.microsoft.com/office/2006/metadata/properties" ma:root="true" ma:fieldsID="af8bdf693d18b3c5d54d7c9ad8af0952" ns2:_="">
    <xsd:import namespace="9aa4518c-b9bb-432a-9c1d-3db518469e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4518c-b9bb-432a-9c1d-3db518469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5E79E8-B6A3-44A9-8F21-78BBDD3ED5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E2DD3D-41BD-414E-B34B-9E93B9B8A164}"/>
</file>

<file path=customXml/itemProps3.xml><?xml version="1.0" encoding="utf-8"?>
<ds:datastoreItem xmlns:ds="http://schemas.openxmlformats.org/officeDocument/2006/customXml" ds:itemID="{EC52E80F-2A4F-4E2A-AACE-25F8A20123F3}"/>
</file>

<file path=customXml/itemProps4.xml><?xml version="1.0" encoding="utf-8"?>
<ds:datastoreItem xmlns:ds="http://schemas.openxmlformats.org/officeDocument/2006/customXml" ds:itemID="{6A9DCE8E-9211-4486-8328-78ED919539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2618</Words>
  <Characters>14927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Edam</dc:creator>
  <cp:keywords/>
  <dc:description/>
  <cp:lastModifiedBy>Wokutch, Richard</cp:lastModifiedBy>
  <cp:revision>2</cp:revision>
  <cp:lastPrinted>2024-01-12T16:43:00Z</cp:lastPrinted>
  <dcterms:created xsi:type="dcterms:W3CDTF">2024-01-14T18:32:00Z</dcterms:created>
  <dcterms:modified xsi:type="dcterms:W3CDTF">2024-01-14T18:32:00Z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0x010100B44B1E54C38AA74B8F68FED63B99447D</vt:lpwstr>
  </property>
</Properties>
</file>