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53</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with the same telescope, including targets organized in an earlier run (so a folder of calibration frames only can be sorted on its own); otherwise </w:t>
            </w:r>
            <w:r>
              <w:rPr>
                <w:rFonts w:ascii="Consolas" w:cs="Consolas" w:eastAsia="Consolas" w:hAnsi="Consolas"/>
                <w:sz w:val="19"/>
                <w:szCs w:val="19"/>
              </w:rPr>
              <w:t xml:space="preserve">Flats/&lt;scope&gt;/&lt;night&gt;/&lt;filter&gt;/</w:t>
            </w:r>
            <w:r>
              <w:t xml:space="preserve">. Files without IMAGETYP are recognised from folder names above them (</w:t>
            </w:r>
            <w:r>
              <w:rPr>
                <w:i/>
                <w:iCs/>
              </w:rPr>
              <w:t xml:space="preserve">Flats</w:t>
            </w:r>
            <w:r>
              <w:t xml:space="preserve">, </w:t>
            </w:r>
            <w:r>
              <w:rPr>
                <w:i/>
                <w:iCs/>
              </w:rPr>
              <w:t xml:space="preserve">Darks</w:t>
            </w:r>
            <w:r>
              <w:t xml:space="preserve">, </w:t>
            </w:r>
            <w:r>
              <w:rPr>
                <w:i/>
                <w:iCs/>
              </w:rPr>
              <w:t xml:space="preserve">Bias</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the header decides - per-target folders (purple) and shared libraries by camera settings (teal)" title="Where each file goes: the header decides - per-target folders (purple) and shared libraries by camera settings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the header decides - per-target folders (purple) and shared libraries by camera settings (teal)</w:t>
      </w:r>
    </w:p>
    <w:p>
      <w:pPr>
        <w:keepNext/>
        <w:spacing w:after="40" w:before="120"/>
        <w:jc w:val="center"/>
      </w:pPr>
      <w:r>
        <w:drawing>
          <wp:inline distT="0" distB="0" distL="0" distR="0">
            <wp:extent cx="4572000" cy="3790950"/>
            <wp:effectExtent t="0" r="0" b="0" l="0"/>
            <wp:docPr id="1" name="organize_tree.png" descr="An organized library (example: M 31 shot with two telescopes)" title="An organized library (example: M 31 shot with two tele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(example: M 31 shot with two telescopes)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7bd3c0653892c6775061ba0c371ed24c4b36504e.png"/><Relationship Id="rId26" Type="http://schemas.openxmlformats.org/officeDocument/2006/relationships/image" Target="media/19267a452f28bfbf78cd90353fe678edd31fabc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2026-10-26T22:07:50.113Z</dcterms:created>
  <dcterms:modified xsi:type="dcterms:W3CDTF">2026-10-26T22:07:50.114Z</dcterms:modified>
</cp:coreProperties>
</file>

<file path=docProps/custom.xml><?xml version="1.0" encoding="utf-8"?>
<Properties xmlns="http://schemas.openxmlformats.org/officeDocument/2006/custom-properties" xmlns:vt="http://schemas.openxmlformats.org/officeDocument/2006/docPropsVTypes"/>
</file>