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23</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27</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31</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45</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47</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48</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Look Through the Files</w:t>
      </w:r>
      <w:r>
        <w:t xml:space="preserve"> only reads - it shows how many files go where, and a list of each file, where it goes and why. Nothing changes until you press </w:t>
      </w:r>
      <w:r>
        <w:rPr>
          <w:b/>
          <w:bCs/>
        </w:rPr>
        <w:t xml:space="preserve">Organize</w:t>
      </w:r>
      <w:r>
        <w:t xml:space="preserve">.</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and files already in the right place are left alone, so running it again on the same library only tidies what is new.</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0.9.130 beta</dc:description>
  <cp:lastModifiedBy>Un-named</cp:lastModifiedBy>
  <cp:revision>1</cp:revision>
  <dcterms:created xsi:type="dcterms:W3CDTF">2026-10-26T13:14:36.117Z</dcterms:created>
  <dcterms:modified xsi:type="dcterms:W3CDTF">2026-10-26T13:14:36.117Z</dcterms:modified>
</cp:coreProperties>
</file>

<file path=docProps/custom.xml><?xml version="1.0" encoding="utf-8"?>
<Properties xmlns="http://schemas.openxmlformats.org/officeDocument/2006/custom-properties" xmlns:vt="http://schemas.openxmlformats.org/officeDocument/2006/docPropsVTypes"/>
</file>