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0.9.171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50</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51</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55</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Rich for galaxies and nebulae in colour (broadband), Slight for narrowband, planetary nebulae, star clusters,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0.9.171 beta</dc:description>
  <cp:lastModifiedBy>Un-named</cp:lastModifiedBy>
  <cp:revision>1</cp:revision>
  <dcterms:created xsi:type="dcterms:W3CDTF">2026-10-29T13:38:06.213Z</dcterms:created>
  <dcterms:modified xsi:type="dcterms:W3CDTF">2026-10-29T13:38:06.214Z</dcterms:modified>
</cp:coreProperties>
</file>

<file path=docProps/custom.xml><?xml version="1.0" encoding="utf-8"?>
<Properties xmlns="http://schemas.openxmlformats.org/officeDocument/2006/custom-properties" xmlns:vt="http://schemas.openxmlformats.org/officeDocument/2006/docPropsVTypes"/>
</file>