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0.9.160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54</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55</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60</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from its surroundings, with the surroundings' own texture. Squares inside bright, structured nebula (a reflection nebula hugging the star) are left alone - use Spot Fix on those if they show</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0.9.160 beta</dc:description>
  <cp:lastModifiedBy>Un-named</cp:lastModifiedBy>
  <cp:revision>1</cp:revision>
  <dcterms:created xsi:type="dcterms:W3CDTF">2026-10-28T17:45:49.870Z</dcterms:created>
  <dcterms:modified xsi:type="dcterms:W3CDTF">2026-10-28T17:45:49.871Z</dcterms:modified>
</cp:coreProperties>
</file>

<file path=docProps/custom.xml><?xml version="1.0" encoding="utf-8"?>
<Properties xmlns="http://schemas.openxmlformats.org/officeDocument/2006/custom-properties" xmlns:vt="http://schemas.openxmlformats.org/officeDocument/2006/docPropsVTypes"/>
</file>