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A8D06" w14:textId="0CE5C20F" w:rsidR="000C7711" w:rsidRDefault="000C7711"/>
    <w:p w14:paraId="47E1FD83" w14:textId="77777777" w:rsidR="003C4DCF" w:rsidRPr="003C4DCF" w:rsidRDefault="003C4DCF" w:rsidP="003C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Overview: Insurance Portfolio &amp; Claims Intelligence</w:t>
      </w:r>
    </w:p>
    <w:p w14:paraId="43C77344" w14:textId="6B3829E5" w:rsidR="003C4DCF" w:rsidRDefault="003C4DCF" w:rsidP="003C4DC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Power BI project provides a 360-degree analysis of insurance portfolio health, focusing on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underwriting profitability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claims frequency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exposure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dashboard transforms raw policy and claims transactional data into actionable insights, allowing stakeholders to identify high-risk segments, optimize premium pricing strategies, and monitor the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Ratio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custom timeframes.</w:t>
      </w:r>
    </w:p>
    <w:p w14:paraId="6BC13C54" w14:textId="77777777" w:rsidR="003C4DCF" w:rsidRPr="003C4DCF" w:rsidRDefault="003C4DCF" w:rsidP="003C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C4D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ey</w:t>
      </w:r>
      <w:proofErr w:type="spellEnd"/>
      <w:r w:rsidRPr="003C4D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Questions Answered</w:t>
      </w:r>
    </w:p>
    <w:p w14:paraId="6F344A4A" w14:textId="77777777" w:rsidR="003C4DCF" w:rsidRPr="003C4DCF" w:rsidRDefault="003C4DCF" w:rsidP="003C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Portfolio &amp; Risk Performance</w:t>
      </w:r>
    </w:p>
    <w:p w14:paraId="4412E8C0" w14:textId="77777777" w:rsidR="003C4DCF" w:rsidRPr="003C4DCF" w:rsidRDefault="003C4DCF" w:rsidP="003C4D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are our most/least profitable segments?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the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Top/Bottom 5 Policy Categories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Auto, Home, Life) by Total Premium, Claims Paid, and Net Profit.</w:t>
      </w:r>
    </w:p>
    <w:p w14:paraId="2477EEEF" w14:textId="77777777" w:rsidR="003C4DCF" w:rsidRPr="003C4DCF" w:rsidRDefault="003C4DCF" w:rsidP="003C4D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our total volume?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 the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Number of Active Policies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newly issued quotes.</w:t>
      </w:r>
    </w:p>
    <w:p w14:paraId="281610DB" w14:textId="77777777" w:rsidR="003C4DCF" w:rsidRPr="003C4DCF" w:rsidRDefault="003C4DCF" w:rsidP="003C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Claims &amp; Profitability Trends</w:t>
      </w:r>
    </w:p>
    <w:p w14:paraId="719166B7" w14:textId="77777777" w:rsidR="003C4DCF" w:rsidRPr="003C4DCF" w:rsidRDefault="003C4DCF" w:rsidP="003C4D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 loss trends vary over time?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Visualizing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Gross Written Premium (GWP)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Incurred Losses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daily, monthly, quarterly, and annual grains to spot seasonal risk patterns.</w:t>
      </w:r>
    </w:p>
    <w:p w14:paraId="721E6D6B" w14:textId="77777777" w:rsidR="003C4DCF" w:rsidRPr="003C4DCF" w:rsidRDefault="003C4DCF" w:rsidP="003C4D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"Revenue vs. Risk" relationship?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deep dive into the correlation between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Premiums Collected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Claims Paid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Loss Ratio).</w:t>
      </w:r>
    </w:p>
    <w:p w14:paraId="1458944A" w14:textId="77777777" w:rsidR="003C4DCF" w:rsidRPr="003C4DCF" w:rsidRDefault="003C4DCF" w:rsidP="003C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Advanced Comparative Analytics</w:t>
      </w:r>
    </w:p>
    <w:p w14:paraId="253D9C72" w14:textId="77777777" w:rsidR="003C4DCF" w:rsidRPr="003C4DCF" w:rsidRDefault="003C4DCF" w:rsidP="003C4D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this quarter compare to last?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dynamic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Period-over-Period (</w:t>
      </w:r>
      <w:proofErr w:type="spellStart"/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</w:t>
      </w:r>
      <w:proofErr w:type="spellEnd"/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comparison for Premiums, Claims, and Loss Ratios based on two user-selected dates.</w:t>
      </w:r>
    </w:p>
    <w:p w14:paraId="47A798C8" w14:textId="77777777" w:rsidR="003C4DCF" w:rsidRPr="003C4DCF" w:rsidRDefault="003C4DCF" w:rsidP="003C4D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 discounts impacting our margins?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Discount/No-Claims Bonus (NCB)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offered in each discount tier to see if price cuts correlate with higher claim frequency.</w:t>
      </w:r>
    </w:p>
    <w:p w14:paraId="039D028F" w14:textId="77777777" w:rsidR="003C4DCF" w:rsidRPr="003C4DCF" w:rsidRDefault="003C4DCF" w:rsidP="003C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Geographic &amp; Granular Drill-Downs</w:t>
      </w:r>
    </w:p>
    <w:p w14:paraId="3977C985" w14:textId="77777777" w:rsidR="003C4DCF" w:rsidRPr="003C4DCF" w:rsidRDefault="003C4DCF" w:rsidP="003C4D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is our risk concentrated?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of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Premiums and Claims by City/Region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"catastrophe zones" or high-growth markets.</w:t>
      </w:r>
    </w:p>
    <w:p w14:paraId="437AB52E" w14:textId="77777777" w:rsidR="003C4DCF" w:rsidRPr="003C4DCF" w:rsidRDefault="003C4DCF" w:rsidP="003C4D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story behind a specific policy?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comprehensive </w:t>
      </w:r>
      <w:r w:rsidRPr="003C4D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Detail Matrix</w:t>
      </w:r>
      <w:r w:rsidRPr="003C4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allowing users to filter by Policy ID, Customer, or Coverage Type to see specific details like Net Premium, Deductibles, and Claim Status.</w:t>
      </w:r>
    </w:p>
    <w:p w14:paraId="64AC2190" w14:textId="77777777" w:rsidR="003C4DCF" w:rsidRPr="003C4DCF" w:rsidRDefault="003C4DCF" w:rsidP="003C4DC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526F9F" w14:textId="77777777" w:rsidR="003C4DCF" w:rsidRDefault="003C4DCF"/>
    <w:sectPr w:rsidR="003C4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80689"/>
    <w:multiLevelType w:val="multilevel"/>
    <w:tmpl w:val="BA8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E6291"/>
    <w:multiLevelType w:val="multilevel"/>
    <w:tmpl w:val="1BEC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63FDC"/>
    <w:multiLevelType w:val="multilevel"/>
    <w:tmpl w:val="22EC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21C8C"/>
    <w:multiLevelType w:val="multilevel"/>
    <w:tmpl w:val="CA1E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25"/>
    <w:rsid w:val="000C7711"/>
    <w:rsid w:val="003C4DCF"/>
    <w:rsid w:val="00601425"/>
    <w:rsid w:val="00C752BC"/>
    <w:rsid w:val="00F2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40FE"/>
  <w15:chartTrackingRefBased/>
  <w15:docId w15:val="{E78123BF-5E61-4DB8-946A-B6A6F9AD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2BC"/>
  </w:style>
  <w:style w:type="paragraph" w:styleId="Heading1">
    <w:name w:val="heading 1"/>
    <w:basedOn w:val="Normal"/>
    <w:next w:val="Normal"/>
    <w:link w:val="Heading1Char"/>
    <w:uiPriority w:val="9"/>
    <w:qFormat/>
    <w:rsid w:val="00C752BC"/>
    <w:pPr>
      <w:keepNext/>
      <w:keepLines/>
      <w:pBdr>
        <w:bottom w:val="single" w:sz="4" w:space="1" w:color="E32D91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2BC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2BC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B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B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B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B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B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B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BC"/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752BC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752B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B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B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B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B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B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B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52BC"/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752BC"/>
    <w:pPr>
      <w:contextualSpacing/>
    </w:pPr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C752BC"/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B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752B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C752BC"/>
    <w:rPr>
      <w:b/>
      <w:bCs/>
    </w:rPr>
  </w:style>
  <w:style w:type="character" w:styleId="Emphasis">
    <w:name w:val="Emphasis"/>
    <w:basedOn w:val="DefaultParagraphFont"/>
    <w:uiPriority w:val="20"/>
    <w:qFormat/>
    <w:rsid w:val="00C752BC"/>
    <w:rPr>
      <w:i/>
      <w:iCs/>
    </w:rPr>
  </w:style>
  <w:style w:type="paragraph" w:styleId="NoSpacing">
    <w:name w:val="No Spacing"/>
    <w:uiPriority w:val="1"/>
    <w:qFormat/>
    <w:rsid w:val="00C752BC"/>
  </w:style>
  <w:style w:type="paragraph" w:styleId="Quote">
    <w:name w:val="Quote"/>
    <w:basedOn w:val="Normal"/>
    <w:next w:val="Normal"/>
    <w:link w:val="QuoteChar"/>
    <w:uiPriority w:val="29"/>
    <w:qFormat/>
    <w:rsid w:val="00C752B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752B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B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BC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752B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752B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752B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752B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752B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52B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C4DC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Bappaditya Kusari</dc:creator>
  <cp:keywords/>
  <dc:description/>
  <cp:lastModifiedBy>Bappaditya Kusari</cp:lastModifiedBy>
  <cp:revision>2</cp:revision>
  <dcterms:created xsi:type="dcterms:W3CDTF">2026-02-26T18:35:00Z</dcterms:created>
  <dcterms:modified xsi:type="dcterms:W3CDTF">2026-02-26T18:36:00Z</dcterms:modified>
</cp:coreProperties>
</file>