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A2540"/>
          <w:sz w:val="36"/>
          <w:szCs w:val="36"/>
        </w:rPr>
        <w:t xml:space="preserve">CONTRAT D'ACCOMPAGNEMENT</w:t>
      </w:r>
    </w:p>
    <w:p>
      <w:pPr>
        <w:spacing w:after="480"/>
        <w:jc w:val="center"/>
      </w:pPr>
      <w:r>
        <w:rPr>
          <w:rFonts w:ascii="Calibri" w:cs="Calibri" w:eastAsia="Calibri" w:hAnsi="Calibri"/>
          <w:b/>
          <w:bCs/>
          <w:caps/>
          <w:color w:val="B8860B"/>
          <w:sz w:val="22"/>
          <w:szCs w:val="22"/>
        </w:rPr>
        <w:t xml:space="preserve">Programme AGORA — EVO Incubateur</w:t>
      </w:r>
    </w:p>
    <w:p>
      <w:pPr>
        <w:spacing w:after="480" w:before="0" w:line="300"/>
        <w:jc w:val="center"/>
      </w:pPr>
      <w:r>
        <w:rPr>
          <w:rFonts w:ascii="Calibri" w:cs="Calibri" w:eastAsia="Calibri" w:hAnsi="Calibri"/>
          <w:b w:val="false"/>
          <w:bCs w:val="false"/>
          <w:i/>
          <w:iCs/>
          <w:color w:val="555555"/>
          <w:sz w:val="22"/>
          <w:szCs w:val="22"/>
        </w:rPr>
        <w:t xml:space="preserve">Coaching individuel et accompagnement entrepreneurial</w:t>
      </w:r>
    </w:p>
    <w:p>
      <w:pPr>
        <w:pBdr>
          <w:bottom w:val="single" w:color="B8860B" w:sz="6" w:space="1"/>
        </w:pBdr>
        <w:spacing w:after="240" w:before="120"/>
      </w:pPr>
      <w:r>
        <w:t xml:space="preserve"/>
      </w:r>
    </w:p>
    <w:p>
      <w:pPr>
        <w:pStyle w:val="Heading1"/>
        <w:spacing w:after="200" w:before="360"/>
      </w:pPr>
      <w:r>
        <w:rPr>
          <w:rFonts w:ascii="Calibri" w:cs="Calibri" w:eastAsia="Calibri" w:hAnsi="Calibri"/>
          <w:b/>
          <w:bCs/>
          <w:color w:val="0A2540"/>
          <w:sz w:val="28"/>
          <w:szCs w:val="28"/>
        </w:rPr>
        <w:t xml:space="preserve">Entre les soussignés :</w:t>
      </w:r>
    </w:p>
    <w:p>
      <w:pPr>
        <w:spacing w:after="120" w:before="0" w:line="300"/>
        <w:jc w:val="both"/>
      </w:pPr>
      <w:r>
        <w:rPr>
          <w:rFonts w:ascii="Calibri" w:cs="Calibri" w:eastAsia="Calibri" w:hAnsi="Calibri"/>
          <w:b/>
          <w:bCs/>
          <w:i w:val="false"/>
          <w:iCs w:val="false"/>
          <w:color w:val="000000"/>
          <w:sz w:val="22"/>
          <w:szCs w:val="22"/>
        </w:rPr>
        <w:t xml:space="preserve">EVO INCUBATEUR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color w:val="000000"/>
          <w:sz w:val="22"/>
          <w:szCs w:val="22"/>
        </w:rPr>
        <w:t xml:space="preserve">société par actions simplifiée (SAS)</w:t>
      </w:r>
      <w:r>
        <w:rPr>
          <w:rFonts w:ascii="Calibri" w:cs="Calibri" w:eastAsia="Calibri" w:hAnsi="Calibri"/>
          <w:b w:val="false"/>
          <w:bCs w:val="false"/>
          <w:i w:val="false"/>
          <w:iCs w:val="false"/>
          <w:color w:val="000000"/>
          <w:sz w:val="22"/>
          <w:szCs w:val="22"/>
        </w:rPr>
        <w:t xml:space="preserve"> au capital de </w:t>
      </w:r>
      <w:r>
        <w:rPr>
          <w:rFonts w:ascii="Calibri" w:cs="Calibri" w:eastAsia="Calibri" w:hAnsi="Calibri"/>
          <w:b/>
          <w:bCs/>
          <w:i w:val="false"/>
          <w:iCs w:val="false"/>
          <w:color w:val="B8860B"/>
          <w:sz w:val="22"/>
          <w:szCs w:val="22"/>
        </w:rPr>
        <w:t xml:space="preserve">[MONTANT CAPITAL]</w:t>
      </w:r>
      <w:r>
        <w:rPr>
          <w:rFonts w:ascii="Calibri" w:cs="Calibri" w:eastAsia="Calibri" w:hAnsi="Calibri"/>
          <w:b w:val="false"/>
          <w:bCs w:val="false"/>
          <w:i w:val="false"/>
          <w:iCs w:val="false"/>
          <w:color w:val="000000"/>
          <w:sz w:val="22"/>
          <w:szCs w:val="22"/>
        </w:rPr>
        <w:t xml:space="preserve"> euros, immatriculée au RCS de Versailles sous le numéro </w:t>
      </w:r>
      <w:r>
        <w:rPr>
          <w:rFonts w:ascii="Calibri" w:cs="Calibri" w:eastAsia="Calibri" w:hAnsi="Calibri"/>
          <w:b/>
          <w:bCs/>
          <w:i w:val="false"/>
          <w:iCs w:val="false"/>
          <w:color w:val="000000"/>
          <w:sz w:val="22"/>
          <w:szCs w:val="22"/>
        </w:rPr>
        <w:t xml:space="preserve">933 281 982</w:t>
      </w:r>
      <w:r>
        <w:rPr>
          <w:rFonts w:ascii="Calibri" w:cs="Calibri" w:eastAsia="Calibri" w:hAnsi="Calibri"/>
          <w:b w:val="false"/>
          <w:bCs w:val="false"/>
          <w:i w:val="false"/>
          <w:iCs w:val="false"/>
          <w:color w:val="000000"/>
          <w:sz w:val="22"/>
          <w:szCs w:val="22"/>
        </w:rPr>
        <w:t xml:space="preserve">, dont le siège social est situé au </w:t>
      </w:r>
      <w:r>
        <w:rPr>
          <w:rFonts w:ascii="Calibri" w:cs="Calibri" w:eastAsia="Calibri" w:hAnsi="Calibri"/>
          <w:b/>
          <w:bCs/>
          <w:i w:val="false"/>
          <w:iCs w:val="false"/>
          <w:color w:val="000000"/>
          <w:sz w:val="22"/>
          <w:szCs w:val="22"/>
        </w:rPr>
        <w:t xml:space="preserve">3 rue Nicolas Boileau, 78180 Montigny-le-Bretonneux</w:t>
      </w:r>
      <w:r>
        <w:rPr>
          <w:rFonts w:ascii="Calibri" w:cs="Calibri" w:eastAsia="Calibri" w:hAnsi="Calibri"/>
          <w:b w:val="false"/>
          <w:bCs w:val="false"/>
          <w:i w:val="false"/>
          <w:iCs w:val="false"/>
          <w:color w:val="000000"/>
          <w:sz w:val="22"/>
          <w:szCs w:val="22"/>
        </w:rPr>
        <w:t xml:space="preserve">, représentée par </w:t>
      </w:r>
      <w:r>
        <w:rPr>
          <w:rFonts w:ascii="Calibri" w:cs="Calibri" w:eastAsia="Calibri" w:hAnsi="Calibri"/>
          <w:b/>
          <w:bCs/>
          <w:i w:val="false"/>
          <w:iCs w:val="false"/>
          <w:color w:val="000000"/>
          <w:sz w:val="22"/>
          <w:szCs w:val="22"/>
        </w:rPr>
        <w:t xml:space="preserve">Monsieur Baptiste HOGUET</w:t>
      </w:r>
      <w:r>
        <w:rPr>
          <w:rFonts w:ascii="Calibri" w:cs="Calibri" w:eastAsia="Calibri" w:hAnsi="Calibri"/>
          <w:b w:val="false"/>
          <w:bCs w:val="false"/>
          <w:i w:val="false"/>
          <w:iCs w:val="false"/>
          <w:color w:val="000000"/>
          <w:sz w:val="22"/>
          <w:szCs w:val="22"/>
        </w:rPr>
        <w:t xml:space="preserve">, en sa qualité de Président, dûment habilité aux fins des présentes,</w:t>
      </w:r>
    </w:p>
    <w:p>
      <w:pPr>
        <w:spacing w:after="240" w:before="0" w:line="300"/>
        <w:jc w:val="right"/>
      </w:pPr>
      <w:r>
        <w:rPr>
          <w:rFonts w:ascii="Calibri" w:cs="Calibri" w:eastAsia="Calibri" w:hAnsi="Calibri"/>
          <w:b w:val="false"/>
          <w:bCs w:val="false"/>
          <w:i/>
          <w:iCs/>
          <w:color w:val="000000"/>
          <w:sz w:val="22"/>
          <w:szCs w:val="22"/>
        </w:rPr>
        <w:t xml:space="preserve">Ci-après désignée le </w:t>
      </w:r>
      <w:r>
        <w:rPr>
          <w:rFonts w:ascii="Calibri" w:cs="Calibri" w:eastAsia="Calibri" w:hAnsi="Calibri"/>
          <w:b/>
          <w:bCs/>
          <w:i/>
          <w:iCs/>
          <w:color w:val="000000"/>
          <w:sz w:val="22"/>
          <w:szCs w:val="22"/>
        </w:rPr>
        <w:t xml:space="preserve">« Prestataire »</w:t>
      </w:r>
      <w:r>
        <w:rPr>
          <w:rFonts w:ascii="Calibri" w:cs="Calibri" w:eastAsia="Calibri" w:hAnsi="Calibri"/>
          <w:b w:val="false"/>
          <w:bCs w:val="false"/>
          <w:i/>
          <w:iCs/>
          <w:color w:val="000000"/>
          <w:sz w:val="22"/>
          <w:szCs w:val="22"/>
        </w:rPr>
        <w:t xml:space="preserve">,</w:t>
      </w:r>
    </w:p>
    <w:p>
      <w:pPr>
        <w:spacing w:after="320" w:before="0" w:line="300"/>
        <w:jc w:val="right"/>
      </w:pPr>
      <w:r>
        <w:rPr>
          <w:rFonts w:ascii="Calibri" w:cs="Calibri" w:eastAsia="Calibri" w:hAnsi="Calibri"/>
          <w:b w:val="false"/>
          <w:bCs w:val="false"/>
          <w:i/>
          <w:iCs/>
          <w:color w:val="000000"/>
          <w:sz w:val="22"/>
          <w:szCs w:val="22"/>
        </w:rPr>
        <w:t xml:space="preserve">D'une part,</w:t>
      </w:r>
    </w:p>
    <w:p>
      <w:pPr>
        <w:spacing w:after="240" w:before="0" w:line="300"/>
        <w:jc w:val="center"/>
      </w:pPr>
      <w:r>
        <w:rPr>
          <w:rFonts w:ascii="Calibri" w:cs="Calibri" w:eastAsia="Calibri" w:hAnsi="Calibri"/>
          <w:b/>
          <w:bCs/>
          <w:i w:val="false"/>
          <w:iCs w:val="false"/>
          <w:color w:val="000000"/>
          <w:sz w:val="22"/>
          <w:szCs w:val="22"/>
        </w:rPr>
        <w:t xml:space="preserve">ET</w:t>
      </w:r>
    </w:p>
    <w:p>
      <w:pPr>
        <w:spacing w:after="120" w:before="0" w:line="300"/>
        <w:jc w:val="both"/>
      </w:pPr>
      <w:r>
        <w:rPr>
          <w:rFonts w:ascii="Calibri" w:cs="Calibri" w:eastAsia="Calibri" w:hAnsi="Calibri"/>
          <w:b/>
          <w:bCs/>
          <w:i w:val="false"/>
          <w:iCs w:val="false"/>
          <w:color w:val="B8860B"/>
          <w:sz w:val="22"/>
          <w:szCs w:val="22"/>
        </w:rPr>
        <w:t xml:space="preserve">[RAISON SOCIALE / NOM PRÉNOM DU CLIENT]</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color w:val="B8860B"/>
          <w:sz w:val="22"/>
          <w:szCs w:val="22"/>
        </w:rPr>
        <w:t xml:space="preserve">[FORME JURIDIQUE]</w:t>
      </w:r>
      <w:r>
        <w:rPr>
          <w:rFonts w:ascii="Calibri" w:cs="Calibri" w:eastAsia="Calibri" w:hAnsi="Calibri"/>
          <w:b w:val="false"/>
          <w:bCs w:val="false"/>
          <w:i w:val="false"/>
          <w:iCs w:val="false"/>
          <w:color w:val="000000"/>
          <w:sz w:val="22"/>
          <w:szCs w:val="22"/>
        </w:rPr>
        <w:t xml:space="preserve"> au capital de </w:t>
      </w:r>
      <w:r>
        <w:rPr>
          <w:rFonts w:ascii="Calibri" w:cs="Calibri" w:eastAsia="Calibri" w:hAnsi="Calibri"/>
          <w:b/>
          <w:bCs/>
          <w:i w:val="false"/>
          <w:iCs w:val="false"/>
          <w:color w:val="B8860B"/>
          <w:sz w:val="22"/>
          <w:szCs w:val="22"/>
        </w:rPr>
        <w:t xml:space="preserve">[MONTANT CAPITAL]</w:t>
      </w:r>
      <w:r>
        <w:rPr>
          <w:rFonts w:ascii="Calibri" w:cs="Calibri" w:eastAsia="Calibri" w:hAnsi="Calibri"/>
          <w:b w:val="false"/>
          <w:bCs w:val="false"/>
          <w:i w:val="false"/>
          <w:iCs w:val="false"/>
          <w:color w:val="000000"/>
          <w:sz w:val="22"/>
          <w:szCs w:val="22"/>
        </w:rPr>
        <w:t xml:space="preserve"> euros, immatriculée au RCS de </w:t>
      </w:r>
      <w:r>
        <w:rPr>
          <w:rFonts w:ascii="Calibri" w:cs="Calibri" w:eastAsia="Calibri" w:hAnsi="Calibri"/>
          <w:b/>
          <w:bCs/>
          <w:i w:val="false"/>
          <w:iCs w:val="false"/>
          <w:color w:val="B8860B"/>
          <w:sz w:val="22"/>
          <w:szCs w:val="22"/>
        </w:rPr>
        <w:t xml:space="preserve">[VILLE RCS]</w:t>
      </w:r>
      <w:r>
        <w:rPr>
          <w:rFonts w:ascii="Calibri" w:cs="Calibri" w:eastAsia="Calibri" w:hAnsi="Calibri"/>
          <w:b w:val="false"/>
          <w:bCs w:val="false"/>
          <w:i w:val="false"/>
          <w:iCs w:val="false"/>
          <w:color w:val="000000"/>
          <w:sz w:val="22"/>
          <w:szCs w:val="22"/>
        </w:rPr>
        <w:t xml:space="preserve"> sous le numéro </w:t>
      </w:r>
      <w:r>
        <w:rPr>
          <w:rFonts w:ascii="Calibri" w:cs="Calibri" w:eastAsia="Calibri" w:hAnsi="Calibri"/>
          <w:b/>
          <w:bCs/>
          <w:i w:val="false"/>
          <w:iCs w:val="false"/>
          <w:color w:val="B8860B"/>
          <w:sz w:val="22"/>
          <w:szCs w:val="22"/>
        </w:rPr>
        <w:t xml:space="preserve">[N° SIREN/SIRET]</w:t>
      </w:r>
      <w:r>
        <w:rPr>
          <w:rFonts w:ascii="Calibri" w:cs="Calibri" w:eastAsia="Calibri" w:hAnsi="Calibri"/>
          <w:b w:val="false"/>
          <w:bCs w:val="false"/>
          <w:i w:val="false"/>
          <w:iCs w:val="false"/>
          <w:color w:val="000000"/>
          <w:sz w:val="22"/>
          <w:szCs w:val="22"/>
        </w:rPr>
        <w:t xml:space="preserve">, dont le siège social est situé au </w:t>
      </w:r>
      <w:r>
        <w:rPr>
          <w:rFonts w:ascii="Calibri" w:cs="Calibri" w:eastAsia="Calibri" w:hAnsi="Calibri"/>
          <w:b/>
          <w:bCs/>
          <w:i w:val="false"/>
          <w:iCs w:val="false"/>
          <w:color w:val="B8860B"/>
          <w:sz w:val="22"/>
          <w:szCs w:val="22"/>
        </w:rPr>
        <w:t xml:space="preserve">[ADRESSE COMPLÈTE DU CLIENT]</w:t>
      </w:r>
      <w:r>
        <w:rPr>
          <w:rFonts w:ascii="Calibri" w:cs="Calibri" w:eastAsia="Calibri" w:hAnsi="Calibri"/>
          <w:b w:val="false"/>
          <w:bCs w:val="false"/>
          <w:i w:val="false"/>
          <w:iCs w:val="false"/>
          <w:color w:val="000000"/>
          <w:sz w:val="22"/>
          <w:szCs w:val="22"/>
        </w:rPr>
        <w:t xml:space="preserve">, représentée par </w:t>
      </w:r>
      <w:r>
        <w:rPr>
          <w:rFonts w:ascii="Calibri" w:cs="Calibri" w:eastAsia="Calibri" w:hAnsi="Calibri"/>
          <w:b/>
          <w:bCs/>
          <w:i w:val="false"/>
          <w:iCs w:val="false"/>
          <w:color w:val="B8860B"/>
          <w:sz w:val="22"/>
          <w:szCs w:val="22"/>
        </w:rPr>
        <w:t xml:space="preserve">[CIVILITÉ NOM PRÉNOM]</w:t>
      </w:r>
      <w:r>
        <w:rPr>
          <w:rFonts w:ascii="Calibri" w:cs="Calibri" w:eastAsia="Calibri" w:hAnsi="Calibri"/>
          <w:b w:val="false"/>
          <w:bCs w:val="false"/>
          <w:i w:val="false"/>
          <w:iCs w:val="false"/>
          <w:color w:val="000000"/>
          <w:sz w:val="22"/>
          <w:szCs w:val="22"/>
        </w:rPr>
        <w:t xml:space="preserve">, en sa qualité de </w:t>
      </w:r>
      <w:r>
        <w:rPr>
          <w:rFonts w:ascii="Calibri" w:cs="Calibri" w:eastAsia="Calibri" w:hAnsi="Calibri"/>
          <w:b/>
          <w:bCs/>
          <w:i w:val="false"/>
          <w:iCs w:val="false"/>
          <w:color w:val="B8860B"/>
          <w:sz w:val="22"/>
          <w:szCs w:val="22"/>
        </w:rPr>
        <w:t xml:space="preserve">[FONCTION]</w:t>
      </w:r>
      <w:r>
        <w:rPr>
          <w:rFonts w:ascii="Calibri" w:cs="Calibri" w:eastAsia="Calibri" w:hAnsi="Calibri"/>
          <w:b w:val="false"/>
          <w:bCs w:val="false"/>
          <w:i w:val="false"/>
          <w:iCs w:val="false"/>
          <w:color w:val="000000"/>
          <w:sz w:val="22"/>
          <w:szCs w:val="22"/>
        </w:rPr>
        <w:t xml:space="preserve">, dûment habilité(e) aux fins des présentes,</w:t>
      </w:r>
    </w:p>
    <w:p>
      <w:pPr>
        <w:spacing w:after="240" w:before="0" w:line="300"/>
        <w:jc w:val="right"/>
      </w:pPr>
      <w:r>
        <w:rPr>
          <w:rFonts w:ascii="Calibri" w:cs="Calibri" w:eastAsia="Calibri" w:hAnsi="Calibri"/>
          <w:b w:val="false"/>
          <w:bCs w:val="false"/>
          <w:i/>
          <w:iCs/>
          <w:color w:val="000000"/>
          <w:sz w:val="22"/>
          <w:szCs w:val="22"/>
        </w:rPr>
        <w:t xml:space="preserve">Ci-après désigné(e) le </w:t>
      </w:r>
      <w:r>
        <w:rPr>
          <w:rFonts w:ascii="Calibri" w:cs="Calibri" w:eastAsia="Calibri" w:hAnsi="Calibri"/>
          <w:b/>
          <w:bCs/>
          <w:i/>
          <w:iCs/>
          <w:color w:val="000000"/>
          <w:sz w:val="22"/>
          <w:szCs w:val="22"/>
        </w:rPr>
        <w:t xml:space="preserve">« Client »</w:t>
      </w:r>
      <w:r>
        <w:rPr>
          <w:rFonts w:ascii="Calibri" w:cs="Calibri" w:eastAsia="Calibri" w:hAnsi="Calibri"/>
          <w:b w:val="false"/>
          <w:bCs w:val="false"/>
          <w:i/>
          <w:iCs/>
          <w:color w:val="000000"/>
          <w:sz w:val="22"/>
          <w:szCs w:val="22"/>
        </w:rPr>
        <w:t xml:space="preserve">,</w:t>
      </w:r>
    </w:p>
    <w:p>
      <w:pPr>
        <w:spacing w:after="320" w:before="0" w:line="300"/>
        <w:jc w:val="right"/>
      </w:pPr>
      <w:r>
        <w:rPr>
          <w:rFonts w:ascii="Calibri" w:cs="Calibri" w:eastAsia="Calibri" w:hAnsi="Calibri"/>
          <w:b w:val="false"/>
          <w:bCs w:val="false"/>
          <w:i/>
          <w:iCs/>
          <w:color w:val="000000"/>
          <w:sz w:val="22"/>
          <w:szCs w:val="22"/>
        </w:rPr>
        <w:t xml:space="preserve">D'autre part,</w:t>
      </w:r>
    </w:p>
    <w:p>
      <w:pPr>
        <w:spacing w:after="320" w:before="0" w:line="300"/>
        <w:jc w:val="both"/>
      </w:pPr>
      <w:r>
        <w:rPr>
          <w:rFonts w:ascii="Calibri" w:cs="Calibri" w:eastAsia="Calibri" w:hAnsi="Calibri"/>
          <w:b w:val="false"/>
          <w:bCs w:val="false"/>
          <w:i/>
          <w:iCs/>
          <w:color w:val="000000"/>
          <w:sz w:val="22"/>
          <w:szCs w:val="22"/>
        </w:rPr>
        <w:t xml:space="preserve">Le Prestataire et le Client étant ci-après désignés individuellement une « Partie » et collectivement les « Parties ».</w:t>
      </w:r>
    </w:p>
    <w:p>
      <w:pPr>
        <w:pStyle w:val="Heading1"/>
        <w:spacing w:after="200" w:before="360"/>
      </w:pPr>
      <w:r>
        <w:rPr>
          <w:rFonts w:ascii="Calibri" w:cs="Calibri" w:eastAsia="Calibri" w:hAnsi="Calibri"/>
          <w:b/>
          <w:bCs/>
          <w:color w:val="0A2540"/>
          <w:sz w:val="28"/>
          <w:szCs w:val="28"/>
        </w:rPr>
        <w:t xml:space="preserve">Préambule</w:t>
      </w:r>
    </w:p>
    <w:p>
      <w:pPr>
        <w:spacing w:after="120" w:before="0" w:line="300"/>
        <w:jc w:val="both"/>
      </w:pPr>
      <w:r>
        <w:rPr>
          <w:rFonts w:ascii="Calibri" w:cs="Calibri" w:eastAsia="Calibri" w:hAnsi="Calibri"/>
          <w:b w:val="false"/>
          <w:bCs w:val="false"/>
          <w:i w:val="false"/>
          <w:iCs w:val="false"/>
          <w:color w:val="000000"/>
          <w:sz w:val="22"/>
          <w:szCs w:val="22"/>
        </w:rPr>
        <w:t xml:space="preserve">Le Prestataire exerce une activité d'incubation et d'accompagnement stratégique à destination des coachs, consultants et infopreneurs francophones. Il a notamment développé une méthodologie propriétaire (« Community Funnel » et « Gateway Setting ») permettant à ses clients de structurer et de scaler leur activité d'infoproduit.</w:t>
      </w:r>
    </w:p>
    <w:p>
      <w:pPr>
        <w:spacing w:after="120" w:before="0" w:line="300"/>
        <w:jc w:val="both"/>
      </w:pPr>
      <w:r>
        <w:rPr>
          <w:rFonts w:ascii="Calibri" w:cs="Calibri" w:eastAsia="Calibri" w:hAnsi="Calibri"/>
          <w:b w:val="false"/>
          <w:bCs w:val="false"/>
          <w:i w:val="false"/>
          <w:iCs w:val="false"/>
          <w:color w:val="000000"/>
          <w:sz w:val="22"/>
          <w:szCs w:val="22"/>
        </w:rPr>
        <w:t xml:space="preserve">Le Client a fait part au Prestataire de son souhait de bénéficier du programme </w:t>
      </w:r>
      <w:r>
        <w:rPr>
          <w:rFonts w:ascii="Calibri" w:cs="Calibri" w:eastAsia="Calibri" w:hAnsi="Calibri"/>
          <w:b/>
          <w:bCs/>
          <w:i w:val="false"/>
          <w:iCs w:val="false"/>
          <w:color w:val="0A2540"/>
          <w:sz w:val="22"/>
          <w:szCs w:val="22"/>
        </w:rPr>
        <w:t xml:space="preserve">AGORA</w:t>
      </w:r>
      <w:r>
        <w:rPr>
          <w:rFonts w:ascii="Calibri" w:cs="Calibri" w:eastAsia="Calibri" w:hAnsi="Calibri"/>
          <w:b w:val="false"/>
          <w:bCs w:val="false"/>
          <w:i w:val="false"/>
          <w:iCs w:val="false"/>
          <w:color w:val="000000"/>
          <w:sz w:val="22"/>
          <w:szCs w:val="22"/>
        </w:rPr>
        <w:t xml:space="preserve">, premier niveau de la gamme de coaching individuel proposée par EVO Incubateur, en vue de développer et structurer son activité d'infopreneur.</w:t>
      </w:r>
    </w:p>
    <w:p>
      <w:pPr>
        <w:spacing w:after="120" w:before="0" w:line="300"/>
        <w:jc w:val="both"/>
      </w:pPr>
      <w:r>
        <w:rPr>
          <w:rFonts w:ascii="Calibri" w:cs="Calibri" w:eastAsia="Calibri" w:hAnsi="Calibri"/>
          <w:b w:val="false"/>
          <w:bCs w:val="false"/>
          <w:i w:val="false"/>
          <w:iCs w:val="false"/>
          <w:color w:val="000000"/>
          <w:sz w:val="22"/>
          <w:szCs w:val="22"/>
        </w:rPr>
        <w:t xml:space="preserve">À l'issue d'un échange préalable au cours duquel le Prestataire a présenté de manière transparente le contenu, les modalités, les coûts et les limites du Programme, et après que le Client a confirmé son adhésion en pleine connaissance de cause, les Parties ont arrêté et convenu ce qui suit.</w:t>
      </w:r>
    </w:p>
    <w:p>
      <w:pPr>
        <w:pStyle w:val="Heading1"/>
        <w:spacing w:after="200" w:before="360"/>
      </w:pPr>
      <w:r>
        <w:rPr>
          <w:rFonts w:ascii="Calibri" w:cs="Calibri" w:eastAsia="Calibri" w:hAnsi="Calibri"/>
          <w:b/>
          <w:bCs/>
          <w:color w:val="0A2540"/>
          <w:sz w:val="28"/>
          <w:szCs w:val="28"/>
        </w:rPr>
        <w:t xml:space="preserve">Article 1 — Objet du contrat</w:t>
      </w:r>
    </w:p>
    <w:p>
      <w:pPr>
        <w:spacing w:after="120" w:before="0" w:line="300"/>
        <w:jc w:val="both"/>
      </w:pPr>
      <w:r>
        <w:rPr>
          <w:rFonts w:ascii="Calibri" w:cs="Calibri" w:eastAsia="Calibri" w:hAnsi="Calibri"/>
          <w:b w:val="false"/>
          <w:bCs w:val="false"/>
          <w:i w:val="false"/>
          <w:iCs w:val="false"/>
          <w:color w:val="000000"/>
          <w:sz w:val="22"/>
          <w:szCs w:val="22"/>
        </w:rPr>
        <w:t xml:space="preserve">Le présent contrat (ci-après le « Contrat ») a pour objet de définir les conditions dans lesquelles le Prestataire fournit au Client un programme d'accompagnement stratégique et opérationnel (ci-après le « Programme ») visant à structurer et à développer l'activité d'infopreneur du Client.</w:t>
      </w:r>
    </w:p>
    <w:p>
      <w:pPr>
        <w:spacing w:after="120" w:before="0" w:line="300"/>
        <w:jc w:val="both"/>
      </w:pPr>
      <w:r>
        <w:rPr>
          <w:rFonts w:ascii="Calibri" w:cs="Calibri" w:eastAsia="Calibri" w:hAnsi="Calibri"/>
          <w:b w:val="false"/>
          <w:bCs w:val="false"/>
          <w:i w:val="false"/>
          <w:iCs w:val="false"/>
          <w:color w:val="000000"/>
          <w:sz w:val="22"/>
          <w:szCs w:val="22"/>
        </w:rPr>
        <w:t xml:space="preserve">Le Programme combine plusieurs leviers de croissance, à savoir : la stratégie commerciale, la vente, la publicité payante, l'automatisation, la production de contenu organique et la construction du tunnel d'acquisition.</w:t>
      </w:r>
    </w:p>
    <w:p>
      <w:pPr>
        <w:spacing w:after="120" w:before="0" w:line="300"/>
        <w:jc w:val="both"/>
      </w:pPr>
      <w:r>
        <w:rPr>
          <w:rFonts w:ascii="Calibri" w:cs="Calibri" w:eastAsia="Calibri" w:hAnsi="Calibri"/>
          <w:b w:val="false"/>
          <w:bCs w:val="false"/>
          <w:i/>
          <w:iCs/>
          <w:color w:val="000000"/>
          <w:sz w:val="22"/>
          <w:szCs w:val="22"/>
        </w:rPr>
        <w:t xml:space="preserve">Le Prestataire est tenu, au titre du présent Contrat, d'une obligation de moyens et non d'une obligation de résultat. Il s'engage à mettre en œuvre l'ensemble des compétences, méthodes et ressources nécessaires à la bonne exécution du Programme, sans pouvoir garantir l'atteinte d'un résultat commercial déterminé, lequel dépend également de l'implication, de la rigueur et des décisions propres au Client.</w:t>
      </w:r>
    </w:p>
    <w:p>
      <w:pPr>
        <w:pStyle w:val="Heading1"/>
        <w:spacing w:after="200" w:before="360"/>
      </w:pPr>
      <w:r>
        <w:rPr>
          <w:rFonts w:ascii="Calibri" w:cs="Calibri" w:eastAsia="Calibri" w:hAnsi="Calibri"/>
          <w:b/>
          <w:bCs/>
          <w:color w:val="0A2540"/>
          <w:sz w:val="28"/>
          <w:szCs w:val="28"/>
        </w:rPr>
        <w:t xml:space="preserve">Article 2 — Durée du contrat</w:t>
      </w:r>
    </w:p>
    <w:p>
      <w:pPr>
        <w:spacing w:after="120" w:before="0" w:line="300"/>
        <w:jc w:val="both"/>
      </w:pPr>
      <w:r>
        <w:rPr>
          <w:rFonts w:ascii="Calibri" w:cs="Calibri" w:eastAsia="Calibri" w:hAnsi="Calibri"/>
          <w:b w:val="false"/>
          <w:bCs w:val="false"/>
          <w:i w:val="false"/>
          <w:iCs w:val="false"/>
          <w:color w:val="000000"/>
          <w:sz w:val="22"/>
          <w:szCs w:val="22"/>
        </w:rPr>
        <w:t xml:space="preserve">Le présent Contrat est conclu pour une durée initiale de </w:t>
      </w:r>
      <w:r>
        <w:rPr>
          <w:rFonts w:ascii="Calibri" w:cs="Calibri" w:eastAsia="Calibri" w:hAnsi="Calibri"/>
          <w:b/>
          <w:bCs/>
          <w:i w:val="false"/>
          <w:iCs w:val="false"/>
          <w:color w:val="B8860B"/>
          <w:sz w:val="22"/>
          <w:szCs w:val="22"/>
        </w:rPr>
        <w:t xml:space="preserve">[DURÉE EN MOIS — ex. : cinq (5)]</w:t>
      </w:r>
      <w:r>
        <w:rPr>
          <w:rFonts w:ascii="Calibri" w:cs="Calibri" w:eastAsia="Calibri" w:hAnsi="Calibri"/>
          <w:b w:val="false"/>
          <w:bCs w:val="false"/>
          <w:i w:val="false"/>
          <w:iCs w:val="false"/>
          <w:color w:val="000000"/>
          <w:sz w:val="22"/>
          <w:szCs w:val="22"/>
        </w:rPr>
        <w:t xml:space="preserve"> mois à compter de sa date de signature par les deux Parties (ci-après la « Durée Initiale »).</w:t>
      </w:r>
    </w:p>
    <w:p>
      <w:pPr>
        <w:spacing w:after="120" w:before="0" w:line="300"/>
        <w:jc w:val="both"/>
      </w:pPr>
      <w:r>
        <w:rPr>
          <w:rFonts w:ascii="Calibri" w:cs="Calibri" w:eastAsia="Calibri" w:hAnsi="Calibri"/>
          <w:b w:val="false"/>
          <w:bCs w:val="false"/>
          <w:i w:val="false"/>
          <w:iCs w:val="false"/>
          <w:color w:val="000000"/>
          <w:sz w:val="22"/>
          <w:szCs w:val="22"/>
        </w:rPr>
        <w:t xml:space="preserve">À l'issue de la Durée Initiale, le Contrat se renouvellera automatiquement par tacite reconduction, par périodes successives d'un (1) mois, sauf dénonciation notifiée par l'une des Parties à l'autre par courrier électronique avec accusé de réception ou par lettre recommandée avec avis de réception, moyennant un préavis de trente (30) jours calendaires avant l'échéance en cours.</w:t>
      </w:r>
    </w:p>
    <w:p>
      <w:pPr>
        <w:spacing w:after="120" w:before="0" w:line="300"/>
        <w:jc w:val="both"/>
      </w:pPr>
      <w:r>
        <w:rPr>
          <w:rFonts w:ascii="Calibri" w:cs="Calibri" w:eastAsia="Calibri" w:hAnsi="Calibri"/>
          <w:b w:val="false"/>
          <w:bCs w:val="false"/>
          <w:i w:val="false"/>
          <w:iCs w:val="false"/>
          <w:color w:val="000000"/>
          <w:sz w:val="22"/>
          <w:szCs w:val="22"/>
        </w:rPr>
        <w:t xml:space="preserve">La dénonciation pour non-renouvellement n'ouvre droit à aucune indemnité au profit de l'une ou l'autre des Parties.</w:t>
      </w:r>
    </w:p>
    <w:p>
      <w:pPr>
        <w:pStyle w:val="Heading1"/>
        <w:spacing w:after="200" w:before="360"/>
      </w:pPr>
      <w:r>
        <w:rPr>
          <w:rFonts w:ascii="Calibri" w:cs="Calibri" w:eastAsia="Calibri" w:hAnsi="Calibri"/>
          <w:b/>
          <w:bCs/>
          <w:color w:val="0A2540"/>
          <w:sz w:val="28"/>
          <w:szCs w:val="28"/>
        </w:rPr>
        <w:t xml:space="preserve">Article 3 — Description et modalités des prestations</w:t>
      </w:r>
    </w:p>
    <w:p>
      <w:pPr>
        <w:spacing w:after="120" w:before="0" w:line="300"/>
        <w:jc w:val="both"/>
      </w:pPr>
      <w:r>
        <w:rPr>
          <w:rFonts w:ascii="Calibri" w:cs="Calibri" w:eastAsia="Calibri" w:hAnsi="Calibri"/>
          <w:b/>
          <w:bCs/>
          <w:i w:val="false"/>
          <w:iCs w:val="false"/>
          <w:color w:val="000000"/>
          <w:sz w:val="22"/>
          <w:szCs w:val="22"/>
        </w:rPr>
        <w:t xml:space="preserve">3.1 — Modalités d'exécution.</w:t>
      </w:r>
    </w:p>
    <w:p>
      <w:pPr>
        <w:spacing w:after="120" w:before="0" w:line="300"/>
        <w:jc w:val="both"/>
      </w:pPr>
      <w:r>
        <w:rPr>
          <w:rFonts w:ascii="Calibri" w:cs="Calibri" w:eastAsia="Calibri" w:hAnsi="Calibri"/>
          <w:b w:val="false"/>
          <w:bCs w:val="false"/>
          <w:i w:val="false"/>
          <w:iCs w:val="false"/>
          <w:color w:val="000000"/>
          <w:sz w:val="22"/>
          <w:szCs w:val="22"/>
        </w:rPr>
        <w:t xml:space="preserve">Le Programme se déroule intégralement à distance, par visioconférence, via la plateforme Skool et un groupe WhatsApp dédié. Aucun déplacement physique n'est prévu sauf accord exprès et écrit des Parties.</w:t>
      </w:r>
    </w:p>
    <w:p>
      <w:pPr>
        <w:spacing w:after="120" w:before="0" w:line="300"/>
        <w:jc w:val="both"/>
      </w:pPr>
      <w:r>
        <w:rPr>
          <w:rFonts w:ascii="Calibri" w:cs="Calibri" w:eastAsia="Calibri" w:hAnsi="Calibri"/>
          <w:b/>
          <w:bCs/>
          <w:i w:val="false"/>
          <w:iCs w:val="false"/>
          <w:color w:val="000000"/>
          <w:sz w:val="22"/>
          <w:szCs w:val="22"/>
        </w:rPr>
        <w:t xml:space="preserve">3.2 — Prestations incluses.</w:t>
      </w:r>
    </w:p>
    <w:p>
      <w:pPr>
        <w:spacing w:after="120" w:before="0" w:line="300"/>
        <w:jc w:val="both"/>
      </w:pPr>
      <w:r>
        <w:rPr>
          <w:rFonts w:ascii="Calibri" w:cs="Calibri" w:eastAsia="Calibri" w:hAnsi="Calibri"/>
          <w:b w:val="false"/>
          <w:bCs w:val="false"/>
          <w:i w:val="false"/>
          <w:iCs w:val="false"/>
          <w:color w:val="000000"/>
          <w:sz w:val="22"/>
          <w:szCs w:val="22"/>
        </w:rPr>
        <w:t xml:space="preserve">Le Programme comprend, sans que cette énumération soit limitative :</w:t>
      </w:r>
    </w:p>
    <w:p>
      <w:pPr>
        <w:pStyle w:val="ListParagraph"/>
        <w:numPr>
          <w:ilvl w:val="0"/>
          <w:numId w:val="2"/>
        </w:numPr>
        <w:spacing w:after="80" w:line="280"/>
        <w:jc w:val="both"/>
      </w:pPr>
      <w:r>
        <w:rPr>
          <w:rFonts w:ascii="Calibri" w:cs="Calibri" w:eastAsia="Calibri" w:hAnsi="Calibri"/>
          <w:sz w:val="22"/>
          <w:szCs w:val="22"/>
        </w:rPr>
        <w:t xml:space="preserve">la gestion stratégique du budget publicitaire (audit, configuration, suivi et optimisation des campagnes Meta Ads, Google Ads ou autres régies pertinentes) ;</w:t>
      </w:r>
    </w:p>
    <w:p>
      <w:pPr>
        <w:pStyle w:val="ListParagraph"/>
        <w:numPr>
          <w:ilvl w:val="0"/>
          <w:numId w:val="2"/>
        </w:numPr>
        <w:spacing w:after="80" w:line="280"/>
        <w:jc w:val="both"/>
      </w:pPr>
      <w:r>
        <w:rPr>
          <w:rFonts w:ascii="Calibri" w:cs="Calibri" w:eastAsia="Calibri" w:hAnsi="Calibri"/>
          <w:sz w:val="22"/>
          <w:szCs w:val="22"/>
        </w:rPr>
        <w:t xml:space="preserve">la mise à disposition de setters et de closers dédiés à la vente du produit du Client, dans la limite des disponibilités opérationnelles de l'équipe du Prestataire ;</w:t>
      </w:r>
    </w:p>
    <w:p>
      <w:pPr>
        <w:pStyle w:val="ListParagraph"/>
        <w:numPr>
          <w:ilvl w:val="0"/>
          <w:numId w:val="2"/>
        </w:numPr>
        <w:spacing w:after="80" w:line="280"/>
        <w:jc w:val="both"/>
      </w:pPr>
      <w:r>
        <w:rPr>
          <w:rFonts w:ascii="Calibri" w:cs="Calibri" w:eastAsia="Calibri" w:hAnsi="Calibri"/>
          <w:sz w:val="22"/>
          <w:szCs w:val="22"/>
        </w:rPr>
        <w:t xml:space="preserve">le coaching en vente : réécoute d'appels, sessions de simulation et perfectionnement des techniques de closing ;</w:t>
      </w:r>
    </w:p>
    <w:p>
      <w:pPr>
        <w:pStyle w:val="ListParagraph"/>
        <w:numPr>
          <w:ilvl w:val="0"/>
          <w:numId w:val="2"/>
        </w:numPr>
        <w:spacing w:after="80" w:line="280"/>
        <w:jc w:val="both"/>
      </w:pPr>
      <w:r>
        <w:rPr>
          <w:rFonts w:ascii="Calibri" w:cs="Calibri" w:eastAsia="Calibri" w:hAnsi="Calibri"/>
          <w:sz w:val="22"/>
          <w:szCs w:val="22"/>
        </w:rPr>
        <w:t xml:space="preserve">le coaching stratégique en contenu organique : production, diffusion, positionnement éditorial et stratégie de communauté ;</w:t>
      </w:r>
    </w:p>
    <w:p>
      <w:pPr>
        <w:pStyle w:val="ListParagraph"/>
        <w:numPr>
          <w:ilvl w:val="0"/>
          <w:numId w:val="2"/>
        </w:numPr>
        <w:spacing w:after="80" w:line="280"/>
        <w:jc w:val="both"/>
      </w:pPr>
      <w:r>
        <w:rPr>
          <w:rFonts w:ascii="Calibri" w:cs="Calibri" w:eastAsia="Calibri" w:hAnsi="Calibri"/>
          <w:sz w:val="22"/>
          <w:szCs w:val="22"/>
        </w:rPr>
        <w:t xml:space="preserve">la conception et la construction du tunnel de vente : architecture, copywriting, automatisations et intégration technique ;</w:t>
      </w:r>
    </w:p>
    <w:p>
      <w:pPr>
        <w:pStyle w:val="ListParagraph"/>
        <w:numPr>
          <w:ilvl w:val="0"/>
          <w:numId w:val="2"/>
        </w:numPr>
        <w:spacing w:after="80" w:line="280"/>
        <w:jc w:val="both"/>
      </w:pPr>
      <w:r>
        <w:rPr>
          <w:rFonts w:ascii="Calibri" w:cs="Calibri" w:eastAsia="Calibri" w:hAnsi="Calibri"/>
          <w:sz w:val="22"/>
          <w:szCs w:val="22"/>
        </w:rPr>
        <w:t xml:space="preserve">l'accès aux modules de formation vidéo couvrant les principales thématiques (marketing, vente, publicité, stratégie) ;</w:t>
      </w:r>
    </w:p>
    <w:p>
      <w:pPr>
        <w:pStyle w:val="ListParagraph"/>
        <w:numPr>
          <w:ilvl w:val="0"/>
          <w:numId w:val="2"/>
        </w:numPr>
        <w:spacing w:after="80" w:line="280"/>
        <w:jc w:val="both"/>
      </w:pPr>
      <w:r>
        <w:rPr>
          <w:rFonts w:ascii="Calibri" w:cs="Calibri" w:eastAsia="Calibri" w:hAnsi="Calibri"/>
          <w:sz w:val="22"/>
          <w:szCs w:val="22"/>
        </w:rPr>
        <w:t xml:space="preserve">un nombre illimité de visioconférences avec les membres de l'équipe d'accompagnement (coachs, experts techniques, etc.), dans la limite des disponibilités du calendrier ;</w:t>
      </w:r>
    </w:p>
    <w:p>
      <w:pPr>
        <w:pStyle w:val="ListParagraph"/>
        <w:numPr>
          <w:ilvl w:val="0"/>
          <w:numId w:val="2"/>
        </w:numPr>
        <w:spacing w:after="80" w:line="280"/>
        <w:jc w:val="both"/>
      </w:pPr>
      <w:r>
        <w:rPr>
          <w:rFonts w:ascii="Calibri" w:cs="Calibri" w:eastAsia="Calibri" w:hAnsi="Calibri"/>
          <w:sz w:val="22"/>
          <w:szCs w:val="22"/>
        </w:rPr>
        <w:t xml:space="preserve">un support continu via le groupe WhatsApp dédié, sept jours sur sept, permettant des échanges avec les coachs et experts.</w:t>
      </w:r>
    </w:p>
    <w:p>
      <w:pPr>
        <w:spacing w:after="120" w:before="0" w:line="300"/>
        <w:jc w:val="both"/>
      </w:pPr>
      <w:r>
        <w:rPr>
          <w:rFonts w:ascii="Calibri" w:cs="Calibri" w:eastAsia="Calibri" w:hAnsi="Calibri"/>
          <w:b/>
          <w:bCs/>
          <w:i w:val="false"/>
          <w:iCs w:val="false"/>
          <w:color w:val="000000"/>
          <w:sz w:val="22"/>
          <w:szCs w:val="22"/>
        </w:rPr>
        <w:t xml:space="preserve">3.3 — Personnalisation du Programme.</w:t>
      </w:r>
    </w:p>
    <w:p>
      <w:pPr>
        <w:spacing w:after="120" w:before="0" w:line="300"/>
        <w:jc w:val="both"/>
      </w:pPr>
      <w:r>
        <w:rPr>
          <w:rFonts w:ascii="Calibri" w:cs="Calibri" w:eastAsia="Calibri" w:hAnsi="Calibri"/>
          <w:b w:val="false"/>
          <w:bCs w:val="false"/>
          <w:i w:val="false"/>
          <w:iCs w:val="false"/>
          <w:color w:val="000000"/>
          <w:sz w:val="22"/>
          <w:szCs w:val="22"/>
        </w:rPr>
        <w:t xml:space="preserve">Le Programme est intuitu personae et personnalisé. L'ordre des priorités, la nature et la fréquence des coachings sont adaptés aux besoins et au stade de développement du Client. Cette adaptation relève de l'appréciation pédagogique du Prestataire.</w:t>
      </w:r>
    </w:p>
    <w:p>
      <w:pPr>
        <w:spacing w:after="120" w:before="0" w:line="300"/>
        <w:jc w:val="both"/>
      </w:pPr>
      <w:r>
        <w:rPr>
          <w:rFonts w:ascii="Calibri" w:cs="Calibri" w:eastAsia="Calibri" w:hAnsi="Calibri"/>
          <w:b/>
          <w:bCs/>
          <w:i w:val="false"/>
          <w:iCs w:val="false"/>
          <w:color w:val="000000"/>
          <w:sz w:val="22"/>
          <w:szCs w:val="22"/>
        </w:rPr>
        <w:t xml:space="preserve">3.4 — Engagements du Client.</w:t>
      </w:r>
    </w:p>
    <w:p>
      <w:pPr>
        <w:spacing w:after="120" w:before="0" w:line="300"/>
        <w:jc w:val="both"/>
      </w:pPr>
      <w:r>
        <w:rPr>
          <w:rFonts w:ascii="Calibri" w:cs="Calibri" w:eastAsia="Calibri" w:hAnsi="Calibri"/>
          <w:b w:val="false"/>
          <w:bCs w:val="false"/>
          <w:i w:val="false"/>
          <w:iCs w:val="false"/>
          <w:color w:val="000000"/>
          <w:sz w:val="22"/>
          <w:szCs w:val="22"/>
        </w:rPr>
        <w:t xml:space="preserve">Le Client s'engage expressément à :</w:t>
      </w:r>
    </w:p>
    <w:p>
      <w:pPr>
        <w:pStyle w:val="ListParagraph"/>
        <w:numPr>
          <w:ilvl w:val="0"/>
          <w:numId w:val="2"/>
        </w:numPr>
        <w:spacing w:after="80" w:line="280"/>
        <w:jc w:val="both"/>
      </w:pPr>
      <w:r>
        <w:rPr>
          <w:rFonts w:ascii="Calibri" w:cs="Calibri" w:eastAsia="Calibri" w:hAnsi="Calibri"/>
          <w:sz w:val="22"/>
          <w:szCs w:val="22"/>
        </w:rPr>
        <w:t xml:space="preserve">participer activement et assidûment au Programme, notamment en honorant les rendez-vous fixés et en communiquant de manière régulière avec l'équipe ;</w:t>
      </w:r>
    </w:p>
    <w:p>
      <w:pPr>
        <w:pStyle w:val="ListParagraph"/>
        <w:numPr>
          <w:ilvl w:val="0"/>
          <w:numId w:val="2"/>
        </w:numPr>
        <w:spacing w:after="80" w:line="280"/>
        <w:jc w:val="both"/>
      </w:pPr>
      <w:r>
        <w:rPr>
          <w:rFonts w:ascii="Calibri" w:cs="Calibri" w:eastAsia="Calibri" w:hAnsi="Calibri"/>
          <w:sz w:val="22"/>
          <w:szCs w:val="22"/>
        </w:rPr>
        <w:t xml:space="preserve">appliquer sérieusement les stratégies, méthodes et conseils transmis par le Prestataire ;</w:t>
      </w:r>
    </w:p>
    <w:p>
      <w:pPr>
        <w:pStyle w:val="ListParagraph"/>
        <w:numPr>
          <w:ilvl w:val="0"/>
          <w:numId w:val="2"/>
        </w:numPr>
        <w:spacing w:after="80" w:line="280"/>
        <w:jc w:val="both"/>
      </w:pPr>
      <w:r>
        <w:rPr>
          <w:rFonts w:ascii="Calibri" w:cs="Calibri" w:eastAsia="Calibri" w:hAnsi="Calibri"/>
          <w:sz w:val="22"/>
          <w:szCs w:val="22"/>
        </w:rPr>
        <w:t xml:space="preserve">honorer l'ensemble des paiements aux dates prévues à l'article 4 ;</w:t>
      </w:r>
    </w:p>
    <w:p>
      <w:pPr>
        <w:pStyle w:val="ListParagraph"/>
        <w:numPr>
          <w:ilvl w:val="0"/>
          <w:numId w:val="2"/>
        </w:numPr>
        <w:spacing w:after="80" w:line="280"/>
        <w:jc w:val="both"/>
      </w:pPr>
      <w:r>
        <w:rPr>
          <w:rFonts w:ascii="Calibri" w:cs="Calibri" w:eastAsia="Calibri" w:hAnsi="Calibri"/>
          <w:sz w:val="22"/>
          <w:szCs w:val="22"/>
        </w:rPr>
        <w:t xml:space="preserve">respecter la confidentialité des méthodes, contenus, outils et informations transmis par le Prestataire, conformément à l'article 6 ;</w:t>
      </w:r>
    </w:p>
    <w:p>
      <w:pPr>
        <w:pStyle w:val="ListParagraph"/>
        <w:numPr>
          <w:ilvl w:val="0"/>
          <w:numId w:val="2"/>
        </w:numPr>
        <w:spacing w:after="80" w:line="280"/>
        <w:jc w:val="both"/>
      </w:pPr>
      <w:r>
        <w:rPr>
          <w:rFonts w:ascii="Calibri" w:cs="Calibri" w:eastAsia="Calibri" w:hAnsi="Calibri"/>
          <w:sz w:val="22"/>
          <w:szCs w:val="22"/>
        </w:rPr>
        <w:t xml:space="preserve">collaborer activement et de bonne foi avec les setters, closers et coachs mis à sa disposition ;</w:t>
      </w:r>
    </w:p>
    <w:p>
      <w:pPr>
        <w:pStyle w:val="ListParagraph"/>
        <w:numPr>
          <w:ilvl w:val="0"/>
          <w:numId w:val="2"/>
        </w:numPr>
        <w:spacing w:after="80" w:line="280"/>
        <w:jc w:val="both"/>
      </w:pPr>
      <w:r>
        <w:rPr>
          <w:rFonts w:ascii="Calibri" w:cs="Calibri" w:eastAsia="Calibri" w:hAnsi="Calibri"/>
          <w:sz w:val="22"/>
          <w:szCs w:val="22"/>
        </w:rPr>
        <w:t xml:space="preserve">fournir au Prestataire toutes les informations, accès techniques et documents nécessaires à la bonne exécution du Programme.</w:t>
      </w:r>
    </w:p>
    <w:p>
      <w:pPr>
        <w:spacing w:after="120" w:before="0" w:line="300"/>
        <w:jc w:val="both"/>
      </w:pPr>
      <w:r>
        <w:rPr>
          <w:rFonts w:ascii="Calibri" w:cs="Calibri" w:eastAsia="Calibri" w:hAnsi="Calibri"/>
          <w:b w:val="false"/>
          <w:bCs w:val="false"/>
          <w:i/>
          <w:iCs/>
          <w:color w:val="000000"/>
          <w:sz w:val="22"/>
          <w:szCs w:val="22"/>
        </w:rPr>
        <w:t xml:space="preserve">Toute séance non honorée par le Client sans préavis adressé au moins vingt-quatre (24) heures à l'avance pourra être considérée comme due et décomptée du quota d'accompagnement.</w:t>
      </w:r>
    </w:p>
    <w:p>
      <w:pPr>
        <w:spacing w:after="120" w:before="0" w:line="300"/>
        <w:jc w:val="both"/>
      </w:pPr>
      <w:r>
        <w:rPr>
          <w:rFonts w:ascii="Calibri" w:cs="Calibri" w:eastAsia="Calibri" w:hAnsi="Calibri"/>
          <w:b/>
          <w:bCs/>
          <w:i w:val="false"/>
          <w:iCs w:val="false"/>
          <w:color w:val="000000"/>
          <w:sz w:val="22"/>
          <w:szCs w:val="22"/>
        </w:rPr>
        <w:t xml:space="preserve">3.5 — Indépendance du Client.</w:t>
      </w:r>
    </w:p>
    <w:p>
      <w:pPr>
        <w:spacing w:after="120" w:before="0" w:line="300"/>
        <w:jc w:val="both"/>
      </w:pPr>
      <w:r>
        <w:rPr>
          <w:rFonts w:ascii="Calibri" w:cs="Calibri" w:eastAsia="Calibri" w:hAnsi="Calibri"/>
          <w:b w:val="false"/>
          <w:bCs w:val="false"/>
          <w:i w:val="false"/>
          <w:iCs w:val="false"/>
          <w:color w:val="000000"/>
          <w:sz w:val="22"/>
          <w:szCs w:val="22"/>
        </w:rPr>
        <w:t xml:space="preserve">Le Client conserve la pleine et entière responsabilité des décisions prises dans le cadre de son entreprise. Le Prestataire intervient à titre consultatif et n'a, en aucun cas, vocation à se substituer au Client dans la prise de décision ou dans la gestion de son activité.</w:t>
      </w:r>
    </w:p>
    <w:p>
      <w:pPr>
        <w:pStyle w:val="Heading1"/>
        <w:spacing w:after="200" w:before="360"/>
      </w:pPr>
      <w:r>
        <w:rPr>
          <w:rFonts w:ascii="Calibri" w:cs="Calibri" w:eastAsia="Calibri" w:hAnsi="Calibri"/>
          <w:b/>
          <w:bCs/>
          <w:color w:val="0A2540"/>
          <w:sz w:val="28"/>
          <w:szCs w:val="28"/>
        </w:rPr>
        <w:t xml:space="preserve">Article 4 — Prix et modalités de paiement</w:t>
      </w:r>
    </w:p>
    <w:p>
      <w:pPr>
        <w:spacing w:after="120" w:before="0" w:line="300"/>
        <w:jc w:val="both"/>
      </w:pPr>
      <w:r>
        <w:rPr>
          <w:rFonts w:ascii="Calibri" w:cs="Calibri" w:eastAsia="Calibri" w:hAnsi="Calibri"/>
          <w:b/>
          <w:bCs/>
          <w:i w:val="false"/>
          <w:iCs w:val="false"/>
          <w:color w:val="000000"/>
          <w:sz w:val="22"/>
          <w:szCs w:val="22"/>
        </w:rPr>
        <w:t xml:space="preserve">4.1 — Montant total.</w:t>
      </w:r>
    </w:p>
    <w:p>
      <w:pPr>
        <w:spacing w:after="120" w:before="0" w:line="300"/>
        <w:jc w:val="both"/>
      </w:pPr>
      <w:r>
        <w:rPr>
          <w:rFonts w:ascii="Calibri" w:cs="Calibri" w:eastAsia="Calibri" w:hAnsi="Calibri"/>
          <w:b w:val="false"/>
          <w:bCs w:val="false"/>
          <w:i w:val="false"/>
          <w:iCs w:val="false"/>
          <w:color w:val="000000"/>
          <w:sz w:val="22"/>
          <w:szCs w:val="22"/>
        </w:rPr>
        <w:t xml:space="preserve">Le prix total des prestations objet du présent Contrat est fixé forfaitairement à la somme de </w:t>
      </w:r>
      <w:r>
        <w:rPr>
          <w:rFonts w:ascii="Calibri" w:cs="Calibri" w:eastAsia="Calibri" w:hAnsi="Calibri"/>
          <w:b/>
          <w:bCs/>
          <w:i w:val="false"/>
          <w:iCs w:val="false"/>
          <w:color w:val="B8860B"/>
          <w:sz w:val="22"/>
          <w:szCs w:val="22"/>
        </w:rPr>
        <w:t xml:space="preserve">[MONTANT EN CHIFFRES]</w:t>
      </w:r>
      <w:r>
        <w:rPr>
          <w:rFonts w:ascii="Calibri" w:cs="Calibri" w:eastAsia="Calibri" w:hAnsi="Calibri"/>
          <w:b w:val="false"/>
          <w:bCs w:val="false"/>
          <w:i w:val="false"/>
          <w:iCs w:val="false"/>
          <w:color w:val="000000"/>
          <w:sz w:val="22"/>
          <w:szCs w:val="22"/>
        </w:rPr>
        <w:t xml:space="preserve"> euros TTC (</w:t>
      </w:r>
      <w:r>
        <w:rPr>
          <w:rFonts w:ascii="Calibri" w:cs="Calibri" w:eastAsia="Calibri" w:hAnsi="Calibri"/>
          <w:b/>
          <w:bCs/>
          <w:i w:val="false"/>
          <w:iCs w:val="false"/>
          <w:color w:val="B8860B"/>
          <w:sz w:val="22"/>
          <w:szCs w:val="22"/>
        </w:rPr>
        <w:t xml:space="preserve">[MONTANT EN LETTRES]</w:t>
      </w:r>
      <w:r>
        <w:rPr>
          <w:rFonts w:ascii="Calibri" w:cs="Calibri" w:eastAsia="Calibri" w:hAnsi="Calibri"/>
          <w:b w:val="false"/>
          <w:bCs w:val="false"/>
          <w:i w:val="false"/>
          <w:iCs w:val="false"/>
          <w:color w:val="000000"/>
          <w:sz w:val="22"/>
          <w:szCs w:val="22"/>
        </w:rPr>
        <w:t xml:space="preserve"> euros toutes taxes comprises).</w:t>
      </w:r>
    </w:p>
    <w:p>
      <w:pPr>
        <w:spacing w:after="120" w:before="0" w:line="300"/>
        <w:jc w:val="both"/>
      </w:pPr>
      <w:r>
        <w:rPr>
          <w:rFonts w:ascii="Calibri" w:cs="Calibri" w:eastAsia="Calibri" w:hAnsi="Calibri"/>
          <w:b/>
          <w:bCs/>
          <w:i w:val="false"/>
          <w:iCs w:val="false"/>
          <w:color w:val="000000"/>
          <w:sz w:val="22"/>
          <w:szCs w:val="22"/>
        </w:rPr>
        <w:t xml:space="preserve">4.2 — Modalités de règlement.</w:t>
      </w:r>
    </w:p>
    <w:p>
      <w:pPr>
        <w:spacing w:after="120" w:before="0" w:line="300"/>
        <w:jc w:val="both"/>
      </w:pPr>
      <w:r>
        <w:rPr>
          <w:rFonts w:ascii="Calibri" w:cs="Calibri" w:eastAsia="Calibri" w:hAnsi="Calibri"/>
          <w:b w:val="false"/>
          <w:bCs w:val="false"/>
          <w:i w:val="false"/>
          <w:iCs w:val="false"/>
          <w:color w:val="000000"/>
          <w:sz w:val="22"/>
          <w:szCs w:val="22"/>
        </w:rPr>
        <w:t xml:space="preserve">Le règlement du prix s'effectue par virement bancaire sur le compte du Prestataire selon l'échéancier suivant :</w:t>
      </w:r>
    </w:p>
    <w:p>
      <w:pPr>
        <w:pStyle w:val="ListParagraph"/>
        <w:numPr>
          <w:ilvl w:val="0"/>
          <w:numId w:val="2"/>
        </w:numPr>
        <w:spacing w:after="80" w:line="280"/>
        <w:jc w:val="both"/>
      </w:pPr>
      <w:r>
        <w:rPr>
          <w:rFonts w:ascii="Calibri" w:cs="Calibri" w:eastAsia="Calibri" w:hAnsi="Calibri"/>
          <w:b w:val="false"/>
          <w:bCs w:val="false"/>
          <w:color w:val="000000"/>
          <w:sz w:val="22"/>
          <w:szCs w:val="22"/>
        </w:rPr>
        <w:t xml:space="preserve">Un acompte de </w:t>
      </w:r>
      <w:r>
        <w:rPr>
          <w:rFonts w:ascii="Calibri" w:cs="Calibri" w:eastAsia="Calibri" w:hAnsi="Calibri"/>
          <w:b/>
          <w:bCs/>
          <w:color w:val="B8860B"/>
          <w:sz w:val="22"/>
          <w:szCs w:val="22"/>
        </w:rPr>
        <w:t xml:space="preserve">[MONTANT ACOMPTE]</w:t>
      </w:r>
      <w:r>
        <w:rPr>
          <w:rFonts w:ascii="Calibri" w:cs="Calibri" w:eastAsia="Calibri" w:hAnsi="Calibri"/>
          <w:b w:val="false"/>
          <w:bCs w:val="false"/>
          <w:color w:val="000000"/>
          <w:sz w:val="22"/>
          <w:szCs w:val="22"/>
        </w:rPr>
        <w:t xml:space="preserve"> euros TTC, exigible et payable à la signature du Contrat ;</w:t>
      </w:r>
    </w:p>
    <w:p>
      <w:pPr>
        <w:pStyle w:val="ListParagraph"/>
        <w:numPr>
          <w:ilvl w:val="0"/>
          <w:numId w:val="2"/>
        </w:numPr>
        <w:spacing w:after="80" w:line="280"/>
        <w:jc w:val="both"/>
      </w:pPr>
      <w:r>
        <w:rPr>
          <w:rFonts w:ascii="Calibri" w:cs="Calibri" w:eastAsia="Calibri" w:hAnsi="Calibri"/>
          <w:b w:val="false"/>
          <w:bCs w:val="false"/>
          <w:color w:val="000000"/>
          <w:sz w:val="22"/>
          <w:szCs w:val="22"/>
        </w:rPr>
        <w:t xml:space="preserve">Le solde, soit </w:t>
      </w:r>
      <w:r>
        <w:rPr>
          <w:rFonts w:ascii="Calibri" w:cs="Calibri" w:eastAsia="Calibri" w:hAnsi="Calibri"/>
          <w:b/>
          <w:bCs/>
          <w:color w:val="B8860B"/>
          <w:sz w:val="22"/>
          <w:szCs w:val="22"/>
        </w:rPr>
        <w:t xml:space="preserve">[MONTANT SOLDE]</w:t>
      </w:r>
      <w:r>
        <w:rPr>
          <w:rFonts w:ascii="Calibri" w:cs="Calibri" w:eastAsia="Calibri" w:hAnsi="Calibri"/>
          <w:b w:val="false"/>
          <w:bCs w:val="false"/>
          <w:color w:val="000000"/>
          <w:sz w:val="22"/>
          <w:szCs w:val="22"/>
        </w:rPr>
        <w:t xml:space="preserve"> euros TTC, réglé en </w:t>
      </w:r>
      <w:r>
        <w:rPr>
          <w:rFonts w:ascii="Calibri" w:cs="Calibri" w:eastAsia="Calibri" w:hAnsi="Calibri"/>
          <w:b/>
          <w:bCs/>
          <w:color w:val="B8860B"/>
          <w:sz w:val="22"/>
          <w:szCs w:val="22"/>
        </w:rPr>
        <w:t xml:space="preserve">[NOMBRE]</w:t>
      </w:r>
      <w:r>
        <w:rPr>
          <w:rFonts w:ascii="Calibri" w:cs="Calibri" w:eastAsia="Calibri" w:hAnsi="Calibri"/>
          <w:b w:val="false"/>
          <w:bCs w:val="false"/>
          <w:color w:val="000000"/>
          <w:sz w:val="22"/>
          <w:szCs w:val="22"/>
        </w:rPr>
        <w:t xml:space="preserve"> mensualités de </w:t>
      </w:r>
      <w:r>
        <w:rPr>
          <w:rFonts w:ascii="Calibri" w:cs="Calibri" w:eastAsia="Calibri" w:hAnsi="Calibri"/>
          <w:b/>
          <w:bCs/>
          <w:color w:val="B8860B"/>
          <w:sz w:val="22"/>
          <w:szCs w:val="22"/>
        </w:rPr>
        <w:t xml:space="preserve">[MONTANT MENSUALITÉ]</w:t>
      </w:r>
      <w:r>
        <w:rPr>
          <w:rFonts w:ascii="Calibri" w:cs="Calibri" w:eastAsia="Calibri" w:hAnsi="Calibri"/>
          <w:b w:val="false"/>
          <w:bCs w:val="false"/>
          <w:color w:val="000000"/>
          <w:sz w:val="22"/>
          <w:szCs w:val="22"/>
        </w:rPr>
        <w:t xml:space="preserve"> euros TTC chacune, exigibles le </w:t>
      </w:r>
      <w:r>
        <w:rPr>
          <w:rFonts w:ascii="Calibri" w:cs="Calibri" w:eastAsia="Calibri" w:hAnsi="Calibri"/>
          <w:b/>
          <w:bCs/>
          <w:color w:val="B8860B"/>
          <w:sz w:val="22"/>
          <w:szCs w:val="22"/>
        </w:rPr>
        <w:t xml:space="preserve">[JOUR DU MOIS]</w:t>
      </w:r>
      <w:r>
        <w:rPr>
          <w:rFonts w:ascii="Calibri" w:cs="Calibri" w:eastAsia="Calibri" w:hAnsi="Calibri"/>
          <w:b w:val="false"/>
          <w:bCs w:val="false"/>
          <w:color w:val="000000"/>
          <w:sz w:val="22"/>
          <w:szCs w:val="22"/>
        </w:rPr>
        <w:t xml:space="preserve"> de chaque mois, à compter du </w:t>
      </w:r>
      <w:r>
        <w:rPr>
          <w:rFonts w:ascii="Calibri" w:cs="Calibri" w:eastAsia="Calibri" w:hAnsi="Calibri"/>
          <w:b/>
          <w:bCs/>
          <w:color w:val="B8860B"/>
          <w:sz w:val="22"/>
          <w:szCs w:val="22"/>
        </w:rPr>
        <w:t xml:space="preserve">[DATE PREMIÈRE ÉCHÉANCE]</w:t>
      </w:r>
      <w:r>
        <w:rPr>
          <w:rFonts w:ascii="Calibri" w:cs="Calibri" w:eastAsia="Calibri" w:hAnsi="Calibri"/>
          <w:b w:val="false"/>
          <w:bCs w:val="false"/>
          <w:color w:val="000000"/>
          <w:sz w:val="22"/>
          <w:szCs w:val="22"/>
        </w:rPr>
        <w:t xml:space="preserve">.</w:t>
      </w:r>
    </w:p>
    <w:p>
      <w:pPr>
        <w:spacing w:after="120" w:before="0" w:line="300"/>
        <w:jc w:val="both"/>
      </w:pPr>
      <w:r>
        <w:rPr>
          <w:rFonts w:ascii="Calibri" w:cs="Calibri" w:eastAsia="Calibri" w:hAnsi="Calibri"/>
          <w:b/>
          <w:bCs/>
          <w:i w:val="false"/>
          <w:iCs w:val="false"/>
          <w:color w:val="000000"/>
          <w:sz w:val="22"/>
          <w:szCs w:val="22"/>
        </w:rPr>
        <w:t xml:space="preserve">4.3 — Caractère ferme de l'engagement.</w:t>
      </w:r>
    </w:p>
    <w:p>
      <w:pPr>
        <w:spacing w:after="120" w:before="0" w:line="300"/>
        <w:jc w:val="both"/>
      </w:pPr>
      <w:r>
        <w:rPr>
          <w:rFonts w:ascii="Calibri" w:cs="Calibri" w:eastAsia="Calibri" w:hAnsi="Calibri"/>
          <w:b w:val="false"/>
          <w:bCs w:val="false"/>
          <w:i w:val="false"/>
          <w:iCs w:val="false"/>
          <w:color w:val="000000"/>
          <w:sz w:val="22"/>
          <w:szCs w:val="22"/>
        </w:rPr>
        <w:t xml:space="preserve">L'échelonnement consenti au Client constitue une simple facilité de paiement et ne remet pas en cause le caractère ferme et définitif de son engagement à régler l'intégralité du prix forfaitaire convenu. En cas de cessation volontaire du Programme par le Client, ou de résiliation du Contrat aux torts exclusifs du Client, le solde restant dû devient immédiatement exigible de plein droit.</w:t>
      </w:r>
    </w:p>
    <w:p>
      <w:pPr>
        <w:spacing w:after="120" w:before="0" w:line="300"/>
        <w:jc w:val="both"/>
      </w:pPr>
      <w:r>
        <w:rPr>
          <w:rFonts w:ascii="Calibri" w:cs="Calibri" w:eastAsia="Calibri" w:hAnsi="Calibri"/>
          <w:b/>
          <w:bCs/>
          <w:i w:val="false"/>
          <w:iCs w:val="false"/>
          <w:color w:val="000000"/>
          <w:sz w:val="22"/>
          <w:szCs w:val="22"/>
        </w:rPr>
        <w:t xml:space="preserve">4.4 — Retards et incidents de paiement.</w:t>
      </w:r>
    </w:p>
    <w:p>
      <w:pPr>
        <w:spacing w:after="120" w:before="0" w:line="300"/>
        <w:jc w:val="both"/>
      </w:pPr>
      <w:r>
        <w:rPr>
          <w:rFonts w:ascii="Calibri" w:cs="Calibri" w:eastAsia="Calibri" w:hAnsi="Calibri"/>
          <w:b w:val="false"/>
          <w:bCs w:val="false"/>
          <w:i w:val="false"/>
          <w:iCs w:val="false"/>
          <w:color w:val="000000"/>
          <w:sz w:val="22"/>
          <w:szCs w:val="22"/>
        </w:rPr>
        <w:t xml:space="preserve">Tout retard de paiement entraînera, de plein droit et sans mise en demeure préalable, l'application de pénalités de retard calculées au taux d'intérêt légal majoré de dix (10) points, ainsi que le versement d'une indemnité forfaitaire pour frais de recouvrement de quarante (40) euros conformément aux articles L. 441-10 et D. 441-5 du Code de commerce.</w:t>
      </w:r>
    </w:p>
    <w:p>
      <w:pPr>
        <w:spacing w:after="120" w:before="0" w:line="300"/>
        <w:jc w:val="both"/>
      </w:pPr>
      <w:r>
        <w:rPr>
          <w:rFonts w:ascii="Calibri" w:cs="Calibri" w:eastAsia="Calibri" w:hAnsi="Calibri"/>
          <w:b w:val="false"/>
          <w:bCs w:val="false"/>
          <w:i w:val="false"/>
          <w:iCs w:val="false"/>
          <w:color w:val="000000"/>
          <w:sz w:val="22"/>
          <w:szCs w:val="22"/>
        </w:rPr>
        <w:t xml:space="preserve">À défaut de régularisation dans un délai de quinze (15) jours suivant l'envoi d'une mise en demeure restée infructueuse, le Prestataire pourra suspendre l'exécution du Programme sans que cette suspension ne libère le Client de ses obligations financières.</w:t>
      </w:r>
    </w:p>
    <w:p>
      <w:pPr>
        <w:spacing w:after="120" w:before="0" w:line="300"/>
        <w:jc w:val="both"/>
      </w:pPr>
      <w:r>
        <w:rPr>
          <w:rFonts w:ascii="Calibri" w:cs="Calibri" w:eastAsia="Calibri" w:hAnsi="Calibri"/>
          <w:b/>
          <w:bCs/>
          <w:i w:val="false"/>
          <w:iCs w:val="false"/>
          <w:color w:val="000000"/>
          <w:sz w:val="22"/>
          <w:szCs w:val="22"/>
        </w:rPr>
        <w:t xml:space="preserve">4.5 — Aucun remboursement.</w:t>
      </w:r>
    </w:p>
    <w:p>
      <w:pPr>
        <w:spacing w:after="120" w:before="0" w:line="300"/>
        <w:jc w:val="both"/>
      </w:pPr>
      <w:r>
        <w:rPr>
          <w:rFonts w:ascii="Calibri" w:cs="Calibri" w:eastAsia="Calibri" w:hAnsi="Calibri"/>
          <w:b w:val="false"/>
          <w:bCs w:val="false"/>
          <w:i w:val="false"/>
          <w:iCs w:val="false"/>
          <w:color w:val="000000"/>
          <w:sz w:val="22"/>
          <w:szCs w:val="22"/>
        </w:rPr>
        <w:t xml:space="preserve">Sauf disposition légale impérative contraire, aucune somme déjà versée par le Client ne pourra faire l'objet d'un remboursement, total ou partiel, à quelque titre que ce soit.</w:t>
      </w:r>
    </w:p>
    <w:p>
      <w:pPr>
        <w:pStyle w:val="Heading1"/>
        <w:spacing w:after="200" w:before="360"/>
      </w:pPr>
      <w:r>
        <w:rPr>
          <w:rFonts w:ascii="Calibri" w:cs="Calibri" w:eastAsia="Calibri" w:hAnsi="Calibri"/>
          <w:b/>
          <w:bCs/>
          <w:color w:val="0A2540"/>
          <w:sz w:val="28"/>
          <w:szCs w:val="28"/>
        </w:rPr>
        <w:t xml:space="preserve">Article 5 — Engagement de prolongation conditionnelle</w:t>
      </w:r>
    </w:p>
    <w:p>
      <w:pPr>
        <w:spacing w:after="120" w:before="0" w:line="300"/>
        <w:jc w:val="both"/>
      </w:pPr>
      <w:r>
        <w:rPr>
          <w:rFonts w:ascii="Calibri" w:cs="Calibri" w:eastAsia="Calibri" w:hAnsi="Calibri"/>
          <w:b w:val="false"/>
          <w:bCs w:val="false"/>
          <w:i w:val="false"/>
          <w:iCs w:val="false"/>
          <w:color w:val="000000"/>
          <w:sz w:val="22"/>
          <w:szCs w:val="22"/>
        </w:rPr>
        <w:t xml:space="preserve">Compte tenu du caractère intuitu personae du Programme et de l'engagement du Prestataire à mettre tout en œuvre pour la réussite du Client, les Parties conviennent de la clause de prolongation suivante.</w:t>
      </w:r>
    </w:p>
    <w:p>
      <w:pPr>
        <w:spacing w:after="120" w:before="0" w:line="300"/>
        <w:jc w:val="both"/>
      </w:pPr>
      <w:r>
        <w:rPr>
          <w:rFonts w:ascii="Calibri" w:cs="Calibri" w:eastAsia="Calibri" w:hAnsi="Calibri"/>
          <w:b w:val="false"/>
          <w:bCs w:val="false"/>
          <w:i w:val="false"/>
          <w:iCs w:val="false"/>
          <w:color w:val="000000"/>
          <w:sz w:val="22"/>
          <w:szCs w:val="22"/>
        </w:rPr>
        <w:t xml:space="preserve">Au terme de la Durée Initiale, si le chiffre d'affaires hors taxes encaissé et dûment justifié par le Client, généré directement par la mise en œuvre des stratégies et méthodes transmises par le Prestataire, n'a pas atteint un montant au moins égal à </w:t>
      </w:r>
      <w:r>
        <w:rPr>
          <w:rFonts w:ascii="Calibri" w:cs="Calibri" w:eastAsia="Calibri" w:hAnsi="Calibri"/>
          <w:b/>
          <w:bCs/>
          <w:i w:val="false"/>
          <w:iCs w:val="false"/>
          <w:color w:val="B8860B"/>
          <w:sz w:val="22"/>
          <w:szCs w:val="22"/>
        </w:rPr>
        <w:t xml:space="preserve">[MULTIPLE — ex. : deux (2) fois]</w:t>
      </w:r>
      <w:r>
        <w:rPr>
          <w:rFonts w:ascii="Calibri" w:cs="Calibri" w:eastAsia="Calibri" w:hAnsi="Calibri"/>
          <w:b w:val="false"/>
          <w:bCs w:val="false"/>
          <w:i w:val="false"/>
          <w:iCs w:val="false"/>
          <w:color w:val="000000"/>
          <w:sz w:val="22"/>
          <w:szCs w:val="22"/>
        </w:rPr>
        <w:t xml:space="preserve"> le montant total effectivement réglé par le Client au titre du présent Contrat, le Prestataire s'engage à poursuivre l'accompagnement à titre gratuit jusqu'à l'atteinte de cet objectif.</w:t>
      </w:r>
    </w:p>
    <w:p>
      <w:pPr>
        <w:spacing w:after="120" w:before="0" w:line="300"/>
        <w:jc w:val="both"/>
      </w:pPr>
      <w:r>
        <w:rPr>
          <w:rFonts w:ascii="Calibri" w:cs="Calibri" w:eastAsia="Calibri" w:hAnsi="Calibri"/>
          <w:b w:val="false"/>
          <w:bCs w:val="false"/>
          <w:i w:val="false"/>
          <w:iCs w:val="false"/>
          <w:color w:val="000000"/>
          <w:sz w:val="22"/>
          <w:szCs w:val="22"/>
        </w:rPr>
        <w:t xml:space="preserve">L'application de la présente clause est subordonnée au respect cumulatif des conditions suivantes par le Client :</w:t>
      </w:r>
    </w:p>
    <w:p>
      <w:pPr>
        <w:pStyle w:val="ListParagraph"/>
        <w:numPr>
          <w:ilvl w:val="0"/>
          <w:numId w:val="2"/>
        </w:numPr>
        <w:spacing w:after="80" w:line="280"/>
        <w:jc w:val="both"/>
      </w:pPr>
      <w:r>
        <w:rPr>
          <w:rFonts w:ascii="Calibri" w:cs="Calibri" w:eastAsia="Calibri" w:hAnsi="Calibri"/>
          <w:sz w:val="22"/>
          <w:szCs w:val="22"/>
        </w:rPr>
        <w:t xml:space="preserve">avoir respecté l'intégralité de ses engagements financiers au titre de l'article 4 ;</w:t>
      </w:r>
    </w:p>
    <w:p>
      <w:pPr>
        <w:pStyle w:val="ListParagraph"/>
        <w:numPr>
          <w:ilvl w:val="0"/>
          <w:numId w:val="2"/>
        </w:numPr>
        <w:spacing w:after="80" w:line="280"/>
        <w:jc w:val="both"/>
      </w:pPr>
      <w:r>
        <w:rPr>
          <w:rFonts w:ascii="Calibri" w:cs="Calibri" w:eastAsia="Calibri" w:hAnsi="Calibri"/>
          <w:sz w:val="22"/>
          <w:szCs w:val="22"/>
        </w:rPr>
        <w:t xml:space="preserve">avoir participé activement et assidûment à l'ensemble des coachings et sessions prévues au Programme ;</w:t>
      </w:r>
    </w:p>
    <w:p>
      <w:pPr>
        <w:pStyle w:val="ListParagraph"/>
        <w:numPr>
          <w:ilvl w:val="0"/>
          <w:numId w:val="2"/>
        </w:numPr>
        <w:spacing w:after="80" w:line="280"/>
        <w:jc w:val="both"/>
      </w:pPr>
      <w:r>
        <w:rPr>
          <w:rFonts w:ascii="Calibri" w:cs="Calibri" w:eastAsia="Calibri" w:hAnsi="Calibri"/>
          <w:sz w:val="22"/>
          <w:szCs w:val="22"/>
        </w:rPr>
        <w:t xml:space="preserve">avoir mis effectivement en œuvre, dans un délai raisonnable, les recommandations stratégiques et opérationnelles formulées par le Prestataire ;</w:t>
      </w:r>
    </w:p>
    <w:p>
      <w:pPr>
        <w:pStyle w:val="ListParagraph"/>
        <w:numPr>
          <w:ilvl w:val="0"/>
          <w:numId w:val="2"/>
        </w:numPr>
        <w:spacing w:after="80" w:line="280"/>
        <w:jc w:val="both"/>
      </w:pPr>
      <w:r>
        <w:rPr>
          <w:rFonts w:ascii="Calibri" w:cs="Calibri" w:eastAsia="Calibri" w:hAnsi="Calibri"/>
          <w:sz w:val="22"/>
          <w:szCs w:val="22"/>
        </w:rPr>
        <w:t xml:space="preserve">avoir fourni l'ensemble des justificatifs comptables nécessaires (extraits de compte bancaire professionnel, factures émises, attestations d'expert-comptable, etc.) permettant au Prestataire de vérifier le chiffre d'affaires généré.</w:t>
      </w:r>
    </w:p>
    <w:p>
      <w:pPr>
        <w:spacing w:after="120" w:before="0" w:line="300"/>
        <w:jc w:val="both"/>
      </w:pPr>
      <w:r>
        <w:rPr>
          <w:rFonts w:ascii="Calibri" w:cs="Calibri" w:eastAsia="Calibri" w:hAnsi="Calibri"/>
          <w:b w:val="false"/>
          <w:bCs w:val="false"/>
          <w:i w:val="false"/>
          <w:iCs w:val="false"/>
          <w:color w:val="000000"/>
          <w:sz w:val="22"/>
          <w:szCs w:val="22"/>
        </w:rPr>
        <w:t xml:space="preserve">La prolongation gratuite prend fin automatiquement et de plein droit dès que l'objectif fixé est atteint. Elle n'ouvre droit à aucun remboursement, indemnisation ou compensation financière de quelque nature que ce soit.</w:t>
      </w:r>
    </w:p>
    <w:p>
      <w:pPr>
        <w:spacing w:after="120" w:before="0" w:line="300"/>
        <w:jc w:val="both"/>
      </w:pPr>
      <w:r>
        <w:rPr>
          <w:rFonts w:ascii="Calibri" w:cs="Calibri" w:eastAsia="Calibri" w:hAnsi="Calibri"/>
          <w:b w:val="false"/>
          <w:bCs w:val="false"/>
          <w:i/>
          <w:iCs/>
          <w:color w:val="000000"/>
          <w:sz w:val="22"/>
          <w:szCs w:val="22"/>
        </w:rPr>
        <w:t xml:space="preserve">Le présent engagement constitue une obligation de moyens renforcée et ne saurait, en aucun cas, être interprété comme une garantie de résultat au sens du droit commun des contrats.</w:t>
      </w:r>
    </w:p>
    <w:p>
      <w:pPr>
        <w:pStyle w:val="Heading1"/>
        <w:spacing w:after="200" w:before="360"/>
      </w:pPr>
      <w:r>
        <w:rPr>
          <w:rFonts w:ascii="Calibri" w:cs="Calibri" w:eastAsia="Calibri" w:hAnsi="Calibri"/>
          <w:b/>
          <w:bCs/>
          <w:color w:val="0A2540"/>
          <w:sz w:val="28"/>
          <w:szCs w:val="28"/>
        </w:rPr>
        <w:t xml:space="preserve">Article 6 — Confidentialité</w:t>
      </w:r>
    </w:p>
    <w:p>
      <w:pPr>
        <w:spacing w:after="120" w:before="0" w:line="300"/>
        <w:jc w:val="both"/>
      </w:pPr>
      <w:r>
        <w:rPr>
          <w:rFonts w:ascii="Calibri" w:cs="Calibri" w:eastAsia="Calibri" w:hAnsi="Calibri"/>
          <w:b w:val="false"/>
          <w:bCs w:val="false"/>
          <w:i w:val="false"/>
          <w:iCs w:val="false"/>
          <w:color w:val="000000"/>
          <w:sz w:val="22"/>
          <w:szCs w:val="22"/>
        </w:rPr>
        <w:t xml:space="preserve">Les Parties s'engagent à conserver strictement confidentielles l'ensemble des informations échangées dans le cadre de l'exécution du présent Contrat, qu'elles soient de nature commerciale, stratégique, technique, financière, marketing ou personnelle, en ce compris notamment : les données clients, les stratégies, les documents internes, les contenus pédagogiques, les scripts de vente, les chiffres d'affaires, les méthodes propriétaires et les outils utilisés.</w:t>
      </w:r>
    </w:p>
    <w:p>
      <w:pPr>
        <w:spacing w:after="120" w:before="0" w:line="300"/>
        <w:jc w:val="both"/>
      </w:pPr>
      <w:r>
        <w:rPr>
          <w:rFonts w:ascii="Calibri" w:cs="Calibri" w:eastAsia="Calibri" w:hAnsi="Calibri"/>
          <w:b w:val="false"/>
          <w:bCs w:val="false"/>
          <w:i w:val="false"/>
          <w:iCs w:val="false"/>
          <w:color w:val="000000"/>
          <w:sz w:val="22"/>
          <w:szCs w:val="22"/>
        </w:rPr>
        <w:t xml:space="preserve">Cet engagement de confidentialité est valable pendant toute la durée du Contrat ainsi que pendant une durée de cinq (5) ans à compter de son terme, pour quelque cause que ce soit.</w:t>
      </w:r>
    </w:p>
    <w:p>
      <w:pPr>
        <w:spacing w:after="120" w:before="0" w:line="300"/>
        <w:jc w:val="both"/>
      </w:pPr>
      <w:r>
        <w:rPr>
          <w:rFonts w:ascii="Calibri" w:cs="Calibri" w:eastAsia="Calibri" w:hAnsi="Calibri"/>
          <w:b w:val="false"/>
          <w:bCs w:val="false"/>
          <w:i w:val="false"/>
          <w:iCs w:val="false"/>
          <w:color w:val="000000"/>
          <w:sz w:val="22"/>
          <w:szCs w:val="22"/>
        </w:rPr>
        <w:t xml:space="preserve">Toute violation du présent engagement engage la responsabilité de la Partie défaillante et pourra donner lieu à l'octroi de dommages et intérêts, sans préjudice de la résiliation immédiate du Contrat aux torts de cette Partie.</w:t>
      </w:r>
    </w:p>
    <w:p>
      <w:pPr>
        <w:pStyle w:val="Heading1"/>
        <w:spacing w:after="200" w:before="360"/>
      </w:pPr>
      <w:r>
        <w:rPr>
          <w:rFonts w:ascii="Calibri" w:cs="Calibri" w:eastAsia="Calibri" w:hAnsi="Calibri"/>
          <w:b/>
          <w:bCs/>
          <w:color w:val="0A2540"/>
          <w:sz w:val="28"/>
          <w:szCs w:val="28"/>
        </w:rPr>
        <w:t xml:space="preserve">Article 7 — Propriété intellectuelle</w:t>
      </w:r>
    </w:p>
    <w:p>
      <w:pPr>
        <w:spacing w:after="120" w:before="0" w:line="300"/>
        <w:jc w:val="both"/>
      </w:pPr>
      <w:r>
        <w:rPr>
          <w:rFonts w:ascii="Calibri" w:cs="Calibri" w:eastAsia="Calibri" w:hAnsi="Calibri"/>
          <w:b w:val="false"/>
          <w:bCs w:val="false"/>
          <w:i w:val="false"/>
          <w:iCs w:val="false"/>
          <w:color w:val="000000"/>
          <w:sz w:val="22"/>
          <w:szCs w:val="22"/>
        </w:rPr>
        <w:t xml:space="preserve">L'ensemble des documents, supports, stratégies, scripts, analyses, méthodes, formations, outils, marques et signes distinctifs fournis ou rendus accessibles par le Prestataire au Client dans le cadre du Programme demeurent la propriété intellectuelle exclusive du Prestataire.</w:t>
      </w:r>
    </w:p>
    <w:p>
      <w:pPr>
        <w:spacing w:after="120" w:before="0" w:line="300"/>
        <w:jc w:val="both"/>
      </w:pPr>
      <w:r>
        <w:rPr>
          <w:rFonts w:ascii="Calibri" w:cs="Calibri" w:eastAsia="Calibri" w:hAnsi="Calibri"/>
          <w:b w:val="false"/>
          <w:bCs w:val="false"/>
          <w:i w:val="false"/>
          <w:iCs w:val="false"/>
          <w:color w:val="000000"/>
          <w:sz w:val="22"/>
          <w:szCs w:val="22"/>
        </w:rPr>
        <w:t xml:space="preserve">Le Prestataire concède au Client, pour la durée du Contrat et pour la seule utilisation interne au sein de son activité, un droit d'usage strictement personnel, non exclusif, non cessible et non transférable sur l'ensemble de ces éléments.</w:t>
      </w:r>
    </w:p>
    <w:p>
      <w:pPr>
        <w:spacing w:after="120" w:before="0" w:line="300"/>
        <w:jc w:val="both"/>
      </w:pPr>
      <w:r>
        <w:rPr>
          <w:rFonts w:ascii="Calibri" w:cs="Calibri" w:eastAsia="Calibri" w:hAnsi="Calibri"/>
          <w:b w:val="false"/>
          <w:bCs w:val="false"/>
          <w:i w:val="false"/>
          <w:iCs w:val="false"/>
          <w:color w:val="000000"/>
          <w:sz w:val="22"/>
          <w:szCs w:val="22"/>
        </w:rPr>
        <w:t xml:space="preserve">Toute reproduction, diffusion, revente, mise à disposition de tiers ou exploitation commerciale, totale ou partielle, des contenus, méthodes ou outils du Prestataire, sans son autorisation écrite et préalable, est strictement interdite et constituera un acte de contrefaçon au sens des articles L. 335-2 et suivants du Code de la propriété intellectuelle.</w:t>
      </w:r>
    </w:p>
    <w:p>
      <w:pPr>
        <w:pStyle w:val="Heading1"/>
        <w:spacing w:after="200" w:before="360"/>
      </w:pPr>
      <w:r>
        <w:rPr>
          <w:rFonts w:ascii="Calibri" w:cs="Calibri" w:eastAsia="Calibri" w:hAnsi="Calibri"/>
          <w:b/>
          <w:bCs/>
          <w:color w:val="0A2540"/>
          <w:sz w:val="28"/>
          <w:szCs w:val="28"/>
        </w:rPr>
        <w:t xml:space="preserve">Article 8 — Données personnelles (RGPD)</w:t>
      </w:r>
    </w:p>
    <w:p>
      <w:pPr>
        <w:spacing w:after="120" w:before="0" w:line="300"/>
        <w:jc w:val="both"/>
      </w:pPr>
      <w:r>
        <w:rPr>
          <w:rFonts w:ascii="Calibri" w:cs="Calibri" w:eastAsia="Calibri" w:hAnsi="Calibri"/>
          <w:b w:val="false"/>
          <w:bCs w:val="false"/>
          <w:i w:val="false"/>
          <w:iCs w:val="false"/>
          <w:color w:val="000000"/>
          <w:sz w:val="22"/>
          <w:szCs w:val="22"/>
        </w:rPr>
        <w:t xml:space="preserve">Dans le cadre de l'exécution du présent Contrat, le Prestataire est susceptible de collecter et de traiter des données à caractère personnel concernant le Client, ses collaborateurs et ses propres clients (prospects, acheteurs, leads), conformément au Règlement (UE) 2016/679 du 27 avril 2016 (« RGPD ») et à la loi n° 78-17 du 6 janvier 1978 modifiée.</w:t>
      </w:r>
    </w:p>
    <w:p>
      <w:pPr>
        <w:spacing w:after="120" w:before="0" w:line="300"/>
        <w:jc w:val="both"/>
      </w:pPr>
      <w:r>
        <w:rPr>
          <w:rFonts w:ascii="Calibri" w:cs="Calibri" w:eastAsia="Calibri" w:hAnsi="Calibri"/>
          <w:b w:val="false"/>
          <w:bCs w:val="false"/>
          <w:i w:val="false"/>
          <w:iCs w:val="false"/>
          <w:color w:val="000000"/>
          <w:sz w:val="22"/>
          <w:szCs w:val="22"/>
        </w:rPr>
        <w:t xml:space="preserve">Le Client reconnaît agir en qualité de responsable de traitement à l'égard de ses propres données et de celles de ses clients, le Prestataire pouvant intervenir, selon les opérations, en qualité de sous-traitant. Les Parties s'engagent à mettre en œuvre toutes les mesures techniques et organisationnelles appropriées pour assurer la protection desdites données.</w:t>
      </w:r>
    </w:p>
    <w:p>
      <w:pPr>
        <w:spacing w:after="120" w:before="0" w:line="300"/>
        <w:jc w:val="both"/>
      </w:pPr>
      <w:r>
        <w:rPr>
          <w:rFonts w:ascii="Calibri" w:cs="Calibri" w:eastAsia="Calibri" w:hAnsi="Calibri"/>
          <w:b w:val="false"/>
          <w:bCs w:val="false"/>
          <w:i w:val="false"/>
          <w:iCs w:val="false"/>
          <w:color w:val="000000"/>
          <w:sz w:val="22"/>
          <w:szCs w:val="22"/>
        </w:rPr>
        <w:t xml:space="preserve">Le Client dispose à tout moment d'un droit d'accès, de rectification, d'opposition, d'effacement et de portabilité, exerçable par courrier électronique à l'adresse suivante : [ADRESSE EMAIL CONTACT RGPD].</w:t>
      </w:r>
    </w:p>
    <w:p>
      <w:pPr>
        <w:pStyle w:val="Heading1"/>
        <w:spacing w:after="200" w:before="360"/>
      </w:pPr>
      <w:r>
        <w:rPr>
          <w:rFonts w:ascii="Calibri" w:cs="Calibri" w:eastAsia="Calibri" w:hAnsi="Calibri"/>
          <w:b/>
          <w:bCs/>
          <w:color w:val="0A2540"/>
          <w:sz w:val="28"/>
          <w:szCs w:val="28"/>
        </w:rPr>
        <w:t xml:space="preserve">Article 9 — Responsabilité</w:t>
      </w:r>
    </w:p>
    <w:p>
      <w:pPr>
        <w:spacing w:after="120" w:before="0" w:line="300"/>
        <w:jc w:val="both"/>
      </w:pPr>
      <w:r>
        <w:rPr>
          <w:rFonts w:ascii="Calibri" w:cs="Calibri" w:eastAsia="Calibri" w:hAnsi="Calibri"/>
          <w:b w:val="false"/>
          <w:bCs w:val="false"/>
          <w:i w:val="false"/>
          <w:iCs w:val="false"/>
          <w:color w:val="000000"/>
          <w:sz w:val="22"/>
          <w:szCs w:val="22"/>
        </w:rPr>
        <w:t xml:space="preserve">Le Prestataire ne saurait en aucun cas être tenu pour responsable :</w:t>
      </w:r>
    </w:p>
    <w:p>
      <w:pPr>
        <w:pStyle w:val="ListParagraph"/>
        <w:numPr>
          <w:ilvl w:val="0"/>
          <w:numId w:val="2"/>
        </w:numPr>
        <w:spacing w:after="80" w:line="280"/>
        <w:jc w:val="both"/>
      </w:pPr>
      <w:r>
        <w:rPr>
          <w:rFonts w:ascii="Calibri" w:cs="Calibri" w:eastAsia="Calibri" w:hAnsi="Calibri"/>
          <w:sz w:val="22"/>
          <w:szCs w:val="22"/>
        </w:rPr>
        <w:t xml:space="preserve">de la performance commerciale du Client, laquelle dépend d'une multiplicité de facteurs externes (marché, conjoncture, qualité du produit, exécution opérationnelle du Client, etc.) ;</w:t>
      </w:r>
    </w:p>
    <w:p>
      <w:pPr>
        <w:pStyle w:val="ListParagraph"/>
        <w:numPr>
          <w:ilvl w:val="0"/>
          <w:numId w:val="2"/>
        </w:numPr>
        <w:spacing w:after="80" w:line="280"/>
        <w:jc w:val="both"/>
      </w:pPr>
      <w:r>
        <w:rPr>
          <w:rFonts w:ascii="Calibri" w:cs="Calibri" w:eastAsia="Calibri" w:hAnsi="Calibri"/>
          <w:sz w:val="22"/>
          <w:szCs w:val="22"/>
        </w:rPr>
        <w:t xml:space="preserve">des décisions stratégiques ou opérationnelles prises par le Client dans le cadre de son activité ;</w:t>
      </w:r>
    </w:p>
    <w:p>
      <w:pPr>
        <w:pStyle w:val="ListParagraph"/>
        <w:numPr>
          <w:ilvl w:val="0"/>
          <w:numId w:val="2"/>
        </w:numPr>
        <w:spacing w:after="80" w:line="280"/>
        <w:jc w:val="both"/>
      </w:pPr>
      <w:r>
        <w:rPr>
          <w:rFonts w:ascii="Calibri" w:cs="Calibri" w:eastAsia="Calibri" w:hAnsi="Calibri"/>
          <w:sz w:val="22"/>
          <w:szCs w:val="22"/>
        </w:rPr>
        <w:t xml:space="preserve">des erreurs, retards ou omissions imputables au Client ou à ses préposés dans la mise en œuvre des recommandations formulées ;</w:t>
      </w:r>
    </w:p>
    <w:p>
      <w:pPr>
        <w:pStyle w:val="ListParagraph"/>
        <w:numPr>
          <w:ilvl w:val="0"/>
          <w:numId w:val="2"/>
        </w:numPr>
        <w:spacing w:after="80" w:line="280"/>
        <w:jc w:val="both"/>
      </w:pPr>
      <w:r>
        <w:rPr>
          <w:rFonts w:ascii="Calibri" w:cs="Calibri" w:eastAsia="Calibri" w:hAnsi="Calibri"/>
          <w:sz w:val="22"/>
          <w:szCs w:val="22"/>
        </w:rPr>
        <w:t xml:space="preserve">des pertes financières, manques à gagner, atteintes à l'image ou préjudices indirects subis par le Client ;</w:t>
      </w:r>
    </w:p>
    <w:p>
      <w:pPr>
        <w:pStyle w:val="ListParagraph"/>
        <w:numPr>
          <w:ilvl w:val="0"/>
          <w:numId w:val="2"/>
        </w:numPr>
        <w:spacing w:after="80" w:line="280"/>
        <w:jc w:val="both"/>
      </w:pPr>
      <w:r>
        <w:rPr>
          <w:rFonts w:ascii="Calibri" w:cs="Calibri" w:eastAsia="Calibri" w:hAnsi="Calibri"/>
          <w:sz w:val="22"/>
          <w:szCs w:val="22"/>
        </w:rPr>
        <w:t xml:space="preserve">des conséquences d'un manquement du Client à ses obligations légales, fiscales, sociales ou réglementaires.</w:t>
      </w:r>
    </w:p>
    <w:p>
      <w:pPr>
        <w:spacing w:after="120" w:before="0" w:line="300"/>
        <w:jc w:val="both"/>
      </w:pPr>
      <w:r>
        <w:rPr>
          <w:rFonts w:ascii="Calibri" w:cs="Calibri" w:eastAsia="Calibri" w:hAnsi="Calibri"/>
          <w:b w:val="false"/>
          <w:bCs w:val="false"/>
          <w:i w:val="false"/>
          <w:iCs w:val="false"/>
          <w:color w:val="000000"/>
          <w:sz w:val="22"/>
          <w:szCs w:val="22"/>
        </w:rPr>
        <w:t xml:space="preserve">En tout état de cause, et sauf en cas de faute lourde ou intentionnelle, la responsabilité totale et cumulée du Prestataire au titre du présent Contrat ne pourra excéder le montant total effectivement perçu par celui-ci au titre du Programme.</w:t>
      </w:r>
    </w:p>
    <w:p>
      <w:pPr>
        <w:pStyle w:val="Heading1"/>
        <w:spacing w:after="200" w:before="360"/>
      </w:pPr>
      <w:r>
        <w:rPr>
          <w:rFonts w:ascii="Calibri" w:cs="Calibri" w:eastAsia="Calibri" w:hAnsi="Calibri"/>
          <w:b/>
          <w:bCs/>
          <w:color w:val="0A2540"/>
          <w:sz w:val="28"/>
          <w:szCs w:val="28"/>
        </w:rPr>
        <w:t xml:space="preserve">Article 10 — Force majeure</w:t>
      </w:r>
    </w:p>
    <w:p>
      <w:pPr>
        <w:spacing w:after="120" w:before="0" w:line="300"/>
        <w:jc w:val="both"/>
      </w:pPr>
      <w:r>
        <w:rPr>
          <w:rFonts w:ascii="Calibri" w:cs="Calibri" w:eastAsia="Calibri" w:hAnsi="Calibri"/>
          <w:b w:val="false"/>
          <w:bCs w:val="false"/>
          <w:i w:val="false"/>
          <w:iCs w:val="false"/>
          <w:color w:val="000000"/>
          <w:sz w:val="22"/>
          <w:szCs w:val="22"/>
        </w:rPr>
        <w:t xml:space="preserve">Aucune des Parties ne pourra être tenue pour responsable de l'inexécution ou du retard dans l'exécution de ses obligations contractuelles si cette inexécution résulte d'un cas de force majeure au sens de l'article 1218 du Code civil.</w:t>
      </w:r>
    </w:p>
    <w:p>
      <w:pPr>
        <w:spacing w:after="120" w:before="0" w:line="300"/>
        <w:jc w:val="both"/>
      </w:pPr>
      <w:r>
        <w:rPr>
          <w:rFonts w:ascii="Calibri" w:cs="Calibri" w:eastAsia="Calibri" w:hAnsi="Calibri"/>
          <w:b w:val="false"/>
          <w:bCs w:val="false"/>
          <w:i w:val="false"/>
          <w:iCs w:val="false"/>
          <w:color w:val="000000"/>
          <w:sz w:val="22"/>
          <w:szCs w:val="22"/>
        </w:rPr>
        <w:t xml:space="preserve">La Partie invoquant la force majeure devra en informer l'autre Partie sans délai par tout moyen écrit. Si la situation de force majeure perdure plus de soixante (60) jours, chaque Partie pourra résilier le Contrat de plein droit, sans indemnité, par notification écrite.</w:t>
      </w:r>
    </w:p>
    <w:p>
      <w:pPr>
        <w:pStyle w:val="Heading1"/>
        <w:spacing w:after="200" w:before="360"/>
      </w:pPr>
      <w:r>
        <w:rPr>
          <w:rFonts w:ascii="Calibri" w:cs="Calibri" w:eastAsia="Calibri" w:hAnsi="Calibri"/>
          <w:b/>
          <w:bCs/>
          <w:color w:val="0A2540"/>
          <w:sz w:val="28"/>
          <w:szCs w:val="28"/>
        </w:rPr>
        <w:t xml:space="preserve">Article 11 — Résiliation</w:t>
      </w:r>
    </w:p>
    <w:p>
      <w:pPr>
        <w:spacing w:after="120" w:before="0" w:line="300"/>
        <w:jc w:val="both"/>
      </w:pPr>
      <w:r>
        <w:rPr>
          <w:rFonts w:ascii="Calibri" w:cs="Calibri" w:eastAsia="Calibri" w:hAnsi="Calibri"/>
          <w:b/>
          <w:bCs/>
          <w:i w:val="false"/>
          <w:iCs w:val="false"/>
          <w:color w:val="000000"/>
          <w:sz w:val="22"/>
          <w:szCs w:val="22"/>
        </w:rPr>
        <w:t xml:space="preserve">11.1 — Résiliation pour manquement.</w:t>
      </w:r>
    </w:p>
    <w:p>
      <w:pPr>
        <w:spacing w:after="120" w:before="0" w:line="300"/>
        <w:jc w:val="both"/>
      </w:pPr>
      <w:r>
        <w:rPr>
          <w:rFonts w:ascii="Calibri" w:cs="Calibri" w:eastAsia="Calibri" w:hAnsi="Calibri"/>
          <w:b w:val="false"/>
          <w:bCs w:val="false"/>
          <w:i w:val="false"/>
          <w:iCs w:val="false"/>
          <w:color w:val="000000"/>
          <w:sz w:val="22"/>
          <w:szCs w:val="22"/>
        </w:rPr>
        <w:t xml:space="preserve">En cas de manquement de l'une des Parties à l'une quelconque de ses obligations substantielles, l'autre Partie pourra, après mise en demeure adressée par lettre recommandée avec avis de réception ou par courrier électronique avec accusé de réception et restée infructueuse pendant un délai de quinze (15) jours, résilier le Contrat de plein droit, sans préjudice de tous dommages et intérêts.</w:t>
      </w:r>
    </w:p>
    <w:p>
      <w:pPr>
        <w:spacing w:after="120" w:before="0" w:line="300"/>
        <w:jc w:val="both"/>
      </w:pPr>
      <w:r>
        <w:rPr>
          <w:rFonts w:ascii="Calibri" w:cs="Calibri" w:eastAsia="Calibri" w:hAnsi="Calibri"/>
          <w:b/>
          <w:bCs/>
          <w:i w:val="false"/>
          <w:iCs w:val="false"/>
          <w:color w:val="000000"/>
          <w:sz w:val="22"/>
          <w:szCs w:val="22"/>
        </w:rPr>
        <w:t xml:space="preserve">11.2 — Conséquences de la résiliation aux torts du Client.</w:t>
      </w:r>
    </w:p>
    <w:p>
      <w:pPr>
        <w:spacing w:after="120" w:before="0" w:line="300"/>
        <w:jc w:val="both"/>
      </w:pPr>
      <w:r>
        <w:rPr>
          <w:rFonts w:ascii="Calibri" w:cs="Calibri" w:eastAsia="Calibri" w:hAnsi="Calibri"/>
          <w:b w:val="false"/>
          <w:bCs w:val="false"/>
          <w:i w:val="false"/>
          <w:iCs w:val="false"/>
          <w:color w:val="000000"/>
          <w:sz w:val="22"/>
          <w:szCs w:val="22"/>
        </w:rPr>
        <w:t xml:space="preserve">La résiliation prononcée aux torts du Client emporte exigibilité immédiate de l'intégralité du solde du prix forfaitaire convenu à l'article 4, sans préjudice de l'octroi de dommages et intérêts complémentaires.</w:t>
      </w:r>
    </w:p>
    <w:p>
      <w:pPr>
        <w:pStyle w:val="Heading1"/>
        <w:spacing w:after="200" w:before="360"/>
      </w:pPr>
      <w:r>
        <w:rPr>
          <w:rFonts w:ascii="Calibri" w:cs="Calibri" w:eastAsia="Calibri" w:hAnsi="Calibri"/>
          <w:b/>
          <w:bCs/>
          <w:color w:val="0A2540"/>
          <w:sz w:val="28"/>
          <w:szCs w:val="28"/>
        </w:rPr>
        <w:t xml:space="preserve">Article 12 — Non-sollicitation</w:t>
      </w:r>
    </w:p>
    <w:p>
      <w:pPr>
        <w:spacing w:after="120" w:before="0" w:line="300"/>
        <w:jc w:val="both"/>
      </w:pPr>
      <w:r>
        <w:rPr>
          <w:rFonts w:ascii="Calibri" w:cs="Calibri" w:eastAsia="Calibri" w:hAnsi="Calibri"/>
          <w:b w:val="false"/>
          <w:bCs w:val="false"/>
          <w:i w:val="false"/>
          <w:iCs w:val="false"/>
          <w:color w:val="000000"/>
          <w:sz w:val="22"/>
          <w:szCs w:val="22"/>
        </w:rPr>
        <w:t xml:space="preserve">Le Client s'interdit, pendant toute la durée du Contrat et pendant une durée de douze (12) mois suivant son terme, pour quelque cause que ce soit, de solliciter, d'embaucher ou de faire travailler, directement ou indirectement, à titre salarié ou indépendant, tout collaborateur, coach, setter, closer ou prestataire avec lequel il aura été mis en relation par le Prestataire dans le cadre du Programme.</w:t>
      </w:r>
    </w:p>
    <w:p>
      <w:pPr>
        <w:spacing w:after="120" w:before="0" w:line="300"/>
        <w:jc w:val="both"/>
      </w:pPr>
      <w:r>
        <w:rPr>
          <w:rFonts w:ascii="Calibri" w:cs="Calibri" w:eastAsia="Calibri" w:hAnsi="Calibri"/>
          <w:b w:val="false"/>
          <w:bCs w:val="false"/>
          <w:i w:val="false"/>
          <w:iCs w:val="false"/>
          <w:color w:val="000000"/>
          <w:sz w:val="22"/>
          <w:szCs w:val="22"/>
        </w:rPr>
        <w:t xml:space="preserve">Toute violation du présent engagement entraînera, de plein droit, le versement par le Client au Prestataire d'une indemnité forfaitaire égale à </w:t>
      </w:r>
      <w:r>
        <w:rPr>
          <w:rFonts w:ascii="Calibri" w:cs="Calibri" w:eastAsia="Calibri" w:hAnsi="Calibri"/>
          <w:b/>
          <w:bCs/>
          <w:i w:val="false"/>
          <w:iCs w:val="false"/>
          <w:color w:val="B8860B"/>
          <w:sz w:val="22"/>
          <w:szCs w:val="22"/>
        </w:rPr>
        <w:t xml:space="preserve">[MONTANT — ex. : douze (12) mois]</w:t>
      </w:r>
      <w:r>
        <w:rPr>
          <w:rFonts w:ascii="Calibri" w:cs="Calibri" w:eastAsia="Calibri" w:hAnsi="Calibri"/>
          <w:b w:val="false"/>
          <w:bCs w:val="false"/>
          <w:i w:val="false"/>
          <w:iCs w:val="false"/>
          <w:color w:val="000000"/>
          <w:sz w:val="22"/>
          <w:szCs w:val="22"/>
        </w:rPr>
        <w:t xml:space="preserve"> de la dernière rémunération brute perçue par le collaborateur concerné, ou à </w:t>
      </w:r>
      <w:r>
        <w:rPr>
          <w:rFonts w:ascii="Calibri" w:cs="Calibri" w:eastAsia="Calibri" w:hAnsi="Calibri"/>
          <w:b/>
          <w:bCs/>
          <w:i w:val="false"/>
          <w:iCs w:val="false"/>
          <w:color w:val="B8860B"/>
          <w:sz w:val="22"/>
          <w:szCs w:val="22"/>
        </w:rPr>
        <w:t xml:space="preserve">[MONTANT FORFAITAIRE]</w:t>
      </w:r>
      <w:r>
        <w:rPr>
          <w:rFonts w:ascii="Calibri" w:cs="Calibri" w:eastAsia="Calibri" w:hAnsi="Calibri"/>
          <w:b w:val="false"/>
          <w:bCs w:val="false"/>
          <w:i w:val="false"/>
          <w:iCs w:val="false"/>
          <w:color w:val="000000"/>
          <w:sz w:val="22"/>
          <w:szCs w:val="22"/>
        </w:rPr>
        <w:t xml:space="preserve"> euros à défaut, sans préjudice de tous dommages et intérêts complémentaires.</w:t>
      </w:r>
    </w:p>
    <w:p>
      <w:pPr>
        <w:pStyle w:val="Heading1"/>
        <w:spacing w:after="200" w:before="360"/>
      </w:pPr>
      <w:r>
        <w:rPr>
          <w:rFonts w:ascii="Calibri" w:cs="Calibri" w:eastAsia="Calibri" w:hAnsi="Calibri"/>
          <w:b/>
          <w:bCs/>
          <w:color w:val="0A2540"/>
          <w:sz w:val="28"/>
          <w:szCs w:val="28"/>
        </w:rPr>
        <w:t xml:space="preserve">Article 13 — Stipulations diverses</w:t>
      </w:r>
    </w:p>
    <w:p>
      <w:pPr>
        <w:spacing w:after="120" w:before="0" w:line="300"/>
        <w:jc w:val="both"/>
      </w:pPr>
      <w:r>
        <w:rPr>
          <w:rFonts w:ascii="Calibri" w:cs="Calibri" w:eastAsia="Calibri" w:hAnsi="Calibri"/>
          <w:b/>
          <w:bCs/>
          <w:i w:val="false"/>
          <w:iCs w:val="false"/>
          <w:color w:val="000000"/>
          <w:sz w:val="22"/>
          <w:szCs w:val="22"/>
        </w:rPr>
        <w:t xml:space="preserve">13.1 — Intégralité.</w:t>
      </w:r>
    </w:p>
    <w:p>
      <w:pPr>
        <w:spacing w:after="120" w:before="0" w:line="300"/>
        <w:jc w:val="both"/>
      </w:pPr>
      <w:r>
        <w:rPr>
          <w:rFonts w:ascii="Calibri" w:cs="Calibri" w:eastAsia="Calibri" w:hAnsi="Calibri"/>
          <w:b w:val="false"/>
          <w:bCs w:val="false"/>
          <w:i w:val="false"/>
          <w:iCs w:val="false"/>
          <w:color w:val="000000"/>
          <w:sz w:val="22"/>
          <w:szCs w:val="22"/>
        </w:rPr>
        <w:t xml:space="preserve">Le présent Contrat constitue l'intégralité de l'accord entre les Parties et annule tout accord, écrit ou oral, antérieur portant sur le même objet.</w:t>
      </w:r>
    </w:p>
    <w:p>
      <w:pPr>
        <w:spacing w:after="120" w:before="0" w:line="300"/>
        <w:jc w:val="both"/>
      </w:pPr>
      <w:r>
        <w:rPr>
          <w:rFonts w:ascii="Calibri" w:cs="Calibri" w:eastAsia="Calibri" w:hAnsi="Calibri"/>
          <w:b/>
          <w:bCs/>
          <w:i w:val="false"/>
          <w:iCs w:val="false"/>
          <w:color w:val="000000"/>
          <w:sz w:val="22"/>
          <w:szCs w:val="22"/>
        </w:rPr>
        <w:t xml:space="preserve">13.2 — Modification.</w:t>
      </w:r>
    </w:p>
    <w:p>
      <w:pPr>
        <w:spacing w:after="120" w:before="0" w:line="300"/>
        <w:jc w:val="both"/>
      </w:pPr>
      <w:r>
        <w:rPr>
          <w:rFonts w:ascii="Calibri" w:cs="Calibri" w:eastAsia="Calibri" w:hAnsi="Calibri"/>
          <w:b w:val="false"/>
          <w:bCs w:val="false"/>
          <w:i w:val="false"/>
          <w:iCs w:val="false"/>
          <w:color w:val="000000"/>
          <w:sz w:val="22"/>
          <w:szCs w:val="22"/>
        </w:rPr>
        <w:t xml:space="preserve">Toute modification du Contrat ne sera valable que si elle est constatée par avenant écrit signé par les deux Parties.</w:t>
      </w:r>
    </w:p>
    <w:p>
      <w:pPr>
        <w:spacing w:after="120" w:before="0" w:line="300"/>
        <w:jc w:val="both"/>
      </w:pPr>
      <w:r>
        <w:rPr>
          <w:rFonts w:ascii="Calibri" w:cs="Calibri" w:eastAsia="Calibri" w:hAnsi="Calibri"/>
          <w:b/>
          <w:bCs/>
          <w:i w:val="false"/>
          <w:iCs w:val="false"/>
          <w:color w:val="000000"/>
          <w:sz w:val="22"/>
          <w:szCs w:val="22"/>
        </w:rPr>
        <w:t xml:space="preserve">13.3 — Nullité partielle.</w:t>
      </w:r>
    </w:p>
    <w:p>
      <w:pPr>
        <w:spacing w:after="120" w:before="0" w:line="300"/>
        <w:jc w:val="both"/>
      </w:pPr>
      <w:r>
        <w:rPr>
          <w:rFonts w:ascii="Calibri" w:cs="Calibri" w:eastAsia="Calibri" w:hAnsi="Calibri"/>
          <w:b w:val="false"/>
          <w:bCs w:val="false"/>
          <w:i w:val="false"/>
          <w:iCs w:val="false"/>
          <w:color w:val="000000"/>
          <w:sz w:val="22"/>
          <w:szCs w:val="22"/>
        </w:rPr>
        <w:t xml:space="preserve">Si l'une quelconque des stipulations du Contrat venait à être déclarée nulle ou inapplicable, les autres stipulations conserveront leur plein effet, les Parties s'engageant à substituer à la stipulation invalidée une stipulation valable la plus proche de leur intention initiale.</w:t>
      </w:r>
    </w:p>
    <w:p>
      <w:pPr>
        <w:spacing w:after="120" w:before="0" w:line="300"/>
        <w:jc w:val="both"/>
      </w:pPr>
      <w:r>
        <w:rPr>
          <w:rFonts w:ascii="Calibri" w:cs="Calibri" w:eastAsia="Calibri" w:hAnsi="Calibri"/>
          <w:b/>
          <w:bCs/>
          <w:i w:val="false"/>
          <w:iCs w:val="false"/>
          <w:color w:val="000000"/>
          <w:sz w:val="22"/>
          <w:szCs w:val="22"/>
        </w:rPr>
        <w:t xml:space="preserve">13.4 — Tolérance.</w:t>
      </w:r>
    </w:p>
    <w:p>
      <w:pPr>
        <w:spacing w:after="120" w:before="0" w:line="300"/>
        <w:jc w:val="both"/>
      </w:pPr>
      <w:r>
        <w:rPr>
          <w:rFonts w:ascii="Calibri" w:cs="Calibri" w:eastAsia="Calibri" w:hAnsi="Calibri"/>
          <w:b w:val="false"/>
          <w:bCs w:val="false"/>
          <w:i w:val="false"/>
          <w:iCs w:val="false"/>
          <w:color w:val="000000"/>
          <w:sz w:val="22"/>
          <w:szCs w:val="22"/>
        </w:rPr>
        <w:t xml:space="preserve">Le fait pour l'une des Parties de ne pas se prévaloir d'un manquement de l'autre Partie à l'une quelconque de ses obligations ne saurait être interprété comme une renonciation à se prévaloir ultérieurement dudit manquement.</w:t>
      </w:r>
    </w:p>
    <w:p>
      <w:pPr>
        <w:pStyle w:val="Heading1"/>
        <w:spacing w:after="200" w:before="360"/>
      </w:pPr>
      <w:r>
        <w:rPr>
          <w:rFonts w:ascii="Calibri" w:cs="Calibri" w:eastAsia="Calibri" w:hAnsi="Calibri"/>
          <w:b/>
          <w:bCs/>
          <w:color w:val="0A2540"/>
          <w:sz w:val="28"/>
          <w:szCs w:val="28"/>
        </w:rPr>
        <w:t xml:space="preserve">Article 14 — Droit applicable et juridiction compétente</w:t>
      </w:r>
    </w:p>
    <w:p>
      <w:pPr>
        <w:spacing w:after="120" w:before="0" w:line="300"/>
        <w:jc w:val="both"/>
      </w:pPr>
      <w:r>
        <w:rPr>
          <w:rFonts w:ascii="Calibri" w:cs="Calibri" w:eastAsia="Calibri" w:hAnsi="Calibri"/>
          <w:b w:val="false"/>
          <w:bCs w:val="false"/>
          <w:i w:val="false"/>
          <w:iCs w:val="false"/>
          <w:color w:val="000000"/>
          <w:sz w:val="22"/>
          <w:szCs w:val="22"/>
        </w:rPr>
        <w:t xml:space="preserve">Le présent Contrat est régi et interprété conformément au droit français.</w:t>
      </w:r>
    </w:p>
    <w:p>
      <w:pPr>
        <w:spacing w:after="120" w:before="0" w:line="300"/>
        <w:jc w:val="both"/>
      </w:pPr>
      <w:r>
        <w:rPr>
          <w:rFonts w:ascii="Calibri" w:cs="Calibri" w:eastAsia="Calibri" w:hAnsi="Calibri"/>
          <w:b w:val="false"/>
          <w:bCs w:val="false"/>
          <w:i w:val="false"/>
          <w:iCs w:val="false"/>
          <w:color w:val="000000"/>
          <w:sz w:val="22"/>
          <w:szCs w:val="22"/>
        </w:rPr>
        <w:t xml:space="preserve">En cas de différend relatif à la formation, l'exécution ou l'interprétation du présent Contrat, les Parties s'engagent à rechercher une solution amiable préalable. À défaut d'accord dans un délai de trente (30) jours à compter de la première notification du différend, tout litige sera soumis à la compétence exclusive des tribunaux du ressort de la Cour d'appel de Versailles, nonobstant pluralité de défendeurs ou appel en garantie.</w:t>
      </w:r>
    </w:p>
    <w:p>
      <w:pPr>
        <w:pStyle w:val="Heading1"/>
        <w:spacing w:after="200" w:before="360"/>
      </w:pPr>
      <w:r>
        <w:rPr>
          <w:rFonts w:ascii="Calibri" w:cs="Calibri" w:eastAsia="Calibri" w:hAnsi="Calibri"/>
          <w:b/>
          <w:bCs/>
          <w:color w:val="0A2540"/>
          <w:sz w:val="28"/>
          <w:szCs w:val="28"/>
        </w:rPr>
        <w:t xml:space="preserve">Fait en deux exemplaires originaux</w:t>
      </w:r>
    </w:p>
    <w:p>
      <w:pPr>
        <w:spacing w:after="480" w:before="0" w:line="300"/>
        <w:jc w:val="both"/>
      </w:pPr>
      <w:r>
        <w:rPr>
          <w:rFonts w:ascii="Calibri" w:cs="Calibri" w:eastAsia="Calibri" w:hAnsi="Calibri"/>
          <w:b w:val="false"/>
          <w:bCs w:val="false"/>
          <w:i w:val="false"/>
          <w:iCs w:val="false"/>
          <w:color w:val="000000"/>
          <w:sz w:val="22"/>
          <w:szCs w:val="22"/>
        </w:rPr>
        <w:t xml:space="preserve">À </w:t>
      </w:r>
      <w:r>
        <w:rPr>
          <w:rFonts w:ascii="Calibri" w:cs="Calibri" w:eastAsia="Calibri" w:hAnsi="Calibri"/>
          <w:b/>
          <w:bCs/>
          <w:i w:val="false"/>
          <w:iCs w:val="false"/>
          <w:color w:val="B8860B"/>
          <w:sz w:val="22"/>
          <w:szCs w:val="22"/>
        </w:rPr>
        <w:t xml:space="preserve">[LIEU DE SIGNATURE]</w:t>
      </w:r>
      <w:r>
        <w:rPr>
          <w:rFonts w:ascii="Calibri" w:cs="Calibri" w:eastAsia="Calibri" w:hAnsi="Calibri"/>
          <w:b w:val="false"/>
          <w:bCs w:val="false"/>
          <w:i w:val="false"/>
          <w:iCs w:val="false"/>
          <w:color w:val="000000"/>
          <w:sz w:val="22"/>
          <w:szCs w:val="22"/>
        </w:rPr>
        <w:t xml:space="preserve">, le </w:t>
      </w:r>
      <w:r>
        <w:rPr>
          <w:rFonts w:ascii="Calibri" w:cs="Calibri" w:eastAsia="Calibri" w:hAnsi="Calibri"/>
          <w:b/>
          <w:bCs/>
          <w:i w:val="false"/>
          <w:iCs w:val="false"/>
          <w:color w:val="B8860B"/>
          <w:sz w:val="22"/>
          <w:szCs w:val="22"/>
        </w:rPr>
        <w:t xml:space="preserve">[DATE DE SIGNATURE]</w:t>
      </w:r>
      <w:r>
        <w:rPr>
          <w:rFonts w:ascii="Calibri" w:cs="Calibri" w:eastAsia="Calibri" w:hAnsi="Calibri"/>
          <w:b w:val="false"/>
          <w:bCs w:val="false"/>
          <w:i w:val="false"/>
          <w:iCs w:val="false"/>
          <w:color w:val="000000"/>
          <w:sz w:val="22"/>
          <w:szCs w:val="22"/>
        </w:rPr>
        <w:t xml:space="preserve">.</w:t>
      </w:r>
    </w:p>
    <w:p>
      <w:pPr>
        <w:tabs>
          <w:tab w:val="right" w:pos="9360"/>
        </w:tabs>
        <w:spacing w:after="60"/>
      </w:pPr>
      <w:r>
        <w:rPr>
          <w:rFonts w:ascii="Calibri" w:cs="Calibri" w:eastAsia="Calibri" w:hAnsi="Calibri"/>
          <w:b/>
          <w:bCs/>
          <w:color w:val="0A2540"/>
          <w:sz w:val="22"/>
          <w:szCs w:val="22"/>
        </w:rPr>
        <w:t xml:space="preserve">Pour le Prestataire</w:t>
      </w:r>
      <w:r>
        <w:rPr>
          <w:rFonts w:ascii="Calibri" w:cs="Calibri" w:eastAsia="Calibri" w:hAnsi="Calibri"/>
          <w:b/>
          <w:bCs/>
          <w:color w:val="0A2540"/>
          <w:sz w:val="22"/>
          <w:szCs w:val="22"/>
        </w:rPr>
        <w:t xml:space="preserve">	Pour le Client</w:t>
      </w:r>
    </w:p>
    <w:p>
      <w:pPr>
        <w:tabs>
          <w:tab w:val="right" w:pos="9360"/>
        </w:tabs>
        <w:spacing w:after="60"/>
      </w:pPr>
      <w:r>
        <w:rPr>
          <w:rFonts w:ascii="Calibri" w:cs="Calibri" w:eastAsia="Calibri" w:hAnsi="Calibri"/>
          <w:sz w:val="22"/>
          <w:szCs w:val="22"/>
        </w:rPr>
        <w:t xml:space="preserve">Baptiste HOGUET</w:t>
      </w:r>
      <w:r>
        <w:rPr>
          <w:rFonts w:ascii="Calibri" w:cs="Calibri" w:eastAsia="Calibri" w:hAnsi="Calibri"/>
          <w:b/>
          <w:bCs/>
          <w:color w:val="B8860B"/>
          <w:sz w:val="22"/>
          <w:szCs w:val="22"/>
        </w:rPr>
        <w:t xml:space="preserve">	[NOM PRÉNOM DU SIGNATAIRE CLIENT]</w:t>
      </w:r>
    </w:p>
    <w:p>
      <w:pPr>
        <w:tabs>
          <w:tab w:val="right" w:pos="9360"/>
        </w:tabs>
        <w:spacing w:after="60"/>
      </w:pPr>
      <w:r>
        <w:rPr>
          <w:rFonts w:ascii="Calibri" w:cs="Calibri" w:eastAsia="Calibri" w:hAnsi="Calibri"/>
          <w:i/>
          <w:iCs/>
          <w:color w:val="555555"/>
          <w:sz w:val="20"/>
          <w:szCs w:val="20"/>
        </w:rPr>
        <w:t xml:space="preserve">Président d'EVO INCUBATEUR</w:t>
      </w:r>
      <w:r>
        <w:rPr>
          <w:rFonts w:ascii="Calibri" w:cs="Calibri" w:eastAsia="Calibri" w:hAnsi="Calibri"/>
          <w:i/>
          <w:iCs/>
          <w:color w:val="B8860B"/>
          <w:sz w:val="20"/>
          <w:szCs w:val="20"/>
        </w:rPr>
        <w:t xml:space="preserve">	[FONCTION]</w:t>
      </w:r>
    </w:p>
    <w:p>
      <w:pPr>
        <w:spacing w:after="120"/>
      </w:pPr>
      <w:r>
        <w:t xml:space="preserve"/>
      </w:r>
    </w:p>
    <w:p>
      <w:pPr>
        <w:spacing w:after="120" w:before="0" w:line="300"/>
        <w:jc w:val="both"/>
      </w:pPr>
      <w:r>
        <w:rPr>
          <w:rFonts w:ascii="Calibri" w:cs="Calibri" w:eastAsia="Calibri" w:hAnsi="Calibri"/>
          <w:b w:val="false"/>
          <w:bCs w:val="false"/>
          <w:i/>
          <w:iCs/>
          <w:color w:val="555555"/>
          <w:sz w:val="22"/>
          <w:szCs w:val="22"/>
        </w:rPr>
        <w:t xml:space="preserve">Mention manuscrite obligatoire pour chaque signataire : </w:t>
      </w:r>
      <w:r>
        <w:rPr>
          <w:rFonts w:ascii="Calibri" w:cs="Calibri" w:eastAsia="Calibri" w:hAnsi="Calibri"/>
          <w:b/>
          <w:bCs/>
          <w:i/>
          <w:iCs/>
          <w:color w:val="000000"/>
          <w:sz w:val="22"/>
          <w:szCs w:val="22"/>
        </w:rPr>
        <w:t xml:space="preserve">« Lu et approuvé — Bon pour accord »</w:t>
      </w:r>
    </w:p>
    <w:p>
      <w:pPr>
        <w:spacing w:after="120"/>
      </w:pPr>
      <w:r>
        <w:t xml:space="preserve"/>
      </w:r>
    </w:p>
    <w:p>
      <w:pPr>
        <w:spacing w:after="120"/>
      </w:pPr>
      <w:r>
        <w:t xml:space="preserve"/>
      </w:r>
    </w:p>
    <w:p>
      <w:pPr>
        <w:tabs>
          <w:tab w:val="right" w:pos="9360"/>
        </w:tabs>
        <w:spacing w:after="60"/>
      </w:pPr>
      <w:r>
        <w:rPr>
          <w:rFonts w:ascii="Calibri" w:cs="Calibri" w:eastAsia="Calibri" w:hAnsi="Calibri"/>
          <w:i/>
          <w:iCs/>
          <w:sz w:val="20"/>
          <w:szCs w:val="20"/>
        </w:rPr>
        <w:t xml:space="preserve">Signature du Prestataire :</w:t>
      </w:r>
      <w:r>
        <w:rPr>
          <w:rFonts w:ascii="Calibri" w:cs="Calibri" w:eastAsia="Calibri" w:hAnsi="Calibri"/>
          <w:i/>
          <w:iCs/>
          <w:sz w:val="20"/>
          <w:szCs w:val="20"/>
        </w:rPr>
        <w:t xml:space="preserve">	Signature du Client :</w:t>
      </w:r>
    </w:p>
    <w:p>
      <w:pPr>
        <w:spacing w:after="600"/>
      </w:pPr>
      <w:r>
        <w:t xml:space="preserve"/>
      </w:r>
    </w:p>
    <w:p>
      <w:pPr>
        <w:pBdr>
          <w:bottom w:val="single" w:color="B8860B" w:sz="6" w:space="1"/>
        </w:pBdr>
        <w:spacing w:after="240" w:before="120"/>
      </w:pPr>
      <w:r>
        <w:t xml:space="preserve"/>
      </w:r>
    </w:p>
    <w:p>
      <w:pPr>
        <w:pStyle w:val="Heading1"/>
        <w:spacing w:after="200" w:before="360"/>
      </w:pPr>
      <w:r>
        <w:rPr>
          <w:rFonts w:ascii="Calibri" w:cs="Calibri" w:eastAsia="Calibri" w:hAnsi="Calibri"/>
          <w:b/>
          <w:bCs/>
          <w:color w:val="0A2540"/>
          <w:sz w:val="28"/>
          <w:szCs w:val="28"/>
        </w:rPr>
        <w:t xml:space="preserve">Notice d'utilisation du template</w:t>
      </w:r>
    </w:p>
    <w:p>
      <w:pPr>
        <w:spacing w:after="120" w:before="0" w:line="300"/>
        <w:jc w:val="both"/>
      </w:pPr>
      <w:r>
        <w:rPr>
          <w:rFonts w:ascii="Calibri" w:cs="Calibri" w:eastAsia="Calibri" w:hAnsi="Calibri"/>
          <w:b w:val="false"/>
          <w:bCs w:val="false"/>
          <w:i/>
          <w:iCs/>
          <w:color w:val="555555"/>
          <w:sz w:val="22"/>
          <w:szCs w:val="22"/>
        </w:rPr>
        <w:t xml:space="preserve">Ce document est un modèle (template). Les éléments à compléter avant signature sont indiqués entre crochets et apparaissent en couleur or.</w:t>
      </w:r>
    </w:p>
    <w:p>
      <w:pPr>
        <w:spacing w:after="120" w:before="0" w:line="300"/>
        <w:jc w:val="both"/>
      </w:pPr>
      <w:r>
        <w:rPr>
          <w:rFonts w:ascii="Calibri" w:cs="Calibri" w:eastAsia="Calibri" w:hAnsi="Calibri"/>
          <w:b/>
          <w:bCs/>
          <w:i/>
          <w:iCs/>
          <w:color w:val="555555"/>
          <w:sz w:val="22"/>
          <w:szCs w:val="22"/>
        </w:rPr>
        <w:t xml:space="preserve">Champs à compléter systématiquement :</w:t>
      </w:r>
    </w:p>
    <w:p>
      <w:pPr>
        <w:pStyle w:val="ListParagraph"/>
        <w:numPr>
          <w:ilvl w:val="0"/>
          <w:numId w:val="2"/>
        </w:numPr>
        <w:spacing w:after="80" w:line="280"/>
        <w:jc w:val="both"/>
      </w:pPr>
      <w:r>
        <w:rPr>
          <w:rFonts w:ascii="Calibri" w:cs="Calibri" w:eastAsia="Calibri" w:hAnsi="Calibri"/>
          <w:sz w:val="22"/>
          <w:szCs w:val="22"/>
        </w:rPr>
        <w:t xml:space="preserve">Identité et coordonnées juridiques du Client (raison sociale, forme, capital, RCS, SIREN, adresse, représentant légal) ;</w:t>
      </w:r>
    </w:p>
    <w:p>
      <w:pPr>
        <w:pStyle w:val="ListParagraph"/>
        <w:numPr>
          <w:ilvl w:val="0"/>
          <w:numId w:val="2"/>
        </w:numPr>
        <w:spacing w:after="80" w:line="280"/>
        <w:jc w:val="both"/>
      </w:pPr>
      <w:r>
        <w:rPr>
          <w:rFonts w:ascii="Calibri" w:cs="Calibri" w:eastAsia="Calibri" w:hAnsi="Calibri"/>
          <w:sz w:val="22"/>
          <w:szCs w:val="22"/>
        </w:rPr>
        <w:t xml:space="preserve">Durée initiale du Programme (article 2) ;</w:t>
      </w:r>
    </w:p>
    <w:p>
      <w:pPr>
        <w:pStyle w:val="ListParagraph"/>
        <w:numPr>
          <w:ilvl w:val="0"/>
          <w:numId w:val="2"/>
        </w:numPr>
        <w:spacing w:after="80" w:line="280"/>
        <w:jc w:val="both"/>
      </w:pPr>
      <w:r>
        <w:rPr>
          <w:rFonts w:ascii="Calibri" w:cs="Calibri" w:eastAsia="Calibri" w:hAnsi="Calibri"/>
          <w:sz w:val="22"/>
          <w:szCs w:val="22"/>
        </w:rPr>
        <w:t xml:space="preserve">Montant total TTC, montant de l'acompte, nombre et montant des mensualités, dates d'échéance (article 4) ;</w:t>
      </w:r>
    </w:p>
    <w:p>
      <w:pPr>
        <w:pStyle w:val="ListParagraph"/>
        <w:numPr>
          <w:ilvl w:val="0"/>
          <w:numId w:val="2"/>
        </w:numPr>
        <w:spacing w:after="80" w:line="280"/>
        <w:jc w:val="both"/>
      </w:pPr>
      <w:r>
        <w:rPr>
          <w:rFonts w:ascii="Calibri" w:cs="Calibri" w:eastAsia="Calibri" w:hAnsi="Calibri"/>
          <w:sz w:val="22"/>
          <w:szCs w:val="22"/>
        </w:rPr>
        <w:t xml:space="preserve">Multiple de chiffre d'affaires retenu pour l'engagement de prolongation conditionnelle (article 5) ;</w:t>
      </w:r>
    </w:p>
    <w:p>
      <w:pPr>
        <w:pStyle w:val="ListParagraph"/>
        <w:numPr>
          <w:ilvl w:val="0"/>
          <w:numId w:val="2"/>
        </w:numPr>
        <w:spacing w:after="80" w:line="280"/>
        <w:jc w:val="both"/>
      </w:pPr>
      <w:r>
        <w:rPr>
          <w:rFonts w:ascii="Calibri" w:cs="Calibri" w:eastAsia="Calibri" w:hAnsi="Calibri"/>
          <w:sz w:val="22"/>
          <w:szCs w:val="22"/>
        </w:rPr>
        <w:t xml:space="preserve">Adresse email RGPD (article 8) ;</w:t>
      </w:r>
    </w:p>
    <w:p>
      <w:pPr>
        <w:pStyle w:val="ListParagraph"/>
        <w:numPr>
          <w:ilvl w:val="0"/>
          <w:numId w:val="2"/>
        </w:numPr>
        <w:spacing w:after="80" w:line="280"/>
        <w:jc w:val="both"/>
      </w:pPr>
      <w:r>
        <w:rPr>
          <w:rFonts w:ascii="Calibri" w:cs="Calibri" w:eastAsia="Calibri" w:hAnsi="Calibri"/>
          <w:sz w:val="22"/>
          <w:szCs w:val="22"/>
        </w:rPr>
        <w:t xml:space="preserve">Montant de l'indemnité forfaitaire de non-sollicitation (article 12) ;</w:t>
      </w:r>
    </w:p>
    <w:p>
      <w:pPr>
        <w:pStyle w:val="ListParagraph"/>
        <w:numPr>
          <w:ilvl w:val="0"/>
          <w:numId w:val="2"/>
        </w:numPr>
        <w:spacing w:after="80" w:line="280"/>
        <w:jc w:val="both"/>
      </w:pPr>
      <w:r>
        <w:rPr>
          <w:rFonts w:ascii="Calibri" w:cs="Calibri" w:eastAsia="Calibri" w:hAnsi="Calibri"/>
          <w:sz w:val="22"/>
          <w:szCs w:val="22"/>
        </w:rPr>
        <w:t xml:space="preserve">Lieu et date de signature, identité et fonction du signataire client.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Paraphes : Prestataire ____  /  Client ____      —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sur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EVO INCUBATEUR — Contrat AGORA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AGORA — Template</dc:title>
  <dc:creator>EVO Incubateur</dc:creator>
  <dc:description>Template du contrat d'accompagnement individuel — Programme AGORA</dc:description>
  <cp:lastModifiedBy>Un-named</cp:lastModifiedBy>
  <cp:revision>1</cp:revision>
  <dcterms:created xsi:type="dcterms:W3CDTF">2026-04-30T14:53:23.273Z</dcterms:created>
  <dcterms:modified xsi:type="dcterms:W3CDTF">2026-04-30T14:53:23.275Z</dcterms:modified>
</cp:coreProperties>
</file>

<file path=docProps/custom.xml><?xml version="1.0" encoding="utf-8"?>
<Properties xmlns="http://schemas.openxmlformats.org/officeDocument/2006/custom-properties" xmlns:vt="http://schemas.openxmlformats.org/officeDocument/2006/docPropsVTypes"/>
</file>