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5150" w14:textId="627E685C" w:rsidR="000054FC" w:rsidRDefault="000054FC" w:rsidP="00380989">
      <w:pPr>
        <w:pStyle w:val="Titre"/>
        <w:jc w:val="center"/>
      </w:pPr>
      <w:r>
        <w:t>Documentation</w:t>
      </w:r>
    </w:p>
    <w:p w14:paraId="1598002B" w14:textId="6FD01791" w:rsidR="009771CF" w:rsidRDefault="009771CF" w:rsidP="009771CF">
      <w:pPr>
        <w:pStyle w:val="Titre1"/>
      </w:pPr>
      <w:r>
        <w:t>Fonctionnement</w:t>
      </w:r>
      <w:r w:rsidR="0007764E">
        <w:t xml:space="preserve"> et paramétrage des fichiers</w:t>
      </w:r>
      <w:r w:rsidR="00DF5A93">
        <w:t xml:space="preserve"> ACCESS</w:t>
      </w:r>
    </w:p>
    <w:p w14:paraId="48E1D37D" w14:textId="613CBE01" w:rsidR="009771CF" w:rsidRPr="009771CF" w:rsidRDefault="009771CF" w:rsidP="009771CF">
      <w:pPr>
        <w:pStyle w:val="Titre2"/>
      </w:pPr>
      <w:r>
        <w:t>Fichier IS_beC.mdb</w:t>
      </w:r>
    </w:p>
    <w:p w14:paraId="7399103C" w14:textId="275737A3" w:rsidR="009771CF" w:rsidRDefault="009771CF" w:rsidP="009771CF">
      <w:r w:rsidRPr="009771CF">
        <w:t xml:space="preserve">Le fichier Access </w:t>
      </w:r>
      <w:r w:rsidRPr="009771CF">
        <w:rPr>
          <w:color w:val="FF0000"/>
        </w:rPr>
        <w:t xml:space="preserve">IS_beC.mdb </w:t>
      </w:r>
      <w:r w:rsidRPr="009771CF">
        <w:t xml:space="preserve">contient </w:t>
      </w:r>
      <w:r>
        <w:t>et stocke l’ensemble des tables de données :</w:t>
      </w:r>
    </w:p>
    <w:p w14:paraId="57FE41C1" w14:textId="061F7C10" w:rsidR="009771CF" w:rsidRDefault="00F323D8" w:rsidP="009771CF">
      <w:r w:rsidRPr="00F323D8">
        <w:rPr>
          <w:noProof/>
        </w:rPr>
        <w:drawing>
          <wp:inline distT="0" distB="0" distL="0" distR="0" wp14:anchorId="00E72E6F" wp14:editId="57C19CCC">
            <wp:extent cx="1877541" cy="199390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2" b="-1"/>
                    <a:stretch/>
                  </pic:blipFill>
                  <pic:spPr bwMode="auto">
                    <a:xfrm>
                      <a:off x="0" y="0"/>
                      <a:ext cx="1902018" cy="201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F70E" w14:textId="461A8FF1" w:rsidR="009771CF" w:rsidRDefault="009771CF" w:rsidP="009771CF">
      <w:r>
        <w:t xml:space="preserve">Les seules modifications à effectuer dans ce fichier sont l’ajout d’une colonne « RatingDBRS » et d’une colonne « DefaultProb » (correspondant à la probabilité de défaut dans </w:t>
      </w:r>
      <w:r w:rsidR="000054FC">
        <w:t>la formule</w:t>
      </w:r>
      <w:r>
        <w:t xml:space="preserve"> de rating interne) dans la table « Obligation ». Ces 2 ajouts sont à effectuer sur </w:t>
      </w:r>
      <w:r w:rsidR="00456211">
        <w:t xml:space="preserve">le </w:t>
      </w:r>
      <w:r>
        <w:t xml:space="preserve">fichier </w:t>
      </w:r>
      <w:r w:rsidRPr="009771CF">
        <w:rPr>
          <w:color w:val="FF0000"/>
        </w:rPr>
        <w:t>IS_beC.mdb</w:t>
      </w:r>
      <w:r>
        <w:t>.</w:t>
      </w:r>
    </w:p>
    <w:p w14:paraId="78C0E059" w14:textId="16503656" w:rsidR="000054FC" w:rsidRDefault="005D1701" w:rsidP="000054FC">
      <w:pPr>
        <w:pStyle w:val="Paragraphedeliste"/>
        <w:numPr>
          <w:ilvl w:val="0"/>
          <w:numId w:val="16"/>
        </w:numPr>
      </w:pPr>
      <w:r>
        <w:t>Ces deux nouvelles colonnes doivent être prises en compte lors de l’ajout de nouvelles données avec le « VIA EXCEL ».</w:t>
      </w:r>
    </w:p>
    <w:p w14:paraId="4045B509" w14:textId="79B4BB16" w:rsidR="009771CF" w:rsidRDefault="009771CF" w:rsidP="009771CF">
      <w:pPr>
        <w:pStyle w:val="Titre2"/>
      </w:pPr>
      <w:r>
        <w:t>Fichier ISC_beC.mdb</w:t>
      </w:r>
    </w:p>
    <w:p w14:paraId="257A265E" w14:textId="6B34DFF5" w:rsidR="009771CF" w:rsidRDefault="009771CF" w:rsidP="009771CF">
      <w:r>
        <w:t xml:space="preserve">Le fichier Access </w:t>
      </w:r>
      <w:r w:rsidRPr="009771CF">
        <w:rPr>
          <w:color w:val="00B050"/>
        </w:rPr>
        <w:t xml:space="preserve">ISC_beC.mdb </w:t>
      </w:r>
      <w:r>
        <w:t>contient différentes tables de données :</w:t>
      </w:r>
    </w:p>
    <w:p w14:paraId="6680B2DC" w14:textId="02BA4440" w:rsidR="009771CF" w:rsidRDefault="00F323D8" w:rsidP="009771CF">
      <w:r w:rsidRPr="00F323D8">
        <w:rPr>
          <w:noProof/>
        </w:rPr>
        <w:drawing>
          <wp:inline distT="0" distB="0" distL="0" distR="0" wp14:anchorId="3ED90FF6" wp14:editId="62101141">
            <wp:extent cx="2160000" cy="2398486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9D8" w14:textId="0F8D10B3" w:rsidR="009771CF" w:rsidRDefault="009771CF" w:rsidP="009771CF">
      <w:r>
        <w:t xml:space="preserve">Les tables dont l’icône possède une flèche sont des liaisons vers des tables de données stockées dans le fichier </w:t>
      </w:r>
      <w:r w:rsidRPr="009771CF">
        <w:rPr>
          <w:color w:val="FF0000"/>
        </w:rPr>
        <w:t>IS_bec.mdb</w:t>
      </w:r>
      <w:r>
        <w:t xml:space="preserve">. Par exemple les données de la table « Portefeuille » sont accessibles depuis le fichier </w:t>
      </w:r>
      <w:r w:rsidRPr="00DF5A93">
        <w:rPr>
          <w:color w:val="00B050"/>
        </w:rPr>
        <w:t xml:space="preserve">ISC_beC.mdb </w:t>
      </w:r>
      <w:r>
        <w:t xml:space="preserve">mais sont stockées dans le fichier </w:t>
      </w:r>
      <w:r w:rsidRPr="00DF5A93">
        <w:rPr>
          <w:color w:val="FF0000"/>
        </w:rPr>
        <w:t>IS_beC.mdb</w:t>
      </w:r>
      <w:r>
        <w:t xml:space="preserve">. Une modification de la table « Portefeuille » depuis le fichier </w:t>
      </w:r>
      <w:r w:rsidRPr="00DF5A93">
        <w:rPr>
          <w:color w:val="00B050"/>
        </w:rPr>
        <w:t xml:space="preserve">ISC_beC.mdb </w:t>
      </w:r>
      <w:r>
        <w:t xml:space="preserve">entrainera une modification dans le fichier </w:t>
      </w:r>
      <w:r w:rsidRPr="00DF5A93">
        <w:rPr>
          <w:color w:val="FF0000"/>
        </w:rPr>
        <w:t>IS_beC.mdb</w:t>
      </w:r>
      <w:r>
        <w:t>.</w:t>
      </w:r>
    </w:p>
    <w:p w14:paraId="0AFEC446" w14:textId="09B9C6B7" w:rsidR="00DF5A93" w:rsidRDefault="00DF5A93" w:rsidP="009771CF">
      <w:r>
        <w:lastRenderedPageBreak/>
        <w:t xml:space="preserve">Le fichier </w:t>
      </w:r>
      <w:r w:rsidRPr="00DF5A93">
        <w:rPr>
          <w:color w:val="00B050"/>
        </w:rPr>
        <w:t xml:space="preserve">ISC_beC.mdb </w:t>
      </w:r>
      <w:r>
        <w:t xml:space="preserve">contient par ailleurs la requête « Valorisation » qui permet d’effectuer des calculs pour les états, ainsi que les états : </w:t>
      </w:r>
    </w:p>
    <w:p w14:paraId="5D39E789" w14:textId="6F049CBB" w:rsidR="00DF5A93" w:rsidRDefault="00F323D8" w:rsidP="009771CF">
      <w:r w:rsidRPr="00F323D8">
        <w:rPr>
          <w:noProof/>
        </w:rPr>
        <w:drawing>
          <wp:inline distT="0" distB="0" distL="0" distR="0" wp14:anchorId="1EFD9930" wp14:editId="152B95DB">
            <wp:extent cx="2160000" cy="1616560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80F5" w14:textId="5262BE46" w:rsidR="00DF5A93" w:rsidRDefault="00DF5A93" w:rsidP="009771CF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>a été modifié pendant la mission :</w:t>
      </w:r>
    </w:p>
    <w:p w14:paraId="4035797B" w14:textId="7EC34151" w:rsidR="00DF5A93" w:rsidRDefault="005D1701" w:rsidP="00DF5A93">
      <w:pPr>
        <w:pStyle w:val="Paragraphedeliste"/>
        <w:numPr>
          <w:ilvl w:val="0"/>
          <w:numId w:val="11"/>
        </w:numPr>
      </w:pPr>
      <w:r>
        <w:t xml:space="preserve">Modification de la </w:t>
      </w:r>
      <w:r w:rsidR="00DF5A93">
        <w:t>requête Valorisation, dont le code SQL est joint dans le fichier « Valorisation.sql »</w:t>
      </w:r>
      <w:r>
        <w:t xml:space="preserve"> (l’ancienne requête est conservée sous le nom « Valorisation (old) »</w:t>
      </w:r>
    </w:p>
    <w:p w14:paraId="55CB7027" w14:textId="66889D2C" w:rsidR="00DF5A93" w:rsidRDefault="00DF5A93" w:rsidP="00DF5A93">
      <w:pPr>
        <w:pStyle w:val="Paragraphedeliste"/>
        <w:numPr>
          <w:ilvl w:val="0"/>
          <w:numId w:val="11"/>
        </w:numPr>
      </w:pPr>
      <w:r>
        <w:t>Modifications de plusieurs états (les anciens sont conservés sous le nom « etat (old) »</w:t>
      </w:r>
    </w:p>
    <w:p w14:paraId="4D186532" w14:textId="186FF3F5" w:rsidR="005D1701" w:rsidRDefault="005D1701" w:rsidP="005D1701">
      <w:pPr>
        <w:pStyle w:val="Paragraphedeliste"/>
        <w:numPr>
          <w:ilvl w:val="0"/>
          <w:numId w:val="11"/>
        </w:numPr>
      </w:pPr>
      <w:r>
        <w:t>Ajout d’une requête « RatingEuro » calculant la note de rating interne de chaque obligation. Le code SQL est joint dans le fichier « RatingEuro.sql ».</w:t>
      </w:r>
    </w:p>
    <w:p w14:paraId="11569ADB" w14:textId="65061490" w:rsidR="00DF5A93" w:rsidRDefault="00DF5A93" w:rsidP="00DF5A93">
      <w:pPr>
        <w:pStyle w:val="Titre2"/>
      </w:pPr>
      <w:r>
        <w:t>Liaison entre le fichier ISC_beC.mdb et le fichier IS_beC.mdb</w:t>
      </w:r>
    </w:p>
    <w:p w14:paraId="354FC290" w14:textId="324F7789" w:rsidR="00DF5A93" w:rsidRDefault="00DF5A93" w:rsidP="00DF5A93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 xml:space="preserve">contient des liaisons vers les tables du fichier </w:t>
      </w:r>
      <w:r w:rsidRPr="009771CF">
        <w:rPr>
          <w:color w:val="FF0000"/>
        </w:rPr>
        <w:t>IS_bec.mdb</w:t>
      </w:r>
      <w:r>
        <w:t xml:space="preserve">. Il est donc nécessaire de spécifier à Access l’emplacement du fichier </w:t>
      </w:r>
      <w:r w:rsidRPr="009771CF">
        <w:rPr>
          <w:color w:val="FF0000"/>
        </w:rPr>
        <w:t>IS_bec.mdb</w:t>
      </w:r>
      <w:r>
        <w:t>.</w:t>
      </w:r>
    </w:p>
    <w:p w14:paraId="2DA99AF6" w14:textId="45C94452" w:rsidR="00DF5A93" w:rsidRPr="000E20B4" w:rsidRDefault="000E20B4" w:rsidP="00DF5A93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>Démarche</w:t>
      </w:r>
      <w:r>
        <w:rPr>
          <w:b/>
          <w:bCs/>
          <w:color w:val="ED7D31" w:themeColor="accent2"/>
        </w:rPr>
        <w:t xml:space="preserve"> 1. M</w:t>
      </w:r>
      <w:r w:rsidRPr="000E20B4">
        <w:rPr>
          <w:b/>
          <w:bCs/>
          <w:color w:val="ED7D31" w:themeColor="accent2"/>
        </w:rPr>
        <w:t>odifier le lien être les deux fichiers Access</w:t>
      </w:r>
      <w:r>
        <w:rPr>
          <w:b/>
          <w:bCs/>
          <w:color w:val="ED7D31" w:themeColor="accent2"/>
        </w:rPr>
        <w:t> :</w:t>
      </w:r>
    </w:p>
    <w:p w14:paraId="264D9846" w14:textId="312A52C8" w:rsidR="00DF5A93" w:rsidRPr="00DF5A93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Ouvrir le fichier </w:t>
      </w:r>
      <w:r w:rsidRPr="00DF5A93">
        <w:rPr>
          <w:color w:val="00B050"/>
        </w:rPr>
        <w:t>ISC_beC.mdb</w:t>
      </w:r>
    </w:p>
    <w:p w14:paraId="5527A79C" w14:textId="1084F178" w:rsidR="00DF5A93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3F84" wp14:editId="194B8CD4">
                <wp:simplePos x="0" y="0"/>
                <wp:positionH relativeFrom="column">
                  <wp:posOffset>1906905</wp:posOffset>
                </wp:positionH>
                <wp:positionV relativeFrom="paragraph">
                  <wp:posOffset>789305</wp:posOffset>
                </wp:positionV>
                <wp:extent cx="170180" cy="195580"/>
                <wp:effectExtent l="38100" t="38100" r="20320" b="139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02B07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50.15pt;margin-top:62.15pt;width:13.4pt;height:15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y2CgIAAFsEAAAOAAAAZHJzL2Uyb0RvYy54bWysVMGO0zAQvSPxD5bvNMmihVI13UOXwgFB&#10;tbDcXWecWHJsa+xt2j/iP/gxxk4aWEBIIHKwxpl5M2/eTLK+OfWGHQGDdrbm1aLkDKx0jbZtze8/&#10;7Z4tOQtR2EYYZ6HmZwj8ZvP0yXrwK7hynTMNIKMkNqwGX/MuRr8qiiA76EVYOA+WnMphLyJdsS0a&#10;FANl701xVZYvisFh49FJCIHe3o5Ovsn5lQIZPygVIDJTc+IW84n5PKSz2KzFqkXhOy0nGuIfWPRC&#10;Wyo6p7oVUbAH1L+k6rVEF5yKC+n6wimlJeQeqJuq/Kmbj53wkHshcYKfZQr/L618f9wj003NaVBW&#10;9DSirbOWdIMHZA06HZk4gmTKfP1CQ2HLJNngw4qQW7vH6Rb8HlP/J4U9xWr/lraBZ+tzspKPumWn&#10;LP15lh5OkUl6Wb0sqyUNSJKrenV9TTZlLsaECewxxDfgepaMmoeIQrddnMg6HEuI47sQR+AFkMDG&#10;sqHmz5dVWWYmwRnd7LQxyRmwPWwNsqOgHdntSnqm2o/CotDmtW1YPHsSKaIWtjUwRRpLZJMqow7Z&#10;imcDY/E7UCRx6nKsnpYb5pJCSrCxmjNRdIIpojcDJ9p/Ak7xCQp58f8GPCNyZWfjDO61dfg72vF0&#10;oazG+IsCY99JgoNrznlDsjS0wXmi09eWPpEf7xn+/Z+w+QYAAP//AwBQSwMEFAAGAAgAAAAhAOsA&#10;YRffAAAACwEAAA8AAABkcnMvZG93bnJldi54bWxMj81OwzAQhO9IvIO1SNyo7YS2KMSpoBK3ItGA&#10;EEcnNkmEf0LWbcPbs5zKbXdnNPtNuZm9Y0c74RCDArkQwGxooxlCp+Dt9enmDhgmHYx2MVgFPxZh&#10;U11elLow8RT29linjlFIwEIr6FMaC86x7a3XuIijDaR9xsnrROvUcTPpE4V7xzMhVtzrIdCHXo92&#10;29v2qz54BfnLNz7usJa4w2e32m/X7x+yUer6an64B5bsnM5m+MMndKiIqYmHYJA5yhAiJysJ2S0N&#10;5MiztQTW0GW5lMCrkv/vUP0CAAD//wMAUEsBAi0AFAAGAAgAAAAhALaDOJL+AAAA4QEAABMAAAAA&#10;AAAAAAAAAAAAAAAAAFtDb250ZW50X1R5cGVzXS54bWxQSwECLQAUAAYACAAAACEAOP0h/9YAAACU&#10;AQAACwAAAAAAAAAAAAAAAAAvAQAAX3JlbHMvLnJlbHNQSwECLQAUAAYACAAAACEAKnuctgoCAABb&#10;BAAADgAAAAAAAAAAAAAAAAAuAgAAZHJzL2Uyb0RvYy54bWxQSwECLQAUAAYACAAAACEA6wBhF98A&#10;AAALAQAADwAAAAAAAAAAAAAAAABk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 w:rsidR="00DF5A93">
        <w:t xml:space="preserve">Dans l’onglet « Données externes », ouvrir le « Gestionnaire de tables liées » : </w:t>
      </w:r>
      <w:r w:rsidR="00DF5A93" w:rsidRPr="00DF5A93">
        <w:rPr>
          <w:noProof/>
        </w:rPr>
        <w:drawing>
          <wp:inline distT="0" distB="0" distL="0" distR="0" wp14:anchorId="4DE18673" wp14:editId="73E40AA0">
            <wp:extent cx="5760720" cy="9213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B13" w14:textId="77777777" w:rsidR="0007764E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Le gestionnaire de tables liées contient une ligne correspondant au fichier </w:t>
      </w:r>
      <w:r w:rsidRPr="00F323D8">
        <w:rPr>
          <w:color w:val="FF0000"/>
        </w:rPr>
        <w:t>IS_bec.mdb</w:t>
      </w:r>
      <w:r>
        <w:t xml:space="preserve">. Le lien vers ce fichier a été modifié pour les besoins de la mission, et il est donc nécessaire de le modifier </w:t>
      </w:r>
      <w:r w:rsidR="00F323D8">
        <w:t xml:space="preserve">pour indiquer le bon emplacement du fichier </w:t>
      </w:r>
      <w:r w:rsidR="00F323D8" w:rsidRPr="00F323D8">
        <w:rPr>
          <w:color w:val="FF0000"/>
        </w:rPr>
        <w:t>IS_bec.mdb</w:t>
      </w:r>
      <w:r w:rsidR="00F323D8">
        <w:t xml:space="preserve">. </w:t>
      </w:r>
    </w:p>
    <w:p w14:paraId="6C9C2B04" w14:textId="421FB993" w:rsidR="00F323D8" w:rsidRDefault="00F323D8" w:rsidP="000E20B4">
      <w:pPr>
        <w:pStyle w:val="Paragraphedeliste"/>
        <w:spacing w:line="240" w:lineRule="auto"/>
        <w:ind w:left="360"/>
      </w:pPr>
      <w:r w:rsidRPr="00F323D8">
        <w:rPr>
          <w:noProof/>
        </w:rPr>
        <w:lastRenderedPageBreak/>
        <w:drawing>
          <wp:inline distT="0" distB="0" distL="0" distR="0" wp14:anchorId="1A9BBC8B" wp14:editId="1B7D95AE">
            <wp:extent cx="5760720" cy="3202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359" w14:textId="77777777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B0E95" wp14:editId="6D719DEA">
                <wp:simplePos x="0" y="0"/>
                <wp:positionH relativeFrom="column">
                  <wp:posOffset>5043805</wp:posOffset>
                </wp:positionH>
                <wp:positionV relativeFrom="paragraph">
                  <wp:posOffset>1624965</wp:posOffset>
                </wp:positionV>
                <wp:extent cx="177800" cy="187960"/>
                <wp:effectExtent l="19050" t="38100" r="50800" b="2159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74710A" id="Connecteur droit avec flèche 13" o:spid="_x0000_s1026" type="#_x0000_t32" style="position:absolute;margin-left:397.15pt;margin-top:127.95pt;width:14pt;height:14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paCAIAAFMEAAAOAAAAZHJzL2Uyb0RvYy54bWysVE2P0zAQvSPxHyzfaZJdaVuqpnvoUi4I&#10;Kli4u844seTY1tjbtP+I/8EfY+yk4VNIIHqwMvG8N/PeTLq5P/eGnQCDdrbm1aLkDKx0jbZtzT8+&#10;7l+sOAtR2EYYZ6HmFwj8fvv82Wbwa7hxnTMNICMSG9aDr3kXo18XRZAd9CIsnAdLl8phLyKF2BYN&#10;ioHYe1PclOVdMThsPDoJIdDbh/GSbzO/UiDjO6UCRGZqTr3FfGI+j+ksthuxblH4TsupDfEPXfRC&#10;Wyo6Uz2IKNgT6l+oei3RBafiQrq+cEppCVkDqanKn9R86ISHrIXMCX62Kfw/Wvn2dECmG5rdLWdW&#10;9DSjnbOWjIMnZA06HZk4gWTKfPlMU2GUR6YNPqwJu7MHnKLgD5gcOCvsKVn7T8SZPSGV7Jwtv8yW&#10;wzkySS+r5XJV0mAkXVWr5cu7PJJipEl0HkN8Da5n6aHmIaLQbRenHh2OJcTpTYjUCAGvgAQ2lg01&#10;v11VVCLFwRnd7LUxOcD2uDPIToJ2Y78v6ZeUEcUPaVFo88o2LF48eRNRC9samDKNJUDyYlSfn+LF&#10;wFj8PSiyNqkcq6elhrmkkBJsrGYmyk4wRe3NwKntPwGn/ASFvPB/A54RubKzcQb32jr8XdvxfG1Z&#10;jflXB0bdyYKjay55L7I1tLnZ1ekrS5/G93GGf/sv2H4FAAD//wMAUEsDBBQABgAIAAAAIQALt51q&#10;5AAAAAsBAAAPAAAAZHJzL2Rvd25yZXYueG1sTI/BSsNAEIbvgu+wjOBF7KapsUnMpoggFKmgrSje&#10;ttkxiWZnY3bbpm/veNLj/PPxzzfFYrSd2OPgW0cKppMIBFLlTEu1gpfN/WUKwgdNRneOUMERPSzK&#10;05NC58Yd6Bn361ALLiGfawVNCH0upa8atNpPXI/Euw83WB14HGppBn3gctvJOIqupdUt8YVG93jX&#10;YPW13lkF2dP88SE6Ll9n75u35cUUV/Hn90qp87Px9gZEwDH8wfCrz+pQstPW7ch40SmYZ1czRhXE&#10;SZKBYCKNY062nKRJArIs5P8fyh8AAAD//wMAUEsBAi0AFAAGAAgAAAAhALaDOJL+AAAA4QEAABMA&#10;AAAAAAAAAAAAAAAAAAAAAFtDb250ZW50X1R5cGVzXS54bWxQSwECLQAUAAYACAAAACEAOP0h/9YA&#10;AACUAQAACwAAAAAAAAAAAAAAAAAvAQAAX3JlbHMvLnJlbHNQSwECLQAUAAYACAAAACEAm8yqWggC&#10;AABTBAAADgAAAAAAAAAAAAAAAAAuAgAAZHJzL2Uyb0RvYy54bWxQSwECLQAUAAYACAAAACEAC7ed&#10;au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050A6" wp14:editId="72618925">
                <wp:simplePos x="0" y="0"/>
                <wp:positionH relativeFrom="column">
                  <wp:posOffset>502920</wp:posOffset>
                </wp:positionH>
                <wp:positionV relativeFrom="paragraph">
                  <wp:posOffset>942975</wp:posOffset>
                </wp:positionV>
                <wp:extent cx="170180" cy="195580"/>
                <wp:effectExtent l="38100" t="38100" r="20320" b="139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416C13E" id="Connecteur droit avec flèche 12" o:spid="_x0000_s1026" type="#_x0000_t32" style="position:absolute;margin-left:39.6pt;margin-top:74.25pt;width:13.4pt;height:15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hUCwIAAF0EAAAOAAAAZHJzL2Uyb0RvYy54bWysVMuu0zAQ3SPxD5b3NEnRhVI1vYteCgsE&#10;1eWxd51xYsmxrbFv0/4R/8GPMXbS8BQSiCyscWbOmZkzk2xuz71hJ8Cgna15tSg5Aytdo21b848f&#10;9k9WnIUobCOMs1DzCwR+u338aDP4NSxd50wDyIjEhvXga97F6NdFEWQHvQgL58GSUznsRaQrtkWD&#10;YiD23hTLsnxWDA4bj05CCPT2bnTybeZXCmR8p1SAyEzNqbaYT8znMZ3FdiPWLQrfaTmVIf6hil5o&#10;S0lnqjsRBXtA/QtVryW64FRcSNcXTiktIfdA3VTlT92874SH3AuJE/wsU/h/tPLt6YBMNzS7JWdW&#10;9DSjnbOWhIMHZA06HZk4gWTKfPlMU2EUR6INPqwJu7MHnG7BHzApcFbYU7D2r4mTZ+tTspKP+mXn&#10;LP5lFh/OkUl6WT0vqxWNSJKrenFzQzYxFyNhAnsM8RW4niWj5iGi0G0Xp2odjinE6U2II/AKSGBj&#10;2VDzp6uqLHMlwRnd7LUxyRmwPe4MspOgLdnvS3qm3D+ERaHNS9uwePGkUkQtbGtgijSWik2qjDpk&#10;K14MjMnvQZHIqcsxe1pvmFMKKcHGamai6ARTVN4MnMr+E3CKT1DIq/834BmRMzsbZ3CvrcPflR3P&#10;15LVGH9VYOw7SXB0zSVvSJaGdjhPdPre0kfy/T3Dv/0Vtl8BAAD//wMAUEsDBBQABgAIAAAAIQA3&#10;STWn4AAAAAoBAAAPAAAAZHJzL2Rvd25yZXYueG1sTI9BT8MwDIXvSPyHyEjcWNoN2q00nWAStyGx&#10;Mk0c0ya0FY1T6mwr/x7vBDfb7+n5e/l6cr042ZE6jwriWQTCYu1Nh42C/fvL3RIEBY1G9x6tgh9L&#10;sC6ur3KdGX/GnT2VoREcgpRpBW0IQyYl1a11mmZ+sMjapx+dDryOjTSjPnO46+U8ihLpdIf8odWD&#10;3bS2/iqPTsHi7Zuet1TGtKXXPtlt0sNHXCl1ezM9PYIIdgp/ZrjgMzoUzFT5IxoSvYJ0NWcn3++X&#10;DyAuhijhchUP6WoBssjl/wrFLwAAAP//AwBQSwECLQAUAAYACAAAACEAtoM4kv4AAADhAQAAEwAA&#10;AAAAAAAAAAAAAAAAAAAAW0NvbnRlbnRfVHlwZXNdLnhtbFBLAQItABQABgAIAAAAIQA4/SH/1gAA&#10;AJQBAAALAAAAAAAAAAAAAAAAAC8BAABfcmVscy8ucmVsc1BLAQItABQABgAIAAAAIQBJnMhUCwIA&#10;AF0EAAAOAAAAAAAAAAAAAAAAAC4CAABkcnMvZTJvRG9jLnhtbFBLAQItABQABgAIAAAAIQA3STWn&#10;4AAAAAoBAAAPAAAAAAAAAAAAAAAAAGU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t>Pour ce faire, cocher la case de la ligne correspondante, puis cliquer sur « Modifier » :</w:t>
      </w:r>
      <w:r w:rsidRPr="00F323D8">
        <w:rPr>
          <w:noProof/>
        </w:rPr>
        <w:t xml:space="preserve"> </w:t>
      </w:r>
    </w:p>
    <w:p w14:paraId="29FCA7AE" w14:textId="2D558176" w:rsidR="00F323D8" w:rsidRDefault="00F323D8" w:rsidP="000E20B4">
      <w:pPr>
        <w:pStyle w:val="Paragraphedeliste"/>
        <w:spacing w:line="240" w:lineRule="auto"/>
        <w:ind w:left="360"/>
      </w:pPr>
      <w:r>
        <w:rPr>
          <w:noProof/>
        </w:rPr>
        <w:drawing>
          <wp:inline distT="0" distB="0" distL="0" distR="0" wp14:anchorId="2B214172" wp14:editId="396511D4">
            <wp:extent cx="5760720" cy="32023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F35" w14:textId="72FDD2FC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336EC" wp14:editId="2DC89BF9">
                <wp:simplePos x="0" y="0"/>
                <wp:positionH relativeFrom="column">
                  <wp:posOffset>3418205</wp:posOffset>
                </wp:positionH>
                <wp:positionV relativeFrom="paragraph">
                  <wp:posOffset>3904615</wp:posOffset>
                </wp:positionV>
                <wp:extent cx="177800" cy="187960"/>
                <wp:effectExtent l="19050" t="38100" r="50800" b="2159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6B9DDB" id="Connecteur droit avec flèche 19" o:spid="_x0000_s1026" type="#_x0000_t32" style="position:absolute;margin-left:269.15pt;margin-top:307.45pt;width:14pt;height:14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DyCAIAAFMEAAAOAAAAZHJzL2Uyb0RvYy54bWysVE2P0zAQvSPxHyzfaZJF2narpnvoUi4I&#10;Kli4u844seTY1tjbtP+I/8EfY+yk4VNIIHqwMvG8N/PeTLq5P/eGnQCDdrbm1aLkDKx0jbZtzT8+&#10;7l+sOAtR2EYYZ6HmFwj8fvv82Wbwa7hxnTMNICMSG9aDr3kXo18XRZAd9CIsnAdLl8phLyKF2BYN&#10;ioHYe1PclOVtMThsPDoJIdDbh/GSbzO/UiDjO6UCRGZqTr3FfGI+j+ksthuxblH4TsupDfEPXfRC&#10;Wyo6Uz2IKNgT6l+oei3RBafiQrq+cEppCVkDqanKn9R86ISHrIXMCX62Kfw/Wvn2dECmG5rdHWdW&#10;9DSjnbOWjIMnZA06HZk4gWTKfPlMU2GUR6YNPqwJu7MHnKLgD5gcOCvsKVn7T8SZPSGV7Jwtv8yW&#10;wzkySS+r5XJV0mAkXVWr5d1tHkkx0iQ6jyG+Btez9FDzEFHototTjw7HEuL0JkRqhIBXQAIby4aa&#10;v1xVVCLFwRnd7LUxOcD2uDPIToJ2Y78v6ZeUEcUPaVFo88o2LF48eRNRC9samDKNJUDyYlSfn+LF&#10;wFj8PSiyNqkcq6elhrmkkBJsrGYmyk4wRe3NwKntPwGn/ASFvPB/A54RubKzcQb32jr8XdvxfG1Z&#10;jflXB0bdyYKjay55L7I1tLnZ1ekrS5/G93GGf/sv2H4FAAD//wMAUEsDBBQABgAIAAAAIQC1+kU3&#10;5AAAAAsBAAAPAAAAZHJzL2Rvd25yZXYueG1sTI9NS8NAEIbvgv9hGcGL2E2aD9uYTRFBKFJBW1G8&#10;bZMxiWZnY3bbpv++40mP887DO8/ki9F0Yo+Day0pCCcBCKTSVi3VCl43D9czEM5rqnRnCRUc0cGi&#10;OD/LdVbZA73gfu1rwSXkMq2g8b7PpHRlg0a7ie2RePdpB6M9j0Mtq0EfuNx0choEqTS6Jb7Q6B7v&#10;Gyy/1zujYP588/QYHJdv0cfmfXkV4mr69bNS6vJivLsF4XH0fzD86rM6FOy0tTuqnOgUJNEsYlRB&#10;GsZzEEwkacrJlpM4TkAWufz/Q3ECAAD//wMAUEsBAi0AFAAGAAgAAAAhALaDOJL+AAAA4QEAABMA&#10;AAAAAAAAAAAAAAAAAAAAAFtDb250ZW50X1R5cGVzXS54bWxQSwECLQAUAAYACAAAACEAOP0h/9YA&#10;AACUAQAACwAAAAAAAAAAAAAAAAAvAQAAX3JlbHMvLnJlbHNQSwECLQAUAAYACAAAACEA9sxQ8ggC&#10;AABTBAAADgAAAAAAAAAAAAAAAAAuAgAAZHJzL2Uyb0RvYy54bWxQSwECLQAUAAYACAAAACEAtfpF&#10;N+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t xml:space="preserve">Modifier le lien du fichier, puis cliquer sur « Enregistrer » : </w:t>
      </w:r>
    </w:p>
    <w:p w14:paraId="39B5BCF0" w14:textId="0E9408A8" w:rsidR="00F323D8" w:rsidRDefault="0007764E" w:rsidP="000E20B4">
      <w:pPr>
        <w:pStyle w:val="Paragraphedeliste"/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45765" wp14:editId="18961B70">
                <wp:simplePos x="0" y="0"/>
                <wp:positionH relativeFrom="column">
                  <wp:posOffset>1958340</wp:posOffset>
                </wp:positionH>
                <wp:positionV relativeFrom="paragraph">
                  <wp:posOffset>1577340</wp:posOffset>
                </wp:positionV>
                <wp:extent cx="160020" cy="210820"/>
                <wp:effectExtent l="19050" t="19050" r="68580" b="5588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108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7C5E4D" id="Connecteur droit avec flèche 17" o:spid="_x0000_s1026" type="#_x0000_t32" style="position:absolute;margin-left:154.2pt;margin-top:124.2pt;width:12.6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6hAAIAAEkEAAAOAAAAZHJzL2Uyb0RvYy54bWysVEuO2zAM3RfoHQTtG9spMA2COLPINN0U&#10;bdDPARSZsgXIkkBp7ORGvUcvVkp2PP2hQIt6IUsmH/n4SHl3f+kNGwCDdrbm1arkDKx0jbZtzT9/&#10;Or7YcBaisI0wzkLNrxD4/f75s93ot7B2nTMNIKMgNmxHX/MuRr8tiiA76EVYOQ+WjMphLyIdsS0a&#10;FCNF702xLsu7YnTYeHQSQqCvD5OR73N8pUDG90oFiMzUnLjFvGJez2kt9juxbVH4TsuZhvgHFr3Q&#10;lpIuoR5EFOwR9S+hei3RBafiSrq+cEppCbkGqqYqf6rmYyc85FpInOAXmcL/CyvfDSdkuqHeveLM&#10;ip56dHDWknDwiKxBpyMTA0imzNcv1BVGfiTa6MOWsAd7wvkU/AmTAheFfXpTbeyShb4uQsMlMkkf&#10;q7uyXFM7JJnWVbmhPUUpnsAeQ3wDrmdpU/MQUei2izMzh1UWWwxvQ5yAN0DKbCwba/5yU5VldgvO&#10;6OaojUnGgO35YJANgibieCzpmXP/4BaFNq9tw+LVkyIRtbCtgdnTWCKbFJhqzrt4NTAl/wCKBE1V&#10;TtnTKMOSUkgJNlZLJPJOMEX0FuBM+0/A2T9BIY/534AXRM7sbFzAvbYOf0c7Xm6U1eR/U2CqO0lw&#10;ds01T0OWhuY1d3S+W+lCfH/O8Kc/wP4bAAAA//8DAFBLAwQUAAYACAAAACEAXKhaW94AAAALAQAA&#10;DwAAAGRycy9kb3ducmV2LnhtbEyPPU/DMBCGdyT+g3VIbPTcpgpRiFMFEALGFgZG1zZxID5HsZuE&#10;f487wXYfj957rtotrmeTGUPnScB6xYEZUl531Ap4f3u6KYCFKEnL3pMR8GMC7OrLi0qW2s+0N9Mh&#10;tiyFUCilABvjUCIGZY2TYeUHQ2n36UcnY2rHFvUo5xTuetxwnqOTHaULVg7mwRr1fTg5Ac/3t8p+&#10;Pc4KW/yYGgzDS8Nfhbi+Wpo7YNEs8Q+Gs35Shzo5Hf2JdGC9gIwX24QK2GzPRSKyLMuBHdOkWOeA&#10;dYX/f6h/AQAA//8DAFBLAQItABQABgAIAAAAIQC2gziS/gAAAOEBAAATAAAAAAAAAAAAAAAAAAAA&#10;AABbQ29udGVudF9UeXBlc10ueG1sUEsBAi0AFAAGAAgAAAAhADj9If/WAAAAlAEAAAsAAAAAAAAA&#10;AAAAAAAALwEAAF9yZWxzLy5yZWxzUEsBAi0AFAAGAAgAAAAhAGy/HqEAAgAASQQAAA4AAAAAAAAA&#10;AAAAAAAALgIAAGRycy9lMm9Eb2MueG1sUEsBAi0AFAAGAAgAAAAhAFyoWlveAAAACwEAAA8AAAAA&#10;AAAAAAAAAAAAW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F323D8" w:rsidRPr="00F323D8">
        <w:rPr>
          <w:noProof/>
        </w:rPr>
        <w:drawing>
          <wp:inline distT="0" distB="0" distL="0" distR="0" wp14:anchorId="746AA1E9" wp14:editId="2F1CF11A">
            <wp:extent cx="2908300" cy="2159877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284" cy="2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0A5" w14:textId="28B86D8F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7C65F" wp14:editId="0119BA1F">
                <wp:simplePos x="0" y="0"/>
                <wp:positionH relativeFrom="column">
                  <wp:posOffset>5027295</wp:posOffset>
                </wp:positionH>
                <wp:positionV relativeFrom="paragraph">
                  <wp:posOffset>3181985</wp:posOffset>
                </wp:positionV>
                <wp:extent cx="177800" cy="187960"/>
                <wp:effectExtent l="19050" t="38100" r="50800" b="215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F36C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95.85pt;margin-top:250.55pt;width:14pt;height:1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X1CA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dLzqzo&#10;6Yz2zloyDh6RNeh0ZOIMkinz5TOdCqM8Mm3wYUPYvT3iFAV/xOTARWFPydp/onnInpBKdsmWX2fL&#10;4RKZpI/VarUu6WAkbVXr1Yu7fCTFSJPoPIb4ClzP0kvNQ0Sh2y5OPTocS4jz6xCpEQLeAAlsLBtq&#10;/nxdUYkUB2d0c9DG5ADb094gOwuajcOhpCcpI4of0qLQ5qVtWLx68iaiFrY1MGUaS4Dkxag+v8Wr&#10;gbH4O1BkbVI5Vk9DDXNJISXYWM1MlJ1gitqbgVPbfwJO+QkKeeD/BjwjcmVn4wzutXX4u7bj5day&#10;GvNvDoy6kwUn11zzXGRraHKzq9MtS1fj+zjDv/0Ldl8BAAD//wMAUEsDBBQABgAIAAAAIQABY3im&#10;4wAAAAsBAAAPAAAAZHJzL2Rvd25yZXYueG1sTI/BSsNAEIbvgu+wjOBF7O62aJqYTRFBKFJBW1G8&#10;bZMxiWZnY3bbpm/veNLj/PPxzzf5YnSd2OMQWk8G9ESBQCp91VJt4GVzfzkHEaKlynae0MARAyyK&#10;05PcZpU/0DPu17EWXEIhswaaGPtMylA26GyY+B6Jdx9+cDbyONSyGuyBy10np0pdS2db4guN7fGu&#10;wfJrvXMG0qfk8UEdl6+z983b8kLjavr5vTLm/Gy8vQERcYx/MPzqszoU7LT1O6qC6AwkqU4YNXCl&#10;tAbBxFynnGw5makEZJHL/z8UPwAAAP//AwBQSwECLQAUAAYACAAAACEAtoM4kv4AAADhAQAAEwAA&#10;AAAAAAAAAAAAAAAAAAAAW0NvbnRlbnRfVHlwZXNdLnhtbFBLAQItABQABgAIAAAAIQA4/SH/1gAA&#10;AJQBAAALAAAAAAAAAAAAAAAAAC8BAABfcmVscy8ucmVsc1BLAQItABQABgAIAAAAIQBRNYX1CAIA&#10;AFMEAAAOAAAAAAAAAAAAAAAAAC4CAABkcnMvZTJvRG9jLnhtbFBLAQItABQABgAIAAAAIQABY3im&#10;4wAAAAsBAAAPAAAAAAAAAAAAAAAAAGI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t>Cliquer ensuite sur le bouton « Actualiser », puis « Fermer » :</w:t>
      </w:r>
      <w:r w:rsidRPr="00F323D8">
        <w:rPr>
          <w:noProof/>
        </w:rPr>
        <w:t xml:space="preserve"> </w:t>
      </w:r>
    </w:p>
    <w:p w14:paraId="6A392CC2" w14:textId="464FCC1C" w:rsidR="00F323D8" w:rsidRDefault="005B471E" w:rsidP="000E20B4">
      <w:pPr>
        <w:pStyle w:val="Paragraphedeliste"/>
        <w:spacing w:line="240" w:lineRule="auto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2F7D4" wp14:editId="193577A2">
                <wp:simplePos x="0" y="0"/>
                <wp:positionH relativeFrom="column">
                  <wp:posOffset>5032375</wp:posOffset>
                </wp:positionH>
                <wp:positionV relativeFrom="paragraph">
                  <wp:posOffset>409575</wp:posOffset>
                </wp:positionV>
                <wp:extent cx="177800" cy="187960"/>
                <wp:effectExtent l="19050" t="38100" r="5080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A317D13" id="Connecteur droit avec flèche 21" o:spid="_x0000_s1026" type="#_x0000_t32" style="position:absolute;margin-left:396.25pt;margin-top:32.25pt;width:14pt;height:14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krCg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cVZ1b0&#10;dEZ7Zy0ZB4/IGnQ6MnEGyZT58plOhVEemTb4sCHs3h5xioI/YnLgorCnZO0/0TxkT0glu2TLr7Pl&#10;cIlM0sdqtVqXdDCStqr16sVdPpJipEl0HkN8Ba5n6aXmIaLQbRenHh2OJcT5dYjUCAFvgAQ2lg01&#10;f76uqESKgzO6OWhjcoDtaW+QnQXNxuFQ0pOUEcUPaVFo89I2LF49eRNRC9samDKNJUDyYlSf3+LV&#10;wFj8HSiyNqkcq6ehhrmkkBJszG5STWMpO8EUtTcDp7b/BJzyExTywP8NeEbkys7GGdxr6/B3bcfL&#10;rWU15t8cGHUnC06uuea5yNbQ5GZXp1uWrsb3cYZ/+xfsvgIAAP//AwBQSwMEFAAGAAgAAAAhABBe&#10;L2biAAAACQEAAA8AAABkcnMvZG93bnJldi54bWxMj01PwzAMhu9I/IfISFwQS1rGPkrTCSEhTWhI&#10;sCEQt6wxbaFxSpNt3b/HnOBkW370+nG+GFwr9tiHxpOGZKRAIJXeNlRpeNncX85AhGjImtYTajhi&#10;gEVxepKbzPoDPeN+HSvBIRQyo6GOscukDGWNzoSR75B49+F7ZyKPfSVtbw4c7lqZKjWRzjTEF2rT&#10;4V2N5dd65zTMn6aPD+q4fL1637wtLxJcpZ/fK63Pz4bbGxARh/gHw68+q0PBTlu/IxtEq2E6T68Z&#10;1TAZc2Vgliputpw+TkAWufz/QfEDAAD//wMAUEsBAi0AFAAGAAgAAAAhALaDOJL+AAAA4QEAABMA&#10;AAAAAAAAAAAAAAAAAAAAAFtDb250ZW50X1R5cGVzXS54bWxQSwECLQAUAAYACAAAACEAOP0h/9YA&#10;AACUAQAACwAAAAAAAAAAAAAAAAAvAQAAX3JlbHMvLnJlbHNQSwECLQAUAAYACAAAACEAnEnpKwoC&#10;AABTBAAADgAAAAAAAAAAAAAAAAAuAgAAZHJzL2Uyb0RvYy54bWxQSwECLQAUAAYACAAAACEAEF4v&#10;ZuIAAAAJAQAADwAAAAAAAAAAAAAAAABk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 w:rsidR="00F323D8">
        <w:rPr>
          <w:noProof/>
        </w:rPr>
        <w:drawing>
          <wp:inline distT="0" distB="0" distL="0" distR="0" wp14:anchorId="0E76940E" wp14:editId="0F386D5F">
            <wp:extent cx="5760720" cy="32023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B9DA" w14:textId="214B1B48" w:rsidR="00F323D8" w:rsidRDefault="0007764E" w:rsidP="000054FC">
      <w:pPr>
        <w:pStyle w:val="Titre1"/>
      </w:pPr>
      <w:r>
        <w:t>Installation et paramétrage</w:t>
      </w:r>
      <w:r w:rsidR="000054FC">
        <w:t xml:space="preserve"> </w:t>
      </w:r>
      <w:r>
        <w:t xml:space="preserve">du </w:t>
      </w:r>
      <w:r w:rsidR="000054FC">
        <w:t>logiciel IS</w:t>
      </w:r>
    </w:p>
    <w:p w14:paraId="7C5073FB" w14:textId="0348CEC8" w:rsidR="00F323D8" w:rsidRDefault="000054FC" w:rsidP="00F323D8">
      <w:r>
        <w:t xml:space="preserve">Le logiciel IS travaille sur le fichier </w:t>
      </w:r>
      <w:r w:rsidRPr="00DF5A93">
        <w:rPr>
          <w:color w:val="00B050"/>
        </w:rPr>
        <w:t>ISC_beC.mdb</w:t>
      </w:r>
      <w:r>
        <w:t xml:space="preserve">. Les modifications faites sur les bases tables de données sont donc ensuite automatiquement répercutées sur le fichier </w:t>
      </w:r>
      <w:r w:rsidRPr="000054FC">
        <w:rPr>
          <w:color w:val="FF0000"/>
        </w:rPr>
        <w:t xml:space="preserve">IS_beC.mdb </w:t>
      </w:r>
      <w:r>
        <w:t>puisque les tables sont liées.</w:t>
      </w:r>
    </w:p>
    <w:p w14:paraId="7063896B" w14:textId="67E9A49E" w:rsidR="00DF5A93" w:rsidRDefault="000054FC" w:rsidP="000054FC">
      <w:pPr>
        <w:pStyle w:val="Paragraphedeliste"/>
        <w:numPr>
          <w:ilvl w:val="0"/>
          <w:numId w:val="15"/>
        </w:numPr>
      </w:pPr>
      <w:r>
        <w:t xml:space="preserve">Le fichier </w:t>
      </w:r>
      <w:r w:rsidRPr="000054FC">
        <w:rPr>
          <w:color w:val="00B050"/>
        </w:rPr>
        <w:t xml:space="preserve">ISC_beC.mdb </w:t>
      </w:r>
      <w:r>
        <w:t>ne doit pas être ouvert dans Access lors de l’utilisation du logiciel IS. Pour l’ouvrir, il est nécessaire de fermer complètement le logiciel IS.</w:t>
      </w:r>
    </w:p>
    <w:p w14:paraId="067B7AFB" w14:textId="125737A7" w:rsidR="005D1701" w:rsidRDefault="000054FC" w:rsidP="005D1701">
      <w:pPr>
        <w:pStyle w:val="Titre2"/>
      </w:pPr>
      <w:r>
        <w:t>Installatio</w:t>
      </w:r>
      <w:r w:rsidR="005D1701">
        <w:t>n</w:t>
      </w:r>
    </w:p>
    <w:p w14:paraId="36FEAC14" w14:textId="08716E20" w:rsidR="005B471E" w:rsidRPr="005B471E" w:rsidRDefault="005B471E" w:rsidP="005B471E">
      <w:pPr>
        <w:pStyle w:val="Titre3"/>
      </w:pPr>
      <w:r>
        <w:t>Prérequis</w:t>
      </w:r>
    </w:p>
    <w:p w14:paraId="6693D740" w14:textId="69C00588" w:rsidR="002E561C" w:rsidRPr="005913CA" w:rsidRDefault="005913CA" w:rsidP="005913CA">
      <w:r>
        <w:t>Le logiciel fonctionne sans installation de Microsoft Access pour toutes ses composantes hors visuels.</w:t>
      </w:r>
      <w:r w:rsidR="005B471E">
        <w:t xml:space="preserve"> </w:t>
      </w:r>
      <w:r w:rsidR="002E561C">
        <w:t>L’utilisation du « Menu Visualisation » requiert une installation de Microsoft Access récente.</w:t>
      </w:r>
    </w:p>
    <w:p w14:paraId="5471A146" w14:textId="1955C579" w:rsidR="000E20B4" w:rsidRP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2. I</w:t>
      </w:r>
      <w:r w:rsidRPr="000E20B4">
        <w:rPr>
          <w:b/>
          <w:bCs/>
          <w:color w:val="ED7D31" w:themeColor="accent2"/>
        </w:rPr>
        <w:t>nstallation du logiciel IS :</w:t>
      </w:r>
    </w:p>
    <w:p w14:paraId="3D0F5F83" w14:textId="66075EB5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Lancer le programme d’installation « Eurocorporate ISSetup.exe » et autoriser l’installation de l’application.</w:t>
      </w:r>
    </w:p>
    <w:p w14:paraId="1A71440B" w14:textId="77777777" w:rsidR="0007764E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Cliquer sur « Next »</w:t>
      </w:r>
      <w:r w:rsidRPr="000E20B4">
        <w:rPr>
          <w:noProof/>
        </w:rPr>
        <w:t xml:space="preserve"> : </w:t>
      </w:r>
    </w:p>
    <w:p w14:paraId="47047B01" w14:textId="5319A8E5" w:rsidR="005D1701" w:rsidRPr="000E20B4" w:rsidRDefault="005D1701" w:rsidP="000E20B4">
      <w:pPr>
        <w:pStyle w:val="Paragraphedeliste"/>
        <w:spacing w:line="240" w:lineRule="auto"/>
        <w:ind w:left="360"/>
        <w:jc w:val="left"/>
      </w:pPr>
      <w:r w:rsidRPr="000E20B4">
        <w:rPr>
          <w:noProof/>
        </w:rPr>
        <w:lastRenderedPageBreak/>
        <w:drawing>
          <wp:inline distT="0" distB="0" distL="0" distR="0" wp14:anchorId="3FD490A0" wp14:editId="7AD4C2BD">
            <wp:extent cx="3600000" cy="2798016"/>
            <wp:effectExtent l="0" t="0" r="635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260" w14:textId="2F9ADD12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 xml:space="preserve">Changer le dossier d’installation si nécessaire, puis cliquer sur « Install » : </w:t>
      </w:r>
    </w:p>
    <w:p w14:paraId="631FD633" w14:textId="21718593" w:rsidR="005D1701" w:rsidRPr="000E20B4" w:rsidRDefault="005D1701" w:rsidP="000E20B4">
      <w:pPr>
        <w:pStyle w:val="Paragraphedeliste"/>
        <w:spacing w:line="240" w:lineRule="auto"/>
        <w:ind w:left="360"/>
      </w:pPr>
      <w:r w:rsidRPr="000E20B4">
        <w:rPr>
          <w:noProof/>
        </w:rPr>
        <w:drawing>
          <wp:inline distT="0" distB="0" distL="0" distR="0" wp14:anchorId="1B1E292D" wp14:editId="4D9AFD49">
            <wp:extent cx="3600000" cy="2798016"/>
            <wp:effectExtent l="0" t="0" r="635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CB6" w14:textId="6EBDC89F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>A la fin de l’installation, cliquer sur « Next » puis « Finish » pour conclure l’installation :</w:t>
      </w:r>
    </w:p>
    <w:p w14:paraId="15AF569F" w14:textId="23D42D19" w:rsidR="005D1701" w:rsidRPr="000E20B4" w:rsidRDefault="001623A7" w:rsidP="000E20B4">
      <w:pPr>
        <w:spacing w:line="240" w:lineRule="auto"/>
      </w:pP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3F65B" wp14:editId="05093722">
                <wp:simplePos x="0" y="0"/>
                <wp:positionH relativeFrom="column">
                  <wp:posOffset>4975860</wp:posOffset>
                </wp:positionH>
                <wp:positionV relativeFrom="paragraph">
                  <wp:posOffset>1912620</wp:posOffset>
                </wp:positionV>
                <wp:extent cx="165100" cy="205740"/>
                <wp:effectExtent l="19050" t="19050" r="63500" b="4191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53DD05" id="Connecteur droit avec flèche 34" o:spid="_x0000_s1026" type="#_x0000_t32" style="position:absolute;margin-left:391.8pt;margin-top:150.6pt;width:13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MeAgIAAEkEAAAOAAAAZHJzL2Uyb0RvYy54bWysVM2O0zAQviPxDpbvNEnZXVZV0z10KRcE&#10;FT8P4DrjxJJjW2Nv074R78GLMXbSLLBoJRA5OJ54vpn5vhlnfXfqDTsCBu1szatFyRlY6Rpt25p/&#10;/bJ7dctZiMI2wjgLNT9D4Hebly/Wg1/B0nXONICMgtiwGnzNuxj9qiiC7KAXYeE8WDpUDnsRycS2&#10;aFAMFL03xbIsb4rBYePRSQiBvt6Ph3yT4ysFMn5UKkBkpuZUW8wr5vWQ1mKzFqsWhe+0nMoQ/1BF&#10;L7SlpHOoexEFe0D9JFSvJbrgVFxI1xdOKS0hcyA2Vfkbm8+d8JC5kDjBzzKF/xdWfjjukemm5q+v&#10;OLOipx5tnbUkHDwga9DpyMQRJFPm+zfqCiM/Em3wYUXYrd3jZAW/x6TASWGf3sSNnbLQ51loOEUm&#10;6WN1c12V1A5JR8vy+s1VbkTxCPYY4jtwPUubmoeIQrddnCpzWGWxxfF9iJSegBdAymwsG4jPbUqR&#10;7OCMbnbamGxge9gaZEdBE7HblfQkPhTiF7cotHlrGxbPnhSJqIVtDUyexhIgKTByzrt4NjAm/wSK&#10;BE0sx+xplGFOKaQEG6s5EnknmKLyZuBU9nPAyT9BIY/534BnRM7sbJzBvbYO/1R2PF1KVqP/RYGR&#10;d5Lg4JpznoYsDc1rVnW6W+lC/Gxn+OMfYPMDAAD//wMAUEsDBBQABgAIAAAAIQCXdDCP3QAAAAsB&#10;AAAPAAAAZHJzL2Rvd25yZXYueG1sTI/BTsMwEETvSPyDtUjc6LqN1IYQpwogBBwpHDi6jokD8TqK&#10;3ST8PcsJjjvzNDtT7hffi8mOsQukYL2SICyZ0HTUKnh7fbjKQcSkqdF9IKvg20bYV+dnpS6aMNOL&#10;nQ6pFRxCsdAKXEpDgRiNs17HVRgssfcRRq8Tn2OLzahnDvc9bqTcotcd8QenB3vnrPk6nLyCx9ud&#10;cZ/3s8EW36ca4/BUy2elLi+W+gZEskv6g+G3PleHijsdw4maKHoFuzzbMqogk+sNCCZyec3KkZWM&#10;LaxK/L+h+gEAAP//AwBQSwECLQAUAAYACAAAACEAtoM4kv4AAADhAQAAEwAAAAAAAAAAAAAAAAAA&#10;AAAAW0NvbnRlbnRfVHlwZXNdLnhtbFBLAQItABQABgAIAAAAIQA4/SH/1gAAAJQBAAALAAAAAAAA&#10;AAAAAAAAAC8BAABfcmVscy8ucmVsc1BLAQItABQABgAIAAAAIQDjAWMeAgIAAEkEAAAOAAAAAAAA&#10;AAAAAAAAAC4CAABkcnMvZTJvRG9jLnhtbFBLAQItABQABgAIAAAAIQCXdDCP3QAAAAsBAAAPAAAA&#10;AAAAAAAAAAAAAFw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D5CED" wp14:editId="1BB4CBFC">
                <wp:simplePos x="0" y="0"/>
                <wp:positionH relativeFrom="column">
                  <wp:posOffset>1946910</wp:posOffset>
                </wp:positionH>
                <wp:positionV relativeFrom="paragraph">
                  <wp:posOffset>1929130</wp:posOffset>
                </wp:positionV>
                <wp:extent cx="165100" cy="205740"/>
                <wp:effectExtent l="19050" t="19050" r="63500" b="4191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ED4934" id="Connecteur droit avec flèche 31" o:spid="_x0000_s1026" type="#_x0000_t32" style="position:absolute;margin-left:153.3pt;margin-top:151.9pt;width:13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DoBAIAAEkEAAAOAAAAZHJzL2Uyb0RvYy54bWysVEtu2zAQ3RfoHQjua0lukwaG5Sycupui&#10;NZr2ADQ1lAhQJDFkLPtGvUcv1iElK/0hQIpqQWnEefPmPY60vj31hh0Bg3a25tWi5AysdI22bc2/&#10;ftm9uuEsRGEbYZyFmp8h8NvNyxfrwa9g6TpnGkBGRWxYDb7mXYx+VRRBdtCLsHAeLG0qh72IFGJb&#10;NCgGqt6bYlmW18XgsPHoJIRAb+/GTb7J9ZUCGT8pFSAyU3PqLeYV83pIa7FZi1WLwndaTm2If+ii&#10;F9oS6VzqTkTBHlD/UarXEl1wKi6k6wunlJaQNZCaqvxNzX0nPGQtZE7ws03h/5WVH497ZLqp+euK&#10;Myt6OqOts5aMgwdkDTodmTiCZMp8/0anwiiPTBt8WBF2a/c4RcHvMTlwUtinO2ljp2z0eTYaTpFJ&#10;elldX1UlHYekrWV59fZNPojiEewxxPfgepYeah4iCt12cerMYZXNFscPIRI9AS+AxGwsG0jPTaJI&#10;cXBGNzttTA6wPWwNsqOgidjtSrqSHirxS1oU2ryzDYtnT45E1MK2BqZMYwmQHBg156d4NjCSfwZF&#10;hiaVI3saZZgphZRgY/aQOI2l7ART1N4MnNp+CjjlJyjkMX8OeEZkZmfjDO61dfi3tuPp0rIa8y8O&#10;jLqTBQfXnPM0ZGtoXrOr07eVPoif4wx//ANsfgAAAP//AwBQSwMEFAAGAAgAAAAhAF3TBtHcAAAA&#10;CwEAAA8AAABkcnMvZG93bnJldi54bWxMj0FPhDAQhe8m/odmTLy5rZCgYSkb1Bj16OrBY7ftUpRO&#10;Ce0C/nuHk3t7M/Py5nvVbvE9m+wYu4ASbjcCmEUdTIethM+P55t7YDEpNKoPaCX82gi7+vKiUqUJ&#10;M77baZ9aRiEYSyXBpTSUnEftrFdxEwaLdDuG0atE49hyM6qZwn3PMyEK7lWH9MGpwT46q3/2Jy/h&#10;5eFOu++nWfOWf00Nj8NrI96kvL5ami2wZJf0b4YVn9ChJqZDOKGJrJeQi6Ig6ypy6kCOPM9oc1hF&#10;kQGvK37eof4DAAD//wMAUEsBAi0AFAAGAAgAAAAhALaDOJL+AAAA4QEAABMAAAAAAAAAAAAAAAAA&#10;AAAAAFtDb250ZW50X1R5cGVzXS54bWxQSwECLQAUAAYACAAAACEAOP0h/9YAAACUAQAACwAAAAAA&#10;AAAAAAAAAAAvAQAAX3JlbHMvLnJlbHNQSwECLQAUAAYACAAAACEAqZ4Q6AQCAABJBAAADgAAAAAA&#10;AAAAAAAAAAAuAgAAZHJzL2Uyb0RvYy54bWxQSwECLQAUAAYACAAAACEAXdMG0dwAAAALAQAADwAA&#10;AAAAAAAAAAAAAABe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5D1701" w:rsidRPr="000E20B4">
        <w:rPr>
          <w:noProof/>
        </w:rPr>
        <w:drawing>
          <wp:inline distT="0" distB="0" distL="0" distR="0" wp14:anchorId="0B23C9BF" wp14:editId="11C9A1FD">
            <wp:extent cx="3024000" cy="2358001"/>
            <wp:effectExtent l="0" t="0" r="5080" b="444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701" w:rsidRPr="000E20B4">
        <w:rPr>
          <w:noProof/>
        </w:rPr>
        <w:drawing>
          <wp:inline distT="0" distB="0" distL="0" distR="0" wp14:anchorId="77FFAB14" wp14:editId="573265D4">
            <wp:extent cx="3024000" cy="2358000"/>
            <wp:effectExtent l="0" t="0" r="508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6EC" w14:textId="7F7BFFB2" w:rsidR="000054FC" w:rsidRDefault="000054FC" w:rsidP="000054FC">
      <w:pPr>
        <w:pStyle w:val="Titre2"/>
      </w:pPr>
      <w:r>
        <w:t>Prem</w:t>
      </w:r>
      <w:r w:rsidR="001623A7">
        <w:t>ier lancement</w:t>
      </w:r>
      <w:r>
        <w:t xml:space="preserve"> et paramétrage</w:t>
      </w:r>
    </w:p>
    <w:p w14:paraId="06AB135A" w14:textId="77777777" w:rsidR="000E20B4" w:rsidRDefault="001623A7" w:rsidP="001623A7">
      <w:r>
        <w:t>Lors du premier lancement un premier message d’erreur d’affichera car il est nécessaire de lier le logiciel aux fichiers Access : cliquer sur « Ok »</w:t>
      </w:r>
    </w:p>
    <w:p w14:paraId="0A2F8E91" w14:textId="45B332A7" w:rsidR="001623A7" w:rsidRDefault="001623A7" w:rsidP="001623A7">
      <w:r w:rsidRPr="001623A7">
        <w:rPr>
          <w:noProof/>
        </w:rPr>
        <w:lastRenderedPageBreak/>
        <w:drawing>
          <wp:inline distT="0" distB="0" distL="0" distR="0" wp14:anchorId="6B439991" wp14:editId="57AD9C51">
            <wp:extent cx="3172500" cy="9720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5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960C" w14:textId="77777777" w:rsidR="000E20B4" w:rsidRDefault="001623A7" w:rsidP="001623A7">
      <w:r>
        <w:t>Un second message d’erreur due à l’</w:t>
      </w:r>
      <w:r w:rsidR="000E20B4">
        <w:t>impossibilité</w:t>
      </w:r>
      <w:r>
        <w:t xml:space="preserve"> de se connecter à la base de données : cliquer sur « Ok ». </w:t>
      </w:r>
    </w:p>
    <w:p w14:paraId="11A9B96B" w14:textId="6C121FA3" w:rsidR="001623A7" w:rsidRDefault="001623A7" w:rsidP="001623A7">
      <w:r w:rsidRPr="001623A7">
        <w:rPr>
          <w:noProof/>
        </w:rPr>
        <w:drawing>
          <wp:inline distT="0" distB="0" distL="0" distR="0" wp14:anchorId="30853ED7" wp14:editId="2B3FB527">
            <wp:extent cx="1836002" cy="9720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2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463" w14:textId="43BAC494" w:rsidR="00B265CE" w:rsidRDefault="00B265CE" w:rsidP="001623A7">
      <w:r>
        <w:t xml:space="preserve">Pour paramétrer l’application, il est nécessaire de lui indiquer l’emplacement du fichier </w:t>
      </w:r>
      <w:r w:rsidRPr="009771CF">
        <w:rPr>
          <w:color w:val="00B050"/>
        </w:rPr>
        <w:t>ISC_beC.mdb</w:t>
      </w:r>
      <w:r w:rsidR="000E20B4" w:rsidRPr="000E20B4">
        <w:t>.</w:t>
      </w:r>
    </w:p>
    <w:p w14:paraId="6F143BD4" w14:textId="7E65D760" w:rsidR="000E20B4" w:rsidRPr="000E20B4" w:rsidRDefault="000E20B4" w:rsidP="001623A7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3. C</w:t>
      </w:r>
      <w:r w:rsidRPr="000E20B4">
        <w:rPr>
          <w:b/>
          <w:bCs/>
          <w:color w:val="ED7D31" w:themeColor="accent2"/>
        </w:rPr>
        <w:t>onfigurer l’emplacement du fichier ISC_beC dans le logiciel :</w:t>
      </w:r>
    </w:p>
    <w:p w14:paraId="32E52234" w14:textId="15FA4B98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Cliquer sur « Configuration (ISC_beC) » :</w:t>
      </w:r>
    </w:p>
    <w:p w14:paraId="3F9B4E9B" w14:textId="11073A6C" w:rsidR="00B265CE" w:rsidRDefault="00B265CE" w:rsidP="000E20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32FF2" wp14:editId="66A54B41">
                <wp:simplePos x="0" y="0"/>
                <wp:positionH relativeFrom="column">
                  <wp:posOffset>321310</wp:posOffset>
                </wp:positionH>
                <wp:positionV relativeFrom="paragraph">
                  <wp:posOffset>3347720</wp:posOffset>
                </wp:positionV>
                <wp:extent cx="171450" cy="215900"/>
                <wp:effectExtent l="19050" t="38100" r="38100" b="127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4ADF83" id="Connecteur droit avec flèche 38" o:spid="_x0000_s1026" type="#_x0000_t32" style="position:absolute;margin-left:25.3pt;margin-top:263.6pt;width:13.5pt;height:1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2NBgIAAFMEAAAOAAAAZHJzL2Uyb0RvYy54bWysVMuu0zAQ3SPxD1b2NEnh8qia3kUvZYOg&#10;4rV3nXFiyS+NfZP2j/gPfoyxk4ankEB0YWXiOWfmnJl0e3s2mg2AQTnbFPWqKhhY4Vplu6b4+OHw&#10;6HnBQuS25dpZaIoLhOJ29/DBdvQbWLve6RaQEYkNm9E3RR+j35RlED0YHlbOg6VL6dDwSCF2ZYt8&#10;JHajy3VVPS1Hh61HJyAEens3XRa7zC8liPhWygCR6aag3mI+MZ+ndJa7Ld90yH2vxNwG/4cuDFeW&#10;ii5Udzxydo/qFyqjBLrgZFwJZ0onpRKQNZCauvpJzfuee8hayJzgF5vC/6MVb4YjMtU2xWOalOWG&#10;ZrR31pJxcI+sRaci4wMIJvWXzzQVRnlk2ujDhrB7e8Q5Cv6IyYGzREPJyn+ifciekEp2zpZfFsvh&#10;HJmgl/Wz+skNDUbQ1bq+eVHlkZQTTaLzGOIrcIalh6YIEbnq+jj36HAqwYfXIVIjBLwCElhbNiZl&#10;NdGmODit2oPSOgfYnfYa2cBpNw6Hin5JGVH8kBa50i9ty+LFkzcRFbedhjlTWwIkLyb1+SleNEzF&#10;34Eka5PKqXpaalhKciHAxnphouwEk9TeApzb/hNwzk9QyAv/N+AFkSs7GxewUdbh79qO52vLcsq/&#10;OjDpThacXHvJe5Gtoc3Nrs5fWfo0vo8z/Nt/we4rAAAA//8DAFBLAwQUAAYACAAAACEAIDN41+EA&#10;AAAJAQAADwAAAGRycy9kb3ducmV2LnhtbEyPQUvDQBCF74L/YRnBi9jdrJhozKaIIBSpoK0o3rbJ&#10;mESzszG7bdN/73jS0zDvPd58U8wn14sdjqHzZCCZKRBIla87agy8rO/Pr0CEaKm2vSc0cMAA8/L4&#10;qLB57ff0jLtVbASXUMitgTbGIZcyVC06G2Z+QGLvw4/ORl7HRtaj3XO566VWKpXOdsQXWjvgXYvV&#10;12rrDFw/ZY8P6rB4vXhfvy3OElzqz++lMacn0+0NiIhT/AvDLz6jQ8lMG7+lOojewKVKOclTZxoE&#10;B7KMhQ0LaaJBloX8/0H5AwAA//8DAFBLAQItABQABgAIAAAAIQC2gziS/gAAAOEBAAATAAAAAAAA&#10;AAAAAAAAAAAAAABbQ29udGVudF9UeXBlc10ueG1sUEsBAi0AFAAGAAgAAAAhADj9If/WAAAAlAEA&#10;AAsAAAAAAAAAAAAAAAAALwEAAF9yZWxzLy5yZWxzUEsBAi0AFAAGAAgAAAAhAGMZzY0GAgAAUwQA&#10;AA4AAAAAAAAAAAAAAAAALgIAAGRycy9lMm9Eb2MueG1sUEsBAi0AFAAGAAgAAAAhACAzeNfhAAAA&#10;CQEAAA8AAAAAAAAAAAAAAAAAYA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Pr="00B265CE">
        <w:rPr>
          <w:noProof/>
        </w:rPr>
        <w:drawing>
          <wp:inline distT="0" distB="0" distL="0" distR="0" wp14:anchorId="7245076E" wp14:editId="6567BE09">
            <wp:extent cx="3960000" cy="3609936"/>
            <wp:effectExtent l="0" t="0" r="254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3F6" w14:textId="2F19AB5B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Cliquer sur « OK » puis choisir le fichier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>à son bon emplacement.</w:t>
      </w:r>
    </w:p>
    <w:p w14:paraId="06CF95C2" w14:textId="52CE7C0C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Confirmer en cliquant sur « OK » puis fermer et relancer l’application.</w:t>
      </w:r>
    </w:p>
    <w:p w14:paraId="7AB4DD52" w14:textId="77777777" w:rsidR="0007764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Si tout fonctionne normalement, l’application doit s’ouvrir sans message d’erreur, et en positionnant la souris sur </w:t>
      </w:r>
      <w:r w:rsidR="0007764E">
        <w:t>le bouton « Configuration (ISB_beC) », l’emplacement du fichier doit s’afficher dans la barre de statut :</w:t>
      </w:r>
      <w:r w:rsidR="0007764E" w:rsidRPr="0007764E">
        <w:rPr>
          <w:noProof/>
        </w:rPr>
        <w:t xml:space="preserve"> </w:t>
      </w:r>
    </w:p>
    <w:p w14:paraId="5679B02D" w14:textId="11AB5091" w:rsidR="00B265CE" w:rsidRDefault="0007764E" w:rsidP="000E20B4">
      <w:pPr>
        <w:spacing w:line="240" w:lineRule="auto"/>
      </w:pPr>
      <w:r w:rsidRPr="0007764E">
        <w:rPr>
          <w:noProof/>
        </w:rPr>
        <w:lastRenderedPageBreak/>
        <w:drawing>
          <wp:inline distT="0" distB="0" distL="0" distR="0" wp14:anchorId="0B5A5FD0" wp14:editId="394C6BE4">
            <wp:extent cx="3960000" cy="3546250"/>
            <wp:effectExtent l="0" t="0" r="254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B161" w14:textId="7787EE71" w:rsidR="000D7051" w:rsidRDefault="001036D1" w:rsidP="001036D1">
      <w:pPr>
        <w:pStyle w:val="Paragraphedeliste"/>
        <w:numPr>
          <w:ilvl w:val="0"/>
          <w:numId w:val="18"/>
        </w:numPr>
      </w:pPr>
      <w:r>
        <w:t>Si le message d’erreur suivant s’affiche</w:t>
      </w:r>
      <w:r w:rsidR="000D7051">
        <w:t xml:space="preserve"> lors du relancement du logiciel</w:t>
      </w:r>
      <w:r>
        <w:t xml:space="preserve">, consulter l’erreur numéro </w:t>
      </w:r>
      <w:r w:rsidR="000D7051">
        <w:t>xxxx :</w:t>
      </w:r>
    </w:p>
    <w:p w14:paraId="743E8E2F" w14:textId="2396599D" w:rsidR="0007764E" w:rsidRDefault="000D7051" w:rsidP="000D7051">
      <w:pPr>
        <w:pStyle w:val="Paragraphedeliste"/>
        <w:ind w:left="360"/>
      </w:pPr>
      <w:r>
        <w:rPr>
          <w:noProof/>
        </w:rPr>
        <w:drawing>
          <wp:inline distT="0" distB="0" distL="0" distR="0" wp14:anchorId="32A4D723" wp14:editId="4540A758">
            <wp:extent cx="1800000" cy="1897297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E919" w14:textId="77777777" w:rsidR="0007764E" w:rsidRPr="001623A7" w:rsidRDefault="0007764E" w:rsidP="0007764E"/>
    <w:p w14:paraId="744C855F" w14:textId="41F38A00" w:rsidR="000054FC" w:rsidRDefault="0007764E" w:rsidP="000054FC">
      <w:r>
        <w:t xml:space="preserve">Il est aussi possible d’indiquer à l’application l’emplacement du fichier </w:t>
      </w:r>
      <w:r w:rsidRPr="0007764E">
        <w:rPr>
          <w:color w:val="FF0000"/>
        </w:rPr>
        <w:t>IS_beC.mdb</w:t>
      </w:r>
      <w:r w:rsidRPr="0007764E">
        <w:t xml:space="preserve">. Ceci permet simplement de pouvoir ouvrir ce fichier </w:t>
      </w:r>
      <w:r w:rsidRPr="000E20B4">
        <w:rPr>
          <w:color w:val="FF0000"/>
        </w:rPr>
        <w:t xml:space="preserve">IS_beC.mdb </w:t>
      </w:r>
      <w:r w:rsidRPr="0007764E">
        <w:t>en cliquant sur le bouton au-dessus « Accéder à Access (IS</w:t>
      </w:r>
      <w:r>
        <w:t xml:space="preserve">_beC) ». </w:t>
      </w:r>
    </w:p>
    <w:p w14:paraId="370205BB" w14:textId="4BB591CE" w:rsidR="0007764E" w:rsidRPr="0007764E" w:rsidRDefault="0007764E" w:rsidP="0007764E">
      <w:pPr>
        <w:pStyle w:val="Paragraphedeliste"/>
        <w:numPr>
          <w:ilvl w:val="0"/>
          <w:numId w:val="15"/>
        </w:numPr>
      </w:pPr>
      <w:r>
        <w:t xml:space="preserve">Le bouton de configuration IS_beC n’a aucun effet sur le lien entre les fichiers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 xml:space="preserve">et </w:t>
      </w:r>
      <w:r w:rsidRPr="0007764E">
        <w:rPr>
          <w:color w:val="FF0000"/>
        </w:rPr>
        <w:t>IS_beC.mdb</w:t>
      </w:r>
      <w:r>
        <w:t xml:space="preserve">. Pour modifier la liaison entre ces deux fichiers Access, suivre la </w:t>
      </w:r>
      <w:r w:rsidRPr="000E20B4">
        <w:rPr>
          <w:b/>
          <w:bCs/>
          <w:color w:val="ED7D31" w:themeColor="accent2"/>
        </w:rPr>
        <w:t xml:space="preserve">démarche </w:t>
      </w:r>
      <w:r w:rsidR="000E20B4" w:rsidRPr="000E20B4">
        <w:rPr>
          <w:b/>
          <w:bCs/>
          <w:color w:val="ED7D31" w:themeColor="accent2"/>
        </w:rPr>
        <w:t>1</w:t>
      </w:r>
      <w:r w:rsidR="000E20B4">
        <w:t>.</w:t>
      </w:r>
    </w:p>
    <w:p w14:paraId="7834BF5F" w14:textId="77777777" w:rsidR="000E20B4" w:rsidRDefault="000E20B4" w:rsidP="000054FC">
      <w:r>
        <w:t>L’application requiert aussi l’emplacement du fichier PDF contenant la page d’avertissement pour le rapport.</w:t>
      </w:r>
    </w:p>
    <w:p w14:paraId="7D1E7CA6" w14:textId="323DFF8B" w:rsid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4. C</w:t>
      </w:r>
      <w:r w:rsidRPr="000E20B4">
        <w:rPr>
          <w:b/>
          <w:bCs/>
          <w:color w:val="ED7D31" w:themeColor="accent2"/>
        </w:rPr>
        <w:t xml:space="preserve">onfigurer l’emplacement du fichier </w:t>
      </w:r>
      <w:r w:rsidR="006A21EE">
        <w:rPr>
          <w:b/>
          <w:bCs/>
          <w:color w:val="ED7D31" w:themeColor="accent2"/>
        </w:rPr>
        <w:t>PDF Avertissement</w:t>
      </w:r>
      <w:r w:rsidRPr="000E20B4">
        <w:rPr>
          <w:b/>
          <w:bCs/>
          <w:color w:val="ED7D31" w:themeColor="accent2"/>
        </w:rPr>
        <w:t xml:space="preserve"> dans le logiciel :</w:t>
      </w:r>
    </w:p>
    <w:p w14:paraId="13F73A4F" w14:textId="32584503" w:rsidR="000E20B4" w:rsidRDefault="000E20B4" w:rsidP="000E20B4">
      <w:pPr>
        <w:pStyle w:val="Paragraphedeliste"/>
        <w:numPr>
          <w:ilvl w:val="0"/>
          <w:numId w:val="19"/>
        </w:numPr>
      </w:pPr>
      <w:r>
        <w:t>Ouvrir l’« Assistant de gestion : Portefeuille ».</w:t>
      </w:r>
    </w:p>
    <w:p w14:paraId="304771B5" w14:textId="6A8C08AE" w:rsidR="000E20B4" w:rsidRDefault="000E20B4" w:rsidP="000E20B4">
      <w:pPr>
        <w:pStyle w:val="Paragraphedeliste"/>
        <w:numPr>
          <w:ilvl w:val="0"/>
          <w:numId w:val="19"/>
        </w:numPr>
      </w:pPr>
      <w:r>
        <w:t>Sélectionner un client, puis un portefeuille à jour pour la visualisation.</w:t>
      </w:r>
    </w:p>
    <w:p w14:paraId="553042BE" w14:textId="77777777" w:rsidR="000E20B4" w:rsidRDefault="000E20B4" w:rsidP="000E20B4">
      <w:pPr>
        <w:pStyle w:val="Paragraphedeliste"/>
        <w:numPr>
          <w:ilvl w:val="0"/>
          <w:numId w:val="19"/>
        </w:numPr>
      </w:pPr>
      <w:r>
        <w:t>Ouvrir le « Menu Visualisation »</w:t>
      </w:r>
      <w:r w:rsidRPr="000E20B4">
        <w:rPr>
          <w:noProof/>
        </w:rPr>
        <w:t xml:space="preserve"> </w:t>
      </w:r>
    </w:p>
    <w:p w14:paraId="1935FD24" w14:textId="1D48EBCE" w:rsidR="000E20B4" w:rsidRDefault="002C1D07" w:rsidP="000E20B4">
      <w:pPr>
        <w:pStyle w:val="Paragraphedeliste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4FD68" wp14:editId="0111091C">
                <wp:simplePos x="0" y="0"/>
                <wp:positionH relativeFrom="column">
                  <wp:posOffset>4671060</wp:posOffset>
                </wp:positionH>
                <wp:positionV relativeFrom="paragraph">
                  <wp:posOffset>4335780</wp:posOffset>
                </wp:positionV>
                <wp:extent cx="171450" cy="215900"/>
                <wp:effectExtent l="19050" t="38100" r="38100" b="1270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2C7E35" id="Connecteur droit avec flèche 42" o:spid="_x0000_s1026" type="#_x0000_t32" style="position:absolute;margin-left:367.8pt;margin-top:341.4pt;width:13.5pt;height:1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hoCQIAAFMEAAAOAAAAZHJzL2Uyb0RvYy54bWysVE2P0zAQvSPxHyzfaZKyC7tV0z10KRcE&#10;FbDcXWecWHJsa+xt2n/E/+CPMXbS8CkkEDlYmXjemzfP46zvTr1hR8Cgna15tSg5Aytdo21b84eP&#10;u2c3nIUobCOMs1DzMwR+t3n6ZD34FSxd50wDyIjEhtXga97F6FdFEWQHvQgL58HSpnLYi0ghtkWD&#10;YiD23hTLsnxRDA4bj05CCPT1ftzkm8yvFMj4TqkAkZmak7aYV8zrIa3FZi1WLQrfaTnJEP+gohfa&#10;UtGZ6l5EwR5R/0LVa4kuOBUX0vWFU0pLyD1QN1X5UzcfOuEh90LmBD/bFP4frXx73CPTTc2vlpxZ&#10;0dMZbZ21ZBw8ImvQ6cjEESRT5stnOhVGeWTa4MOKsFu7xykKfo/JgZPCnpK1/0TzkD2hLtkpW36e&#10;LYdTZJI+Vi+rq2s6GElby+r6tsxHUow0ic5jiK/B9Sy91DxEFLrt4qTR4VhCHN+ESEIIeAEksLFs&#10;qPnzm4poUxyc0c1OG5MDbA9bg+woaDZ2u5Ke1BlR/JAWhTavbMPi2ZM3EbWwrYEp01gCJC/G7vNb&#10;PBsYi78HRdamLsfqaahhLimkBBurmYmyE0yRvBk4yf4TcMpPUMgD/zfgGZErOxtncK+tw9/JjqeL&#10;ZDXmXxwY+04WHFxzznORraHJza5Otyxdje/jDP/2L9h8BQAA//8DAFBLAwQUAAYACAAAACEA6dKD&#10;JeQAAAALAQAADwAAAGRycy9kb3ducmV2LnhtbEyPQUvDQBCF74L/YRnBi9hNUtzEmE0RQShSQVtR&#10;vG2TMYlmZ2N226b/3vGkt5l5jzffKxaT7cUeR9850hDPIhBIlas7ajS8bO4vMxA+GKpN7wg1HNHD&#10;ojw9KUxeuwM9434dGsEh5HOjoQ1hyKX0VYvW+JkbkFj7cKM1gdexkfVoDhxue5lEkZLWdMQfWjPg&#10;XYvV13pnNVw/pY8P0XH5On/fvC0vYlwln98rrc/PptsbEAGn8GeGX3xGh5KZtm5HtRe9hnR+pdiq&#10;QWUJd2BHqhK+bHmIVQayLOT/DuUPAAAA//8DAFBLAQItABQABgAIAAAAIQC2gziS/gAAAOEBAAAT&#10;AAAAAAAAAAAAAAAAAAAAAABbQ29udGVudF9UeXBlc10ueG1sUEsBAi0AFAAGAAgAAAAhADj9If/W&#10;AAAAlAEAAAsAAAAAAAAAAAAAAAAALwEAAF9yZWxzLy5yZWxzUEsBAi0AFAAGAAgAAAAhAIL1qGgJ&#10;AgAAUwQAAA4AAAAAAAAAAAAAAAAALgIAAGRycy9lMm9Eb2MueG1sUEsBAi0AFAAGAAgAAAAhAOnS&#10;gyXkAAAACwEAAA8AAAAAAAAAAAAAAAAAYw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  <w:r w:rsidR="000E20B4" w:rsidRPr="000E20B4">
        <w:rPr>
          <w:noProof/>
        </w:rPr>
        <w:drawing>
          <wp:inline distT="0" distB="0" distL="0" distR="0" wp14:anchorId="0469BA1E" wp14:editId="4A22C6AB">
            <wp:extent cx="6120130" cy="461772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063" w14:textId="7E3430A4" w:rsidR="002C1D07" w:rsidRDefault="002C1D07" w:rsidP="002C1D07">
      <w:pPr>
        <w:pStyle w:val="Paragraphedeliste"/>
        <w:numPr>
          <w:ilvl w:val="0"/>
          <w:numId w:val="19"/>
        </w:numPr>
      </w:pPr>
      <w:r>
        <w:t xml:space="preserve">Lors de la première configuration, un message d’information indiquera la nécessité de configurer le fichier PDF Avertissement, cliquer sur « OK » puis choisir sélectionner le fichier PDF Avertissement au bon emplacement puis cliquer sur « Ouvrir ». </w:t>
      </w:r>
    </w:p>
    <w:p w14:paraId="70C6AF00" w14:textId="46854A5B" w:rsidR="002C1D07" w:rsidRDefault="002C1D07" w:rsidP="002C1D07">
      <w:pPr>
        <w:pStyle w:val="Paragraphedeliste"/>
        <w:numPr>
          <w:ilvl w:val="0"/>
          <w:numId w:val="19"/>
        </w:numPr>
      </w:pPr>
      <w:r>
        <w:t>Pour confirmer la configuration, cliquer sur le bouton PDF de la ligne « Avertissement », le fichier PDF doit normalement s’ouvrir.</w:t>
      </w:r>
    </w:p>
    <w:p w14:paraId="6A4893B3" w14:textId="264EB26F" w:rsidR="002C1D07" w:rsidRPr="000E20B4" w:rsidRDefault="002C1D07" w:rsidP="002C1D07">
      <w:pPr>
        <w:pStyle w:val="Paragraphedeliste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A46EA" wp14:editId="5628D966">
                <wp:simplePos x="0" y="0"/>
                <wp:positionH relativeFrom="column">
                  <wp:posOffset>1962150</wp:posOffset>
                </wp:positionH>
                <wp:positionV relativeFrom="paragraph">
                  <wp:posOffset>1814830</wp:posOffset>
                </wp:positionV>
                <wp:extent cx="171450" cy="215900"/>
                <wp:effectExtent l="19050" t="38100" r="38100" b="127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601264" id="Connecteur droit avec flèche 44" o:spid="_x0000_s1026" type="#_x0000_t32" style="position:absolute;margin-left:154.5pt;margin-top:142.9pt;width:13.5pt;height:1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EPCAIAAFMEAAAOAAAAZHJzL2Uyb0RvYy54bWysVMuu0zAQ3SPxD5b3NEnphUvV9C56KRsE&#10;Fa+964wTS45tjX2b9o/4D36MsZOGp5BAZGFl4jlnzhyPs7k794adAIN2tubVouQMrHSNtm3NP37Y&#10;P7nlLERhG2GchZpfIPC77eNHm8GvYek6ZxpARiQ2rAdf8y5Gvy6KIDvoRVg4D5Y2lcNeRAqxLRoU&#10;A7H3pliW5bNicNh4dBJCoK/34ybfZn6lQMa3SgWIzNSctMW8Yl6PaS22G7FuUfhOy0mG+AcVvdCW&#10;is5U9yIK9oD6F6peS3TBqbiQri+cUlpC7oG6qcqfunnfCQ+5FzIn+Nmm8P9o5ZvTAZluar5acWZF&#10;T2e0c9aScfCArEGnIxMnkEyZL5/pVBjlkWmDD2vC7uwBpyj4AyYHzgp7Stb+E81D9oS6ZOds+WW2&#10;HM6RSfpYPa9WN3QwkraW1c2LMh9JMdIkOo8hvgLXs/RS8xBR6LaLk0aHYwlxeh0iCSHgFZDAxrKh&#10;5k9vK6JNcXBGN3ttTA6wPe4MspOg2djvS3pSZ0TxQ1oU2ry0DYsXT95E1MK2BqZMYwmQvBi7z2/x&#10;YmAs/g4UWZu6HKunoYa5pJASbKxmJspOMEXyZuAk+0/AKT9BIQ/834BnRK7sbJzBvbYOfyc7nq+S&#10;1Zh/dWDsO1lwdM0lz0W2hiY3uzrdsnQ1vo8z/Nu/YPsVAAD//wMAUEsDBBQABgAIAAAAIQB3j5Ap&#10;5AAAAAsBAAAPAAAAZHJzL2Rvd25yZXYueG1sTI9PS8NAEMXvgt9hGcGL2M0frEnMpoggFKmgrSje&#10;ttkxiWZnY3bbpt/e8aS3mXmPN79XLibbiz2OvnOkIJ5FIJBqZzpqFLxs7i8zED5oMrp3hAqO6GFR&#10;nZ6UujDuQM+4X4dGcAj5QitoQxgKKX3dotV+5gYk1j7caHXgdWykGfWBw20vkyiaS6s74g+tHvCu&#10;xfprvbMK8qfrx4fouHxN3zdvy4sYV8nn90qp87Pp9gZEwCn8meEXn9GhYqat25HxoleQRjl3CQqS&#10;7Io7sCNN53zZ8hDnGciqlP87VD8AAAD//wMAUEsBAi0AFAAGAAgAAAAhALaDOJL+AAAA4QEAABMA&#10;AAAAAAAAAAAAAAAAAAAAAFtDb250ZW50X1R5cGVzXS54bWxQSwECLQAUAAYACAAAACEAOP0h/9YA&#10;AACUAQAACwAAAAAAAAAAAAAAAAAvAQAAX3JlbHMvLnJlbHNQSwECLQAUAAYACAAAACEAWQoBDwgC&#10;AABTBAAADgAAAAAAAAAAAAAAAAAuAgAAZHJzL2Uyb0RvYy54bWxQSwECLQAUAAYACAAAACEAd4+Q&#10;Ke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 w:rsidRPr="002C1D07">
        <w:rPr>
          <w:noProof/>
        </w:rPr>
        <w:drawing>
          <wp:inline distT="0" distB="0" distL="0" distR="0" wp14:anchorId="5C38FF9A" wp14:editId="7DA3EDE9">
            <wp:extent cx="4320000" cy="4581764"/>
            <wp:effectExtent l="0" t="0" r="4445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01E" w14:textId="15A0E5D7" w:rsidR="000E20B4" w:rsidRPr="000054FC" w:rsidRDefault="000E20B4" w:rsidP="000054FC"/>
    <w:p w14:paraId="22B7DA52" w14:textId="52ABB6BE" w:rsidR="000054FC" w:rsidRDefault="007E0F82" w:rsidP="00A307F3">
      <w:pPr>
        <w:pStyle w:val="Titre2"/>
      </w:pPr>
      <w:r>
        <w:t xml:space="preserve">Utilisation du </w:t>
      </w:r>
      <w:r w:rsidR="00B82079">
        <w:t>« </w:t>
      </w:r>
      <w:r>
        <w:t>Menu Visualisation</w:t>
      </w:r>
      <w:r w:rsidR="00B82079">
        <w:t> »</w:t>
      </w:r>
    </w:p>
    <w:p w14:paraId="14385515" w14:textId="4FA59769" w:rsidR="007E0F82" w:rsidRDefault="00BC06EE" w:rsidP="00BC06EE">
      <w:pPr>
        <w:pStyle w:val="Titre3"/>
      </w:pPr>
      <w:r>
        <w:t xml:space="preserve">Onglet </w:t>
      </w:r>
      <w:r w:rsidR="00B82079">
        <w:t>« </w:t>
      </w:r>
      <w:r>
        <w:t>Général</w:t>
      </w:r>
      <w:r w:rsidR="00B82079">
        <w:t> »</w:t>
      </w:r>
    </w:p>
    <w:p w14:paraId="338A03EA" w14:textId="6A22C778" w:rsidR="00BC06EE" w:rsidRDefault="00BC06EE" w:rsidP="00BC06EE">
      <w:r>
        <w:t>L’onglet « Général » permet de générer des rapports.</w:t>
      </w:r>
    </w:p>
    <w:p w14:paraId="534B3616" w14:textId="50691BC2" w:rsidR="00BC06EE" w:rsidRDefault="009D189B" w:rsidP="00BC06EE">
      <w:r>
        <w:t xml:space="preserve">Les boutons </w:t>
      </w:r>
      <w:r w:rsidRPr="009D189B">
        <w:rPr>
          <w:noProof/>
        </w:rPr>
        <w:drawing>
          <wp:inline distT="0" distB="0" distL="0" distR="0" wp14:anchorId="3F85FBB0" wp14:editId="6986D8A8">
            <wp:extent cx="239352" cy="216000"/>
            <wp:effectExtent l="0" t="0" r="889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352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permettent d’ouvrir un état dans Access. </w:t>
      </w:r>
    </w:p>
    <w:p w14:paraId="6B5ABDB6" w14:textId="2CA8042D" w:rsidR="009D189B" w:rsidRDefault="009D189B" w:rsidP="00BC06EE">
      <w:r>
        <w:t xml:space="preserve">Les boutons </w:t>
      </w:r>
      <w:r w:rsidR="005A2F08" w:rsidRPr="005A2F08">
        <w:rPr>
          <w:noProof/>
        </w:rPr>
        <w:drawing>
          <wp:inline distT="0" distB="0" distL="0" distR="0" wp14:anchorId="09A6C2C3" wp14:editId="0BD34F6E">
            <wp:extent cx="239351" cy="216000"/>
            <wp:effectExtent l="0" t="0" r="889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35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F08">
        <w:t xml:space="preserve"> permettent de générer </w:t>
      </w:r>
      <w:r w:rsidR="00ED7F89">
        <w:t>un fichier PDF correspondant à un état.</w:t>
      </w:r>
    </w:p>
    <w:p w14:paraId="72DC6B5D" w14:textId="273052DC" w:rsidR="00BC06EE" w:rsidRDefault="00BC06EE" w:rsidP="00BC06EE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 xml:space="preserve">5. Générer un </w:t>
      </w:r>
      <w:r w:rsidR="00ED7F89">
        <w:rPr>
          <w:b/>
          <w:bCs/>
          <w:color w:val="ED7D31" w:themeColor="accent2"/>
        </w:rPr>
        <w:t xml:space="preserve">fichier PDF avec plusieurs états </w:t>
      </w:r>
      <w:r>
        <w:rPr>
          <w:b/>
          <w:bCs/>
          <w:color w:val="ED7D31" w:themeColor="accent2"/>
        </w:rPr>
        <w:t>:</w:t>
      </w:r>
    </w:p>
    <w:p w14:paraId="092044BE" w14:textId="731A4EFC" w:rsidR="00BC06EE" w:rsidRDefault="00AD2546" w:rsidP="00BC06EE">
      <w:pPr>
        <w:pStyle w:val="Paragraphedeliste"/>
        <w:numPr>
          <w:ilvl w:val="0"/>
          <w:numId w:val="20"/>
        </w:numPr>
      </w:pPr>
      <w:r>
        <w:t xml:space="preserve">Personnaliser les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6</w:t>
      </w:r>
      <w:r>
        <w:t>)</w:t>
      </w:r>
    </w:p>
    <w:p w14:paraId="0E60F203" w14:textId="08104456" w:rsidR="00AD2546" w:rsidRPr="00BC06EE" w:rsidRDefault="00AD2546" w:rsidP="00AD2546">
      <w:pPr>
        <w:pStyle w:val="Paragraphedeliste"/>
        <w:numPr>
          <w:ilvl w:val="0"/>
          <w:numId w:val="20"/>
        </w:numPr>
      </w:pPr>
      <w:r>
        <w:t xml:space="preserve">Personnaliser l’ordre des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7</w:t>
      </w:r>
      <w:r>
        <w:t>)</w:t>
      </w:r>
    </w:p>
    <w:p w14:paraId="25C8408C" w14:textId="0723EB8D" w:rsidR="00AD2546" w:rsidRDefault="00ED78B9" w:rsidP="00BC06EE">
      <w:pPr>
        <w:pStyle w:val="Paragraphedeliste"/>
        <w:numPr>
          <w:ilvl w:val="0"/>
          <w:numId w:val="20"/>
        </w:numPr>
      </w:pPr>
      <w:r>
        <w:t xml:space="preserve">Cocher les états à intégrer dans le rapport final. </w:t>
      </w:r>
      <w:r w:rsidR="009B2920">
        <w:t>Si aucune case n’est cochée, le rapport intégrera par défaut l’ensemble des états</w:t>
      </w:r>
    </w:p>
    <w:p w14:paraId="6A0DDC9F" w14:textId="2CE50CBF" w:rsidR="009B2920" w:rsidRDefault="009B2920" w:rsidP="00BC06EE">
      <w:pPr>
        <w:pStyle w:val="Paragraphedeliste"/>
        <w:numPr>
          <w:ilvl w:val="0"/>
          <w:numId w:val="20"/>
        </w:numPr>
      </w:pPr>
      <w:r>
        <w:t xml:space="preserve">Cliquer sur le bouton « PDF entier » </w:t>
      </w:r>
      <w:r w:rsidR="003B707C" w:rsidRPr="003B707C">
        <w:rPr>
          <w:noProof/>
        </w:rPr>
        <w:drawing>
          <wp:inline distT="0" distB="0" distL="0" distR="0" wp14:anchorId="2F1C2C05" wp14:editId="06B6C660">
            <wp:extent cx="234383" cy="2160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8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5271" w14:textId="08DA183E" w:rsidR="00BC06EE" w:rsidRPr="00BC06EE" w:rsidRDefault="003B707C" w:rsidP="00BC06EE">
      <w:pPr>
        <w:pStyle w:val="Paragraphedeliste"/>
        <w:numPr>
          <w:ilvl w:val="0"/>
          <w:numId w:val="20"/>
        </w:numPr>
      </w:pPr>
      <w:r>
        <w:t>Choisir un emplacement pour le fichier général et un nom de fichier</w:t>
      </w:r>
      <w:r w:rsidR="00F74CA0">
        <w:t>, puis cliquer sur « Générer »</w:t>
      </w:r>
    </w:p>
    <w:p w14:paraId="3B24BB33" w14:textId="557D06EF" w:rsidR="00A307F3" w:rsidRDefault="00AE2641" w:rsidP="00AE2641">
      <w:pPr>
        <w:pStyle w:val="Titre3"/>
      </w:pPr>
      <w:r>
        <w:t xml:space="preserve">Onglet </w:t>
      </w:r>
      <w:r w:rsidR="00B82079">
        <w:t>« </w:t>
      </w:r>
      <w:r>
        <w:t>Personnalisation des états</w:t>
      </w:r>
      <w:r w:rsidR="00B82079">
        <w:t> »</w:t>
      </w:r>
    </w:p>
    <w:p w14:paraId="409CBFEA" w14:textId="679D81FF" w:rsidR="00AE2641" w:rsidRDefault="00AE2641" w:rsidP="00AE2641">
      <w:r>
        <w:t>L’onglet « Personnalisation des états » permet de modifier le nom des états utilisés dans Access.</w:t>
      </w:r>
    </w:p>
    <w:p w14:paraId="20910741" w14:textId="0B876AE2" w:rsidR="00AE2641" w:rsidRDefault="009C067D" w:rsidP="009C067D">
      <w:pPr>
        <w:pStyle w:val="Paragraphedeliste"/>
        <w:numPr>
          <w:ilvl w:val="0"/>
          <w:numId w:val="15"/>
        </w:numPr>
      </w:pPr>
      <w:r>
        <w:lastRenderedPageBreak/>
        <w:t xml:space="preserve">Le logiciel utilise </w:t>
      </w:r>
      <w:r w:rsidR="00FE7654">
        <w:t>un grand nombre</w:t>
      </w:r>
      <w:r>
        <w:t xml:space="preserve"> d’automatismes qui utilisent des noms </w:t>
      </w:r>
      <w:r w:rsidR="00950D4C">
        <w:t xml:space="preserve">d’objets dans les états. Par exemple le logiciel se réfère au champ de numéro de page par son nom </w:t>
      </w:r>
      <w:r w:rsidR="00C208E7">
        <w:t xml:space="preserve">« txt_page ». Utiliser un état sans ce champ occasionnera une </w:t>
      </w:r>
      <w:r w:rsidR="00FE7654">
        <w:t>erreur d</w:t>
      </w:r>
      <w:r w:rsidR="00C208E7">
        <w:t xml:space="preserve">’exécution car le logiciel ne pourra pas trouver ce champ. </w:t>
      </w:r>
    </w:p>
    <w:p w14:paraId="1F3AFA91" w14:textId="77777777" w:rsidR="00CE0CA5" w:rsidRDefault="00C208E7" w:rsidP="00C208E7">
      <w:pPr>
        <w:ind w:left="360"/>
      </w:pPr>
      <w:r>
        <w:t xml:space="preserve">Pour éviter ce genre d’erreurs, il est nécessaire d’utiliser l’état existant comme ‘base’ pour ensuite faire des modifications. </w:t>
      </w:r>
      <w:r w:rsidR="002C348A">
        <w:t>Pour éviter d’endommager un état, la meilleure option est de faire un copier-coller d’un état en changeant son nom</w:t>
      </w:r>
      <w:r w:rsidR="00CE0CA5">
        <w:t>.</w:t>
      </w:r>
    </w:p>
    <w:p w14:paraId="79E53060" w14:textId="64B675E4" w:rsidR="00CE0CA5" w:rsidRDefault="00CE0CA5" w:rsidP="00CE0CA5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6. Personnaliser un état dans Access :</w:t>
      </w:r>
      <w:r w:rsidR="004064C6">
        <w:rPr>
          <w:b/>
          <w:bCs/>
          <w:color w:val="ED7D31" w:themeColor="accent2"/>
        </w:rPr>
        <w:t xml:space="preserve"> </w:t>
      </w:r>
    </w:p>
    <w:p w14:paraId="2D6EF44D" w14:textId="75B6D099" w:rsidR="00CE0CA5" w:rsidRDefault="00CE0CA5" w:rsidP="00CE0CA5">
      <w:pPr>
        <w:pStyle w:val="Paragraphedeliste"/>
        <w:numPr>
          <w:ilvl w:val="0"/>
          <w:numId w:val="21"/>
        </w:numPr>
      </w:pPr>
      <w:r>
        <w:t xml:space="preserve">Cliquer </w:t>
      </w:r>
      <w:r w:rsidR="00A57BE0">
        <w:t xml:space="preserve">droit </w:t>
      </w:r>
      <w:r>
        <w:t>sur un état dans Access</w:t>
      </w:r>
      <w:r w:rsidR="00A57BE0">
        <w:t>, puis cliquer sur « Copier »</w:t>
      </w:r>
    </w:p>
    <w:p w14:paraId="016D8522" w14:textId="2BA719A2" w:rsidR="00A707FC" w:rsidRDefault="00A707FC" w:rsidP="00A707FC">
      <w:pPr>
        <w:pStyle w:val="Paragraphedeliste"/>
        <w:ind w:left="360"/>
      </w:pPr>
      <w:r w:rsidRPr="00A707FC">
        <w:rPr>
          <w:noProof/>
        </w:rPr>
        <w:drawing>
          <wp:inline distT="0" distB="0" distL="0" distR="0" wp14:anchorId="448F1BD7" wp14:editId="29F67A1B">
            <wp:extent cx="2160000" cy="3012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14A6" w14:textId="0E8E8D51" w:rsidR="00A57BE0" w:rsidRDefault="00A57BE0" w:rsidP="00CE0CA5">
      <w:pPr>
        <w:pStyle w:val="Paragraphedeliste"/>
        <w:numPr>
          <w:ilvl w:val="0"/>
          <w:numId w:val="21"/>
        </w:numPr>
      </w:pPr>
      <w:r>
        <w:t>Cliquer droit puis cliquer sur « Coller »</w:t>
      </w:r>
      <w:r w:rsidR="00065C5C">
        <w:t xml:space="preserve">, </w:t>
      </w:r>
      <w:r>
        <w:t>entrer un nouveau nom pour l’état</w:t>
      </w:r>
      <w:r w:rsidR="00065C5C">
        <w:t xml:space="preserve"> et cliquer sur « OK »</w:t>
      </w:r>
    </w:p>
    <w:p w14:paraId="12AE1562" w14:textId="3C4A8007" w:rsidR="00065C5C" w:rsidRDefault="00065C5C" w:rsidP="00065C5C">
      <w:pPr>
        <w:pStyle w:val="Paragraphedeliste"/>
        <w:ind w:left="360"/>
      </w:pPr>
      <w:r w:rsidRPr="00065C5C">
        <w:rPr>
          <w:noProof/>
        </w:rPr>
        <w:drawing>
          <wp:inline distT="0" distB="0" distL="0" distR="0" wp14:anchorId="111E6A6E" wp14:editId="050918D6">
            <wp:extent cx="1835150" cy="910176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3036" cy="9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F2C" w14:textId="3D8CFEDB" w:rsidR="00A57BE0" w:rsidRDefault="00035A20" w:rsidP="00CE0CA5">
      <w:pPr>
        <w:pStyle w:val="Paragraphedeliste"/>
        <w:numPr>
          <w:ilvl w:val="0"/>
          <w:numId w:val="21"/>
        </w:numPr>
      </w:pPr>
      <w:r>
        <w:t xml:space="preserve">Dans le l’onglet « Personnalisation des états » du « Menu Visualisation du logiciel », </w:t>
      </w:r>
      <w:r w:rsidR="004064C6">
        <w:t>cliquer sur « Modifier »</w:t>
      </w:r>
    </w:p>
    <w:p w14:paraId="6519F4D8" w14:textId="5BA79F12" w:rsidR="00E84380" w:rsidRDefault="00E84380" w:rsidP="00E843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CB204" wp14:editId="06B81F16">
                <wp:simplePos x="0" y="0"/>
                <wp:positionH relativeFrom="column">
                  <wp:posOffset>1962150</wp:posOffset>
                </wp:positionH>
                <wp:positionV relativeFrom="paragraph">
                  <wp:posOffset>3289300</wp:posOffset>
                </wp:positionV>
                <wp:extent cx="171450" cy="215900"/>
                <wp:effectExtent l="19050" t="38100" r="38100" b="127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D448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4.5pt;margin-top:259pt;width:13.5pt;height:1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NPBwIAAFEEAAAOAAAAZHJzL2Uyb0RvYy54bWysVMuu0zAQ3SPxD5b3NEmhcKma3kUvZYOg&#10;ujz2rjNOLDm2NfZt2j/iP/gxxk4ankICkYWVieecmXM8zub23Bt2Agza2ZpXi5IzsNI12rY1//hh&#10;/+SGsxCFbYRxFmp+gcBvt48fbQa/hqXrnGkAGZHYsB58zbsY/booguygF2HhPFjaVA57ESnEtmhQ&#10;DMTem2JZls+LwWHj0UkIgb7ejZt8m/mVAhnfKRUgMlNz6i3mFfN6TGux3Yh1i8J3Wk5tiH/oohfa&#10;UtGZ6k5EwR5Q/0LVa4kuOBUX0vWFU0pLyBpITVX+pOZ9JzxkLWRO8LNN4f/RyrenAzLd1HzFmRU9&#10;HdHOWUu+wQOyBp2OTJxAMmW+fKZDYatk2eDDmpA7e8ApCv6ASf9ZYU+52n+iaciOkEZ2zoZfZsPh&#10;HJmkj9WL6tmKjkXS1rJavSzzgRQjTaLzGOJrcD1LLzUPEYVuuzi16HAsIU5vQqRGCHgFJLCxbKj5&#10;05uKaFMcnNHNXhuTA2yPO4PsJGgy9vuSnqSMKH5Ii0KbV7Zh8eLJmoha2NbAlGksAZIXo/r8Fi8G&#10;xuL3oMjYpHKsnkYa5pJCSrCxmpkoO8EUtTcDp7b/BJzyExTyuP8NeEbkys7GGdxr6/B3bcfztWU1&#10;5l8dGHUnC46uueS5yNbQ3GZXpzuWLsb3cYZ/+xNsvwIAAP//AwBQSwMEFAAGAAgAAAAhAIWv22Lj&#10;AAAACwEAAA8AAABkcnMvZG93bnJldi54bWxMj09Lw0AQxe+C32EZwYu0u0nov5hNEUEo0oK2onjb&#10;JmMSzc7G7LZNv73jSW9vZh5vfi9bDrYVR+x940hDNFYgkApXNlRpeNk9jOYgfDBUmtYRajijh2V+&#10;eZGZtHQnesbjNlSCQ8inRkMdQpdK6YsarfFj1yHx7cP11gQe+0qWvTlxuG1lrNRUWtMQf6hNh/c1&#10;Fl/bg9WweJptHtV59Zq8795WNxGu48/vtdbXV8PdLYiAQ/gzwy8+o0POTHt3oNKLVkOiFtwlaJhE&#10;cxbsSJIpiz1vJrECmWfyf4f8BwAA//8DAFBLAQItABQABgAIAAAAIQC2gziS/gAAAOEBAAATAAAA&#10;AAAAAAAAAAAAAAAAAABbQ29udGVudF9UeXBlc10ueG1sUEsBAi0AFAAGAAgAAAAhADj9If/WAAAA&#10;lAEAAAsAAAAAAAAAAAAAAAAALwEAAF9yZWxzLy5yZWxzUEsBAi0AFAAGAAgAAAAhAEhF008HAgAA&#10;UQQAAA4AAAAAAAAAAAAAAAAALgIAAGRycy9lMm9Eb2MueG1sUEsBAi0AFAAGAAgAAAAhAIWv22Lj&#10;AAAACwEAAA8AAAAAAAAAAAAAAAAAYQ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 w:rsidRPr="00E84380">
        <w:rPr>
          <w:noProof/>
        </w:rPr>
        <w:drawing>
          <wp:inline distT="0" distB="0" distL="0" distR="0" wp14:anchorId="0D223898" wp14:editId="087B0A3B">
            <wp:extent cx="5040000" cy="4209064"/>
            <wp:effectExtent l="0" t="0" r="825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5599" w14:textId="68FD86CC" w:rsidR="002A49B1" w:rsidRDefault="002A49B1" w:rsidP="002A49B1">
      <w:pPr>
        <w:pStyle w:val="Paragraphedeliste"/>
        <w:numPr>
          <w:ilvl w:val="0"/>
          <w:numId w:val="21"/>
        </w:numPr>
      </w:pPr>
      <w:r>
        <w:t>Entrer le nouveau nom de l’état Access à la ligne correspondante</w:t>
      </w:r>
      <w:r w:rsidR="009810D4">
        <w:t xml:space="preserve"> puis cliquer sur « Valider »</w:t>
      </w:r>
    </w:p>
    <w:p w14:paraId="61292C61" w14:textId="5C2BB17F" w:rsidR="009810D4" w:rsidRDefault="00B82079" w:rsidP="009810D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DC1C" wp14:editId="7D3F01B0">
                <wp:simplePos x="0" y="0"/>
                <wp:positionH relativeFrom="column">
                  <wp:posOffset>1978660</wp:posOffset>
                </wp:positionH>
                <wp:positionV relativeFrom="paragraph">
                  <wp:posOffset>3553460</wp:posOffset>
                </wp:positionV>
                <wp:extent cx="171450" cy="215900"/>
                <wp:effectExtent l="19050" t="38100" r="38100" b="127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903FFD" id="Connecteur droit avec flèche 10" o:spid="_x0000_s1026" type="#_x0000_t32" style="position:absolute;margin-left:155.8pt;margin-top:279.8pt;width:13.5pt;height:1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0IBwIAAFMEAAAOAAAAZHJzL2Uyb0RvYy54bWysVNuO0zAQfUfiH6y80ySFhd2q6T50KS8I&#10;qgX23XXGiSXfNPY27R/xH/wYYycNVyGByIOVieecOXM8zvr2ZDQ7AgblbFPUi6pgYIVrle2a4tPH&#10;3bPrgoXIbcu1s9AUZwjF7ebpk/XgV7B0vdMtICMSG1aDb4o+Rr8qyyB6MDwsnAdLm9Kh4ZFC7MoW&#10;+UDsRpfLqnpZDg5bj05ACPT1btwsNplfShDxvZQBItNNQdpiXjGvh7SWmzVfdch9r8Qkg/+DCsOV&#10;paIz1R2PnD2i+oXKKIEuOBkXwpnSSakE5B6om7r6qZsPPfeQeyFzgp9tCv+PVrw77pGpls6O7LHc&#10;0BltnbVkHDwia9GpyPgRBJP6y2c6FUZ5ZNrgw4qwW7vHKQp+j8mBk0RDyco/EGf2hLpkp2z5ebYc&#10;TpEJ+li/ql9cUWVBW8v66qbK7OVIk+g8hvgGnGHppSlCRK66Pk4aHY4l+PFtiCSEgBdAAmvLhqZ4&#10;fl0TbYqD06rdKa1zgN1hq5EdOc3GblfRkzojih/SIlf6tW1ZPHvyJqLittMwZWpLgOTF2H1+i2cN&#10;Y/F7kGRt6nKsnoYa5pJcCLCxnpkoO8EkyZuBk+w/Aaf8BIU88H8DnhG5srNxBhtlHf5OdjxdJMsx&#10;/+LA2Hey4ODac56LbA1NbnZ1umXpanwfZ/i3f8HmKwAAAP//AwBQSwMEFAAGAAgAAAAhAPLGKlTj&#10;AAAACwEAAA8AAABkcnMvZG93bnJldi54bWxMj0FLw0AQhe+C/2EZwYvYTRoam5hNEUEo0oK2onjb&#10;Zsckmp2N2W2b/nvHk97ezHu8+aZYjLYTBxx860hBPIlAIFXOtFQreNk+XM9B+KDJ6M4RKjihh0V5&#10;flbo3LgjPeNhE2rBJeRzraAJoc+l9FWDVvuJ65HY+3CD1YHHoZZm0Ecut52cRlEqrW6JLzS6x/sG&#10;q6/N3irInm7Wj9Fp+Zq8b9+WVzGupp/fK6UuL8a7WxABx/AXhl98RoeSmXZuT8aLTkESxylHFcxm&#10;GQtOJMmcxY43WZKCLAv5/4fyBwAA//8DAFBLAQItABQABgAIAAAAIQC2gziS/gAAAOEBAAATAAAA&#10;AAAAAAAAAAAAAAAAAABbQ29udGVudF9UeXBlc10ueG1sUEsBAi0AFAAGAAgAAAAhADj9If/WAAAA&#10;lAEAAAsAAAAAAAAAAAAAAAAALwEAAF9yZWxzLy5yZWxzUEsBAi0AFAAGAAgAAAAhACbSjQgHAgAA&#10;UwQAAA4AAAAAAAAAAAAAAAAALgIAAGRycy9lMm9Eb2MueG1sUEsBAi0AFAAGAAgAAAAhAPLGKlTj&#10;AAAACwEAAA8AAAAAAAAAAAAAAAAAYQ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02AF8" wp14:editId="07CE37DC">
                <wp:simplePos x="0" y="0"/>
                <wp:positionH relativeFrom="column">
                  <wp:posOffset>1127760</wp:posOffset>
                </wp:positionH>
                <wp:positionV relativeFrom="paragraph">
                  <wp:posOffset>2613660</wp:posOffset>
                </wp:positionV>
                <wp:extent cx="171450" cy="215900"/>
                <wp:effectExtent l="19050" t="38100" r="38100" b="127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AA8F1A" id="Connecteur droit avec flèche 9" o:spid="_x0000_s1026" type="#_x0000_t32" style="position:absolute;margin-left:88.8pt;margin-top:205.8pt;width:13.5pt;height:1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PBBwIAAFEEAAAOAAAAZHJzL2Uyb0RvYy54bWysVMuu0zAQ3SPxD5b3NEnhwm3V9C56KRsE&#10;Fa+964wTS45tjX2b9o/4D36MsZOGp5BAZGFl4jln5hyPs7k794adAIN2tubVouQMrHSNtm3NP37Y&#10;P7nlLERhG2GchZpfIPC77eNHm8GvYek6ZxpARiQ2rAdf8y5Gvy6KIDvoRVg4D5Y2lcNeRAqxLRoU&#10;A7H3pliW5fNicNh4dBJCoK/34ybfZn6lQMa3SgWIzNSceot5xbwe01psN2LdovCdllMb4h+66IW2&#10;VHSmuhdRsAfUv1D1WqILTsWFdH3hlNISsgZSU5U/qXnfCQ9ZC5kT/GxT+H+08s3pgEw3NV9xZkVP&#10;R7Rz1pJv8ICsQacjEyeQTJkvn+lQ2CpZNviwJuTOHnCKgj9g0n9W2FOu9p9oGrIjpJGds+GX2XA4&#10;RybpY/WienZDxyJpa1ndrMp8IMVIk+g8hvgKXM/SS81DRKHbLk4tOhxLiNPrEKkRAl4BCWwsG2r+&#10;9LYi2hQHZ3Sz18bkANvjziA7CZqM/b6kJykjih/SotDmpW1YvHiyJqIWtjUwZRpLgOTFqD6/xYuB&#10;sfg7UGRsUjlWTyMNc0khJdhYzUyUnWCK2puBU9t/Ak75CQp53P8GPCNyZWfjDO61dfi7tuP52rIa&#10;868OjLqTBUfXXPJcZGtobrOr0x1LF+P7OMO//Qm2XwEAAP//AwBQSwMEFAAGAAgAAAAhAIqUdsHi&#10;AAAACwEAAA8AAABkcnMvZG93bnJldi54bWxMj0FLw0AQhe+C/2EZwYvYTWJMNGZTRBCKVNBWFG/b&#10;7JhEs7Mxu23Tf+940tt7M48335TzyfZih6PvHCmIZxEIpNqZjhoFL+v78ysQPmgyuneECg7oYV4d&#10;H5W6MG5Pz7hbhUZwCflCK2hDGAopfd2i1X7mBiTefbjR6sB2bKQZ9Z7LbS+TKMqk1R3xhVYPeNdi&#10;/bXaWgXXT/njQ3RYvF68r98WZzEuk8/vpVKnJ9PtDYiAU/gLwy8+o0PFTBu3JeNFzz7PM44qSOOY&#10;BSeSKGWx4Ul6mYGsSvn/h+oHAAD//wMAUEsBAi0AFAAGAAgAAAAhALaDOJL+AAAA4QEAABMAAAAA&#10;AAAAAAAAAAAAAAAAAFtDb250ZW50X1R5cGVzXS54bWxQSwECLQAUAAYACAAAACEAOP0h/9YAAACU&#10;AQAACwAAAAAAAAAAAAAAAAAvAQAAX3JlbHMvLnJlbHNQSwECLQAUAAYACAAAACEAiVODwQcCAABR&#10;BAAADgAAAAAAAAAAAAAAAAAuAgAAZHJzL2Uyb0RvYy54bWxQSwECLQAUAAYACAAAACEAipR2weIA&#10;AAAL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 w:rsidR="009810D4" w:rsidRPr="009810D4">
        <w:rPr>
          <w:noProof/>
        </w:rPr>
        <w:drawing>
          <wp:inline distT="0" distB="0" distL="0" distR="0" wp14:anchorId="1288F0AB" wp14:editId="5E777233">
            <wp:extent cx="5040000" cy="4209064"/>
            <wp:effectExtent l="0" t="0" r="825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4A4" w14:textId="5C77AB8F" w:rsidR="00B82079" w:rsidRDefault="00B82079" w:rsidP="00B82079"/>
    <w:p w14:paraId="75FD84C2" w14:textId="596B30A9" w:rsidR="00B82079" w:rsidRDefault="00B82079" w:rsidP="00B82079">
      <w:r>
        <w:lastRenderedPageBreak/>
        <w:t>Il est possible de remettre tous les noms d’état par défaut en cliquant sur le bouton « Par défaut ».</w:t>
      </w:r>
    </w:p>
    <w:p w14:paraId="1B39435C" w14:textId="6160C69B" w:rsidR="00B82079" w:rsidRDefault="00B82079" w:rsidP="00B82079">
      <w:pPr>
        <w:pStyle w:val="Titre3"/>
      </w:pPr>
      <w:r>
        <w:t>Onglet « Ordre des états »</w:t>
      </w:r>
    </w:p>
    <w:p w14:paraId="7ED9D624" w14:textId="461C337A" w:rsidR="00B82079" w:rsidRDefault="00B82079" w:rsidP="00B82079">
      <w:r>
        <w:t xml:space="preserve">L’onglet « Ordre des états » permet de modifier l’ordre des états dans le rapport </w:t>
      </w:r>
      <w:r w:rsidR="00FE7654">
        <w:t>final.</w:t>
      </w:r>
    </w:p>
    <w:p w14:paraId="42EFB838" w14:textId="76FF4B98" w:rsidR="00950665" w:rsidRDefault="005B64E5" w:rsidP="00B82079">
      <w:r>
        <w:t xml:space="preserve">Un numéro est attribué à chaque état. Le logiciel ordonne ensuite les états selon l’ordre croissant de leur numéro. </w:t>
      </w:r>
      <w:r w:rsidR="00EF3B43">
        <w:t>Le logiciel regarde seulement l’ordre des numéros, il peut donc y avoir des numéros non présents</w:t>
      </w:r>
      <w:r w:rsidR="003E6B08">
        <w:t>, cependant un numéro ne doit être présent qu’une seule fois au maximum.</w:t>
      </w:r>
    </w:p>
    <w:p w14:paraId="7ADF2070" w14:textId="4BFB0C0F" w:rsidR="0082372A" w:rsidRPr="0082372A" w:rsidRDefault="003E6B08" w:rsidP="0082372A">
      <w:pPr>
        <w:pStyle w:val="Paragraphedeliste"/>
        <w:numPr>
          <w:ilvl w:val="0"/>
          <w:numId w:val="15"/>
        </w:numPr>
      </w:pPr>
      <w:r>
        <w:t>Dans le sommaire, tous les</w:t>
      </w:r>
      <w:r w:rsidR="00CD7CDA">
        <w:t xml:space="preserve"> graphiques sont regroupés sur la même ligne avec le numéro de page du premier graphique. </w:t>
      </w:r>
      <w:r w:rsidR="00FE00D1">
        <w:t xml:space="preserve">Il faut donc que tous les graphiques sont groupés ensembles (il est cependant possible de modifier l’ordre des graphiques au sein de ce groupe). Cela concerne </w:t>
      </w:r>
      <w:r w:rsidR="000F7A47">
        <w:t>tous les états dont le nom commence par « Graphique » ainsi que l’état « </w:t>
      </w:r>
      <w:r w:rsidR="0082372A">
        <w:t>Histogramme par Type ».</w:t>
      </w:r>
    </w:p>
    <w:p w14:paraId="606A5B61" w14:textId="31F069E6" w:rsidR="00B82079" w:rsidRDefault="0082372A" w:rsidP="00B82079">
      <w:r>
        <w:t xml:space="preserve">Les numéros doivent être compris entre 1 et 100. </w:t>
      </w:r>
      <w:r w:rsidR="00B82079">
        <w:t>Il est possible de remettre tous les</w:t>
      </w:r>
      <w:r>
        <w:t xml:space="preserve"> numéros</w:t>
      </w:r>
      <w:r w:rsidR="00B82079">
        <w:t xml:space="preserve"> d’état par défaut en cliquant sur le bouton « Par défaut ».</w:t>
      </w:r>
    </w:p>
    <w:p w14:paraId="6F1B6635" w14:textId="4FAB54CD" w:rsidR="00043810" w:rsidRDefault="00043810" w:rsidP="00043810">
      <w:pPr>
        <w:pStyle w:val="Titre2"/>
      </w:pPr>
      <w:r>
        <w:t>Assistant Client</w:t>
      </w:r>
    </w:p>
    <w:p w14:paraId="04FFD859" w14:textId="4D482106" w:rsidR="008A5F38" w:rsidRDefault="00772296" w:rsidP="00BB5D5E">
      <w:pPr>
        <w:pStyle w:val="Titre3"/>
      </w:pPr>
      <w:r>
        <w:t xml:space="preserve">Onglet </w:t>
      </w:r>
      <w:r w:rsidR="00BB5D5E">
        <w:t>« </w:t>
      </w:r>
      <w:r>
        <w:t>Nouveau Client</w:t>
      </w:r>
      <w:r w:rsidR="00BB5D5E">
        <w:t> »</w:t>
      </w:r>
    </w:p>
    <w:p w14:paraId="34C548F3" w14:textId="6E6E5836" w:rsidR="00BB5D5E" w:rsidRDefault="00BB5D5E" w:rsidP="00B82079">
      <w:pPr>
        <w:rPr>
          <w:rFonts w:asciiTheme="majorHAnsi" w:hAnsiTheme="majorHAnsi" w:cstheme="majorHAnsi"/>
          <w:b/>
          <w:bCs/>
        </w:rPr>
      </w:pPr>
    </w:p>
    <w:p w14:paraId="1A3B136B" w14:textId="15B23241" w:rsidR="00BB5D5E" w:rsidRPr="00EB4BDF" w:rsidRDefault="00EB4BDF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suffit de remplir les champs et de valider pour ajouter un nouveau client à la base. Le nom de l’entreprise est le seul à saisir obligatoirement. Si </w:t>
      </w:r>
      <w:r w:rsidR="005A2865">
        <w:rPr>
          <w:rFonts w:asciiTheme="majorHAnsi" w:hAnsiTheme="majorHAnsi" w:cstheme="majorHAnsi"/>
        </w:rPr>
        <w:t>un des</w:t>
      </w:r>
      <w:r>
        <w:rPr>
          <w:rFonts w:asciiTheme="majorHAnsi" w:hAnsiTheme="majorHAnsi" w:cstheme="majorHAnsi"/>
        </w:rPr>
        <w:t xml:space="preserve"> trois autres champs n</w:t>
      </w:r>
      <w:r w:rsidR="005A2865">
        <w:rPr>
          <w:rFonts w:asciiTheme="majorHAnsi" w:hAnsiTheme="majorHAnsi" w:cstheme="majorHAnsi"/>
        </w:rPr>
        <w:t xml:space="preserve">’est </w:t>
      </w:r>
      <w:r>
        <w:rPr>
          <w:rFonts w:asciiTheme="majorHAnsi" w:hAnsiTheme="majorHAnsi" w:cstheme="majorHAnsi"/>
        </w:rPr>
        <w:t>pas saisi</w:t>
      </w:r>
      <w:r w:rsidR="001E5F6D">
        <w:rPr>
          <w:rFonts w:asciiTheme="majorHAnsi" w:hAnsiTheme="majorHAnsi" w:cstheme="majorHAnsi"/>
        </w:rPr>
        <w:t xml:space="preserve">, alors </w:t>
      </w:r>
      <w:r w:rsidR="005A2865">
        <w:rPr>
          <w:rFonts w:asciiTheme="majorHAnsi" w:hAnsiTheme="majorHAnsi" w:cstheme="majorHAnsi"/>
        </w:rPr>
        <w:t xml:space="preserve">la donnée correspondante dans la base sera vide. </w:t>
      </w:r>
    </w:p>
    <w:p w14:paraId="06155FCB" w14:textId="484D756D" w:rsidR="00BB5D5E" w:rsidRDefault="00BB5D5E" w:rsidP="00B8207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C3024BA" wp14:editId="397F9470">
            <wp:extent cx="4191000" cy="3608704"/>
            <wp:effectExtent l="0" t="0" r="0" b="0"/>
            <wp:docPr id="26" name="Image 2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ouveau clien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51" cy="36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BDFF" w14:textId="0AEBD2F4" w:rsidR="00824B7D" w:rsidRDefault="00824B7D" w:rsidP="00B82079">
      <w:pPr>
        <w:rPr>
          <w:rFonts w:asciiTheme="majorHAnsi" w:hAnsiTheme="majorHAnsi" w:cstheme="majorHAnsi"/>
          <w:b/>
          <w:bCs/>
        </w:rPr>
      </w:pPr>
    </w:p>
    <w:p w14:paraId="1408A306" w14:textId="2A62E27D" w:rsidR="00824B7D" w:rsidRDefault="00824B7D" w:rsidP="00B82079">
      <w:pPr>
        <w:rPr>
          <w:rFonts w:asciiTheme="majorHAnsi" w:hAnsiTheme="majorHAnsi" w:cstheme="majorHAnsi"/>
          <w:b/>
          <w:bCs/>
        </w:rPr>
      </w:pPr>
    </w:p>
    <w:p w14:paraId="2E97AFED" w14:textId="0C44DAC3" w:rsidR="00824B7D" w:rsidRDefault="00824B7D" w:rsidP="00B82079">
      <w:pPr>
        <w:rPr>
          <w:rFonts w:asciiTheme="majorHAnsi" w:hAnsiTheme="majorHAnsi" w:cstheme="majorHAnsi"/>
          <w:b/>
          <w:bCs/>
        </w:rPr>
      </w:pPr>
    </w:p>
    <w:p w14:paraId="48891F24" w14:textId="4F7C79AD" w:rsidR="00824B7D" w:rsidRDefault="00824B7D" w:rsidP="00B82079">
      <w:pPr>
        <w:rPr>
          <w:rFonts w:asciiTheme="majorHAnsi" w:hAnsiTheme="majorHAnsi" w:cstheme="majorHAnsi"/>
          <w:b/>
          <w:bCs/>
        </w:rPr>
      </w:pPr>
    </w:p>
    <w:p w14:paraId="7554B444" w14:textId="25CDACF4" w:rsidR="00824B7D" w:rsidRDefault="00824B7D" w:rsidP="00824B7D">
      <w:pPr>
        <w:pStyle w:val="Titre3"/>
      </w:pPr>
      <w:r>
        <w:lastRenderedPageBreak/>
        <w:t>Onglet « Modifier Client »</w:t>
      </w:r>
    </w:p>
    <w:p w14:paraId="6418C86B" w14:textId="559F31F3" w:rsidR="00824B7D" w:rsidRDefault="00824B7D" w:rsidP="00B82079">
      <w:pPr>
        <w:rPr>
          <w:rFonts w:asciiTheme="majorHAnsi" w:hAnsiTheme="majorHAnsi" w:cstheme="majorHAnsi"/>
          <w:b/>
          <w:bCs/>
        </w:rPr>
      </w:pPr>
    </w:p>
    <w:p w14:paraId="574C25CC" w14:textId="3BC1CEF5" w:rsidR="007E4ACD" w:rsidRDefault="007E4ACD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menu déroulant </w:t>
      </w:r>
      <w:r w:rsidR="00212AFA">
        <w:rPr>
          <w:rFonts w:asciiTheme="majorHAnsi" w:hAnsiTheme="majorHAnsi" w:cstheme="majorHAnsi"/>
        </w:rPr>
        <w:t>permet de sélectionner un client dans la base</w:t>
      </w:r>
      <w:r w:rsidR="005B1FE3">
        <w:rPr>
          <w:rFonts w:asciiTheme="majorHAnsi" w:hAnsiTheme="majorHAnsi" w:cstheme="majorHAnsi"/>
        </w:rPr>
        <w:t>, c</w:t>
      </w:r>
      <w:r w:rsidR="00212AFA">
        <w:rPr>
          <w:rFonts w:asciiTheme="majorHAnsi" w:hAnsiTheme="majorHAnsi" w:cstheme="majorHAnsi"/>
        </w:rPr>
        <w:t xml:space="preserve">eux-ci </w:t>
      </w:r>
      <w:r w:rsidR="005B1FE3">
        <w:rPr>
          <w:rFonts w:asciiTheme="majorHAnsi" w:hAnsiTheme="majorHAnsi" w:cstheme="majorHAnsi"/>
        </w:rPr>
        <w:t xml:space="preserve">y </w:t>
      </w:r>
      <w:r w:rsidR="00212AFA">
        <w:rPr>
          <w:rFonts w:asciiTheme="majorHAnsi" w:hAnsiTheme="majorHAnsi" w:cstheme="majorHAnsi"/>
        </w:rPr>
        <w:t xml:space="preserve">sont classés par </w:t>
      </w:r>
      <w:r w:rsidR="005B1FE3">
        <w:rPr>
          <w:rFonts w:asciiTheme="majorHAnsi" w:hAnsiTheme="majorHAnsi" w:cstheme="majorHAnsi"/>
        </w:rPr>
        <w:t>noClient croissant. Les quatre lignes se remplissent automatiquement et une modification n’est validée qu’après une pression sur le bouton « Valider ».</w:t>
      </w:r>
    </w:p>
    <w:p w14:paraId="152D552A" w14:textId="0728DCAA" w:rsidR="00162A56" w:rsidRDefault="00162A56" w:rsidP="00B82079">
      <w:pPr>
        <w:rPr>
          <w:rFonts w:asciiTheme="majorHAnsi" w:hAnsiTheme="majorHAnsi" w:cstheme="majorHAnsi"/>
        </w:rPr>
      </w:pPr>
    </w:p>
    <w:p w14:paraId="45A62645" w14:textId="77777777" w:rsidR="00162A56" w:rsidRPr="007E4ACD" w:rsidRDefault="00162A56" w:rsidP="00B82079">
      <w:pPr>
        <w:rPr>
          <w:rFonts w:asciiTheme="majorHAnsi" w:hAnsiTheme="majorHAnsi" w:cstheme="majorHAnsi"/>
        </w:rPr>
      </w:pPr>
    </w:p>
    <w:p w14:paraId="61966A31" w14:textId="6F500C89" w:rsidR="00824B7D" w:rsidRDefault="00E12967" w:rsidP="00B8207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72EA7F5" wp14:editId="43D73E6B">
            <wp:extent cx="4429731" cy="3857625"/>
            <wp:effectExtent l="0" t="0" r="9525" b="0"/>
            <wp:docPr id="32" name="Image 3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difier clien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352" cy="38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D642" w14:textId="0BAED167" w:rsidR="005B1FE3" w:rsidRDefault="005B1FE3" w:rsidP="00B82079">
      <w:pPr>
        <w:rPr>
          <w:rFonts w:asciiTheme="majorHAnsi" w:hAnsiTheme="majorHAnsi" w:cstheme="majorHAnsi"/>
          <w:b/>
          <w:bCs/>
        </w:rPr>
      </w:pPr>
    </w:p>
    <w:p w14:paraId="4CA42061" w14:textId="4F7AF969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3BBF189F" w14:textId="2D205FAF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4E0380D5" w14:textId="7772576C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7890C796" w14:textId="6545C159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401756E9" w14:textId="5A6E11D8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4BAF6635" w14:textId="22F0D7D2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0C946198" w14:textId="3370B094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0532E5A0" w14:textId="0C9FE606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6D481ED0" w14:textId="02D2F8F8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72A5E8AE" w14:textId="61DC49F5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5B0E1864" w14:textId="77777777" w:rsidR="00162A56" w:rsidRDefault="00162A56" w:rsidP="00B82079">
      <w:pPr>
        <w:rPr>
          <w:rFonts w:asciiTheme="majorHAnsi" w:hAnsiTheme="majorHAnsi" w:cstheme="majorHAnsi"/>
          <w:b/>
          <w:bCs/>
        </w:rPr>
      </w:pPr>
    </w:p>
    <w:p w14:paraId="79ECAE75" w14:textId="1530B60B" w:rsidR="005B1FE3" w:rsidRDefault="007C4DE6" w:rsidP="007C4DE6">
      <w:pPr>
        <w:pStyle w:val="Titre3"/>
      </w:pPr>
      <w:r>
        <w:lastRenderedPageBreak/>
        <w:t>Onglet « Supprimer Client »</w:t>
      </w:r>
    </w:p>
    <w:p w14:paraId="589CDF55" w14:textId="12170DF8" w:rsidR="007C4DE6" w:rsidRDefault="007C4DE6" w:rsidP="00B82079">
      <w:pPr>
        <w:rPr>
          <w:rFonts w:asciiTheme="majorHAnsi" w:hAnsiTheme="majorHAnsi" w:cstheme="majorHAnsi"/>
          <w:b/>
          <w:bCs/>
        </w:rPr>
      </w:pPr>
    </w:p>
    <w:p w14:paraId="197FA1F6" w14:textId="6A17E999" w:rsidR="00162A56" w:rsidRDefault="00A6147B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menu déroulant est le même que celui</w:t>
      </w:r>
      <w:r w:rsidR="00865E48">
        <w:rPr>
          <w:rFonts w:asciiTheme="majorHAnsi" w:hAnsiTheme="majorHAnsi" w:cstheme="majorHAnsi"/>
        </w:rPr>
        <w:t xml:space="preserve"> de l’onglet « modifier client » : les clients sont triés par ordre de noClient croissant. Il suffit de choisir le client à supprimer puis de cliquer sur « Supprimer ».</w:t>
      </w:r>
    </w:p>
    <w:p w14:paraId="3269806E" w14:textId="77777777" w:rsidR="00865E48" w:rsidRPr="00A6147B" w:rsidRDefault="00865E48" w:rsidP="00B82079">
      <w:pPr>
        <w:rPr>
          <w:rFonts w:asciiTheme="majorHAnsi" w:hAnsiTheme="majorHAnsi" w:cstheme="majorHAnsi"/>
        </w:rPr>
      </w:pPr>
    </w:p>
    <w:p w14:paraId="461A86D7" w14:textId="75F2C486" w:rsidR="007C4DE6" w:rsidRDefault="00162A56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494BC90" wp14:editId="3C58F528">
            <wp:extent cx="3790950" cy="3287355"/>
            <wp:effectExtent l="0" t="0" r="0" b="8890"/>
            <wp:docPr id="33" name="Image 3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upprimer clie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711" cy="32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3207" w14:textId="6E0E1F5D" w:rsidR="00E26236" w:rsidRDefault="00E26236" w:rsidP="00B82079">
      <w:pPr>
        <w:rPr>
          <w:rFonts w:asciiTheme="majorHAnsi" w:hAnsiTheme="majorHAnsi" w:cstheme="majorHAnsi"/>
        </w:rPr>
      </w:pPr>
    </w:p>
    <w:p w14:paraId="2ED6377C" w14:textId="6E52FF9F" w:rsidR="00E26236" w:rsidRDefault="00E26236" w:rsidP="00E26236">
      <w:pPr>
        <w:pStyle w:val="Titre2"/>
      </w:pPr>
      <w:r>
        <w:t>Gestionnaire Obligataire</w:t>
      </w:r>
    </w:p>
    <w:p w14:paraId="01255BFE" w14:textId="77777777" w:rsidR="002A13E5" w:rsidRPr="002A13E5" w:rsidRDefault="002A13E5" w:rsidP="002A13E5"/>
    <w:p w14:paraId="0E502EE8" w14:textId="274A740E" w:rsidR="00662D85" w:rsidRPr="002A13E5" w:rsidRDefault="002A13E5" w:rsidP="00662D85">
      <w:pPr>
        <w:rPr>
          <w:b/>
          <w:bCs/>
        </w:rPr>
      </w:pPr>
      <w:r w:rsidRPr="002A13E5">
        <w:rPr>
          <w:b/>
          <w:bCs/>
        </w:rPr>
        <w:t>2.5.1 Modification d’une obligation</w:t>
      </w:r>
    </w:p>
    <w:p w14:paraId="6EEA9FF9" w14:textId="77777777" w:rsidR="00CB07B0" w:rsidRPr="00662D85" w:rsidRDefault="00CB07B0" w:rsidP="00CB07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Tout d’abord il faut choisir une date dans le calendrier, qui correspond à la date de la dernière mise à jour de l’obligation. Les dates qui correspondent à une date de mise à jour existante pour une obligation sont encadrées en rouge dans l’espace calendrier. </w:t>
      </w:r>
    </w:p>
    <w:p w14:paraId="66232FB8" w14:textId="77777777" w:rsidR="00CB07B0" w:rsidRPr="00662D85" w:rsidRDefault="00CB07B0" w:rsidP="00662D85"/>
    <w:p w14:paraId="3B08DF3C" w14:textId="15EAAAA7" w:rsidR="00E26236" w:rsidRDefault="002A13E5" w:rsidP="00B8207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 w:rsidR="00662D85">
        <w:rPr>
          <w:rFonts w:asciiTheme="majorHAnsi" w:hAnsiTheme="majorHAnsi" w:cstheme="majorHAnsi"/>
          <w:b/>
          <w:bCs/>
        </w:rPr>
        <w:t>2.5.1.</w:t>
      </w:r>
      <w:r>
        <w:rPr>
          <w:rFonts w:asciiTheme="majorHAnsi" w:hAnsiTheme="majorHAnsi" w:cstheme="majorHAnsi"/>
          <w:b/>
          <w:bCs/>
        </w:rPr>
        <w:t>1</w:t>
      </w:r>
      <w:r w:rsidR="00662D85">
        <w:rPr>
          <w:rFonts w:asciiTheme="majorHAnsi" w:hAnsiTheme="majorHAnsi" w:cstheme="majorHAnsi"/>
          <w:b/>
          <w:bCs/>
        </w:rPr>
        <w:t xml:space="preserve"> Recherche par ISIN</w:t>
      </w:r>
    </w:p>
    <w:p w14:paraId="5396F77F" w14:textId="3146EBDE" w:rsidR="00CB07B0" w:rsidRDefault="00CB07B0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suffit maintenant de </w:t>
      </w:r>
      <w:r w:rsidR="001D3C33">
        <w:rPr>
          <w:rFonts w:asciiTheme="majorHAnsi" w:hAnsiTheme="majorHAnsi" w:cstheme="majorHAnsi"/>
        </w:rPr>
        <w:t xml:space="preserve">saisir le début de l’ISIN </w:t>
      </w:r>
      <w:r w:rsidR="00712AE2">
        <w:rPr>
          <w:rFonts w:asciiTheme="majorHAnsi" w:hAnsiTheme="majorHAnsi" w:cstheme="majorHAnsi"/>
        </w:rPr>
        <w:t xml:space="preserve">dans la ligne. Alors les obligations dont l’ISIN commencent par ce qui a été entré </w:t>
      </w:r>
      <w:r w:rsidR="008A3260">
        <w:rPr>
          <w:rFonts w:asciiTheme="majorHAnsi" w:hAnsiTheme="majorHAnsi" w:cstheme="majorHAnsi"/>
        </w:rPr>
        <w:t xml:space="preserve">sont affichées dans le menu déroulant en dessous de la ligne. </w:t>
      </w:r>
    </w:p>
    <w:p w14:paraId="08D383C9" w14:textId="75909E9E" w:rsidR="005E06E8" w:rsidRDefault="005E06E8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B69A814" wp14:editId="2B22EAA6">
            <wp:extent cx="6120130" cy="5518785"/>
            <wp:effectExtent l="0" t="0" r="0" b="5715"/>
            <wp:docPr id="39" name="Image 3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estionnaire Obli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1C11" w14:textId="110DF0FA" w:rsidR="005E06E8" w:rsidRDefault="009E10A7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l’exemple on a choisi la date 18/07/2019, à partir de là on choisi</w:t>
      </w:r>
      <w:r w:rsidR="00580475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d’afficher dans le menu déroulant toutes les </w:t>
      </w:r>
      <w:r w:rsidR="00373C30">
        <w:rPr>
          <w:rFonts w:asciiTheme="majorHAnsi" w:hAnsiTheme="majorHAnsi" w:cstheme="majorHAnsi"/>
        </w:rPr>
        <w:t xml:space="preserve">obligations dont l’ISIN commencent par X. Pour l’exemple on prend l’obligation de GAZPROM. Enfin les renseignements </w:t>
      </w:r>
      <w:r w:rsidR="0092550E">
        <w:rPr>
          <w:rFonts w:asciiTheme="majorHAnsi" w:hAnsiTheme="majorHAnsi" w:cstheme="majorHAnsi"/>
        </w:rPr>
        <w:t>s’affichent seuls et peuvent être modifiés. Il suffit alors de cliquer sur « </w:t>
      </w:r>
      <w:r w:rsidR="00580475">
        <w:rPr>
          <w:rFonts w:asciiTheme="majorHAnsi" w:hAnsiTheme="majorHAnsi" w:cstheme="majorHAnsi"/>
        </w:rPr>
        <w:t>Valider</w:t>
      </w:r>
      <w:r w:rsidR="0092550E">
        <w:rPr>
          <w:rFonts w:asciiTheme="majorHAnsi" w:hAnsiTheme="majorHAnsi" w:cstheme="majorHAnsi"/>
        </w:rPr>
        <w:t xml:space="preserve"> Modification </w:t>
      </w:r>
      <w:r w:rsidR="00E65E89">
        <w:rPr>
          <w:rFonts w:asciiTheme="majorHAnsi" w:hAnsiTheme="majorHAnsi" w:cstheme="majorHAnsi"/>
        </w:rPr>
        <w:t>» pour</w:t>
      </w:r>
      <w:r w:rsidR="00580475">
        <w:rPr>
          <w:rFonts w:asciiTheme="majorHAnsi" w:hAnsiTheme="majorHAnsi" w:cstheme="majorHAnsi"/>
        </w:rPr>
        <w:t xml:space="preserve"> modifier la base ACCESS.</w:t>
      </w:r>
    </w:p>
    <w:p w14:paraId="5EE26529" w14:textId="4FC41784" w:rsidR="00E635BD" w:rsidRDefault="00E635BD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aucune obligation n’est trouvée </w:t>
      </w:r>
      <w:r w:rsidR="00471F07">
        <w:rPr>
          <w:rFonts w:asciiTheme="majorHAnsi" w:hAnsiTheme="majorHAnsi" w:cstheme="majorHAnsi"/>
        </w:rPr>
        <w:t>avec ce début de code, une erreur est levée</w:t>
      </w:r>
      <w:r w:rsidR="007E5847">
        <w:rPr>
          <w:rFonts w:asciiTheme="majorHAnsi" w:hAnsiTheme="majorHAnsi" w:cstheme="majorHAnsi"/>
        </w:rPr>
        <w:t>. Il suffit de supprimer le dernier caractère entré.</w:t>
      </w:r>
    </w:p>
    <w:p w14:paraId="0E1367D8" w14:textId="134F993B" w:rsidR="00E65E89" w:rsidRDefault="002A13E5" w:rsidP="00B8207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 w:rsidR="00E65E89">
        <w:rPr>
          <w:rFonts w:asciiTheme="majorHAnsi" w:hAnsiTheme="majorHAnsi" w:cstheme="majorHAnsi"/>
          <w:b/>
          <w:bCs/>
        </w:rPr>
        <w:t>2.5.</w:t>
      </w:r>
      <w:r>
        <w:rPr>
          <w:rFonts w:asciiTheme="majorHAnsi" w:hAnsiTheme="majorHAnsi" w:cstheme="majorHAnsi"/>
          <w:b/>
          <w:bCs/>
        </w:rPr>
        <w:t>1.</w:t>
      </w:r>
      <w:r w:rsidR="00E65E89">
        <w:rPr>
          <w:rFonts w:asciiTheme="majorHAnsi" w:hAnsiTheme="majorHAnsi" w:cstheme="majorHAnsi"/>
          <w:b/>
          <w:bCs/>
        </w:rPr>
        <w:t xml:space="preserve">2 </w:t>
      </w:r>
      <w:r w:rsidR="00E635BD">
        <w:rPr>
          <w:rFonts w:asciiTheme="majorHAnsi" w:hAnsiTheme="majorHAnsi" w:cstheme="majorHAnsi"/>
          <w:b/>
          <w:bCs/>
        </w:rPr>
        <w:t>Recherche par Ticker</w:t>
      </w:r>
    </w:p>
    <w:p w14:paraId="476236BD" w14:textId="5DBD68BA" w:rsidR="00E635BD" w:rsidRDefault="007E5847" w:rsidP="00B82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Cette recherche marche de la même manière</w:t>
      </w:r>
      <w:r w:rsidR="00A153A9">
        <w:rPr>
          <w:rFonts w:asciiTheme="majorHAnsi" w:hAnsiTheme="majorHAnsi" w:cstheme="majorHAnsi"/>
        </w:rPr>
        <w:t>. Après avoir sélectionné la date, il suffit d’entrer les premières lettres du Ticker</w:t>
      </w:r>
      <w:r w:rsidR="0014616D">
        <w:rPr>
          <w:rFonts w:asciiTheme="majorHAnsi" w:hAnsiTheme="majorHAnsi" w:cstheme="majorHAnsi"/>
        </w:rPr>
        <w:t>.</w:t>
      </w:r>
    </w:p>
    <w:p w14:paraId="5075D5D8" w14:textId="00EB0667" w:rsidR="0014616D" w:rsidRDefault="002A13E5" w:rsidP="0014616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 w:rsidR="0014616D">
        <w:rPr>
          <w:rFonts w:asciiTheme="majorHAnsi" w:hAnsiTheme="majorHAnsi" w:cstheme="majorHAnsi"/>
          <w:b/>
          <w:bCs/>
        </w:rPr>
        <w:t>2.5.</w:t>
      </w:r>
      <w:r>
        <w:rPr>
          <w:rFonts w:asciiTheme="majorHAnsi" w:hAnsiTheme="majorHAnsi" w:cstheme="majorHAnsi"/>
          <w:b/>
          <w:bCs/>
        </w:rPr>
        <w:t>1.</w:t>
      </w:r>
      <w:r w:rsidR="0014616D">
        <w:rPr>
          <w:rFonts w:asciiTheme="majorHAnsi" w:hAnsiTheme="majorHAnsi" w:cstheme="majorHAnsi"/>
          <w:b/>
          <w:bCs/>
        </w:rPr>
        <w:t>3 Sans recherche</w:t>
      </w:r>
    </w:p>
    <w:p w14:paraId="667F0B46" w14:textId="4F64F592" w:rsidR="0014616D" w:rsidRDefault="0014616D" w:rsidP="001461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Lorsqu</w:t>
      </w:r>
      <w:r w:rsidR="00860415">
        <w:rPr>
          <w:rFonts w:asciiTheme="majorHAnsi" w:hAnsiTheme="majorHAnsi" w:cstheme="majorHAnsi"/>
        </w:rPr>
        <w:t>e seulement la date de mise à jour est choisie, le menu déroulant « liste des obligations » est rempl</w:t>
      </w:r>
      <w:r w:rsidR="00E62B4D">
        <w:rPr>
          <w:rFonts w:asciiTheme="majorHAnsi" w:hAnsiTheme="majorHAnsi" w:cstheme="majorHAnsi"/>
        </w:rPr>
        <w:t>i et on peut sélectionner l’obligation ici.</w:t>
      </w:r>
      <w:r w:rsidR="002B5AED">
        <w:rPr>
          <w:rFonts w:asciiTheme="majorHAnsi" w:hAnsiTheme="majorHAnsi" w:cstheme="majorHAnsi"/>
        </w:rPr>
        <w:t xml:space="preserve"> Le reste de la démarche est le même que pour la recherche par code.</w:t>
      </w:r>
    </w:p>
    <w:p w14:paraId="6F2DC5FE" w14:textId="1146E20A" w:rsidR="002B5AED" w:rsidRDefault="002B5AED" w:rsidP="0014616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2.5.</w:t>
      </w:r>
      <w:r w:rsidR="002A13E5"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 xml:space="preserve"> Créer une nouvelle obligation</w:t>
      </w:r>
    </w:p>
    <w:p w14:paraId="56149246" w14:textId="3FE50943" w:rsidR="002B5AED" w:rsidRPr="002B5AED" w:rsidRDefault="00353177" w:rsidP="001461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Pour créer une nouvelle </w:t>
      </w:r>
      <w:r w:rsidR="0011614E">
        <w:rPr>
          <w:rFonts w:asciiTheme="majorHAnsi" w:hAnsiTheme="majorHAnsi" w:cstheme="majorHAnsi"/>
        </w:rPr>
        <w:t>obligation, il</w:t>
      </w:r>
      <w:r w:rsidR="004D1862">
        <w:rPr>
          <w:rFonts w:asciiTheme="majorHAnsi" w:hAnsiTheme="majorHAnsi" w:cstheme="majorHAnsi"/>
        </w:rPr>
        <w:t xml:space="preserve"> suffit de remplir les lignes utiles,</w:t>
      </w:r>
      <w:r w:rsidR="00607116">
        <w:rPr>
          <w:rFonts w:asciiTheme="majorHAnsi" w:hAnsiTheme="majorHAnsi" w:cstheme="majorHAnsi"/>
        </w:rPr>
        <w:t xml:space="preserve"> puis de cliquer sur le bouton « Nouvelle Obligation »</w:t>
      </w:r>
      <w:r w:rsidR="0011614E">
        <w:rPr>
          <w:rFonts w:asciiTheme="majorHAnsi" w:hAnsiTheme="majorHAnsi" w:cstheme="majorHAnsi"/>
        </w:rPr>
        <w:t xml:space="preserve">. Par défaut, </w:t>
      </w:r>
      <w:r w:rsidR="006F30DF">
        <w:rPr>
          <w:rFonts w:asciiTheme="majorHAnsi" w:hAnsiTheme="majorHAnsi" w:cstheme="majorHAnsi"/>
        </w:rPr>
        <w:t>la date de mise à jour est celle de l’ordinateur au jour de la saisie, et</w:t>
      </w:r>
      <w:r w:rsidR="005C7414">
        <w:rPr>
          <w:rFonts w:asciiTheme="majorHAnsi" w:hAnsiTheme="majorHAnsi" w:cstheme="majorHAnsi"/>
        </w:rPr>
        <w:t xml:space="preserve"> les lignes qui ne sont pas remplies s</w:t>
      </w:r>
      <w:r w:rsidR="00764FF8">
        <w:rPr>
          <w:rFonts w:asciiTheme="majorHAnsi" w:hAnsiTheme="majorHAnsi" w:cstheme="majorHAnsi"/>
        </w:rPr>
        <w:t>eront vides dans la base.</w:t>
      </w:r>
      <w:bookmarkStart w:id="0" w:name="_GoBack"/>
      <w:bookmarkEnd w:id="0"/>
    </w:p>
    <w:p w14:paraId="63578D5A" w14:textId="77777777" w:rsidR="00E65E89" w:rsidRPr="00CB07B0" w:rsidRDefault="00E65E89" w:rsidP="00B82079">
      <w:pPr>
        <w:rPr>
          <w:rFonts w:asciiTheme="majorHAnsi" w:hAnsiTheme="majorHAnsi" w:cstheme="majorHAnsi"/>
        </w:rPr>
      </w:pPr>
    </w:p>
    <w:p w14:paraId="500492D8" w14:textId="7DFD55EB" w:rsidR="000054FC" w:rsidRDefault="005B3F74" w:rsidP="0077720A">
      <w:pPr>
        <w:pStyle w:val="Titre1"/>
      </w:pPr>
      <w:r>
        <w:t>Erreurs</w:t>
      </w:r>
    </w:p>
    <w:p w14:paraId="7AD6229C" w14:textId="15BC5205" w:rsidR="00380989" w:rsidRDefault="00EF4709" w:rsidP="00EF4709">
      <w:pPr>
        <w:pStyle w:val="Titre2"/>
      </w:pPr>
      <w:r>
        <w:t>Erreur 1</w:t>
      </w:r>
    </w:p>
    <w:p w14:paraId="74A3418F" w14:textId="109644DC" w:rsidR="003F708E" w:rsidRDefault="003F708E" w:rsidP="003F708E">
      <w:r>
        <w:t>Le message d’erreur suivant s’affiche lors du lancement du logiciel :</w:t>
      </w:r>
    </w:p>
    <w:p w14:paraId="4D4897B5" w14:textId="1968B1A5" w:rsidR="003F708E" w:rsidRDefault="003F708E" w:rsidP="003F708E">
      <w:r w:rsidRPr="001623A7">
        <w:rPr>
          <w:noProof/>
        </w:rPr>
        <w:drawing>
          <wp:inline distT="0" distB="0" distL="0" distR="0" wp14:anchorId="32EEF2DD" wp14:editId="13E7D0BE">
            <wp:extent cx="3172500" cy="9720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5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51" w14:textId="6697E1A6" w:rsidR="003F708E" w:rsidRDefault="003F708E" w:rsidP="003F708E">
      <w:r w:rsidRPr="003F708E">
        <w:rPr>
          <w:b/>
          <w:bCs/>
          <w:noProof/>
          <w:color w:val="00B050"/>
        </w:rPr>
        <w:t>Résolution :</w:t>
      </w:r>
      <w:r w:rsidRPr="003F708E">
        <w:rPr>
          <w:noProof/>
          <w:color w:val="00B050"/>
        </w:rPr>
        <w:t xml:space="preserve"> </w:t>
      </w:r>
      <w:r>
        <w:rPr>
          <w:noProof/>
        </w:rPr>
        <w:t xml:space="preserve">Suivre la </w:t>
      </w:r>
      <w:r w:rsidR="003A1064" w:rsidRPr="003A1064">
        <w:rPr>
          <w:b/>
          <w:bCs/>
          <w:noProof/>
          <w:color w:val="ED7D31" w:themeColor="accent2"/>
        </w:rPr>
        <w:t>démarche 3</w:t>
      </w:r>
      <w:r w:rsidR="003A1064">
        <w:rPr>
          <w:noProof/>
        </w:rPr>
        <w:t>.</w:t>
      </w:r>
    </w:p>
    <w:p w14:paraId="27A31CAB" w14:textId="6E624471" w:rsidR="00E812BC" w:rsidRDefault="00EF4709" w:rsidP="00EF4709">
      <w:pPr>
        <w:pStyle w:val="Titre2"/>
      </w:pPr>
      <w:r>
        <w:t>Erreur 2</w:t>
      </w:r>
    </w:p>
    <w:p w14:paraId="6C5D686D" w14:textId="77777777" w:rsidR="00EF4709" w:rsidRDefault="00EF4709" w:rsidP="00EF4709">
      <w:r>
        <w:t>Le message d’erreur suivant s’affiche lors du lancement du logiciel :</w:t>
      </w:r>
    </w:p>
    <w:p w14:paraId="4AE89577" w14:textId="567C14A8" w:rsidR="00EF4709" w:rsidRDefault="00EF4709" w:rsidP="00EF4709">
      <w:pPr>
        <w:rPr>
          <w:noProof/>
        </w:rPr>
      </w:pPr>
      <w:r w:rsidRPr="00EF47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CF21E" wp14:editId="494134F3">
            <wp:extent cx="1800000" cy="1897297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3153" w14:textId="69B109B6" w:rsidR="00EF4709" w:rsidRDefault="003F708E" w:rsidP="00EF4709">
      <w:pPr>
        <w:rPr>
          <w:rFonts w:ascii="Calibri" w:hAnsi="Calibri" w:cs="Calibri"/>
        </w:rPr>
      </w:pPr>
      <w:r w:rsidRPr="003F708E">
        <w:rPr>
          <w:b/>
          <w:bCs/>
          <w:noProof/>
          <w:color w:val="00B050"/>
        </w:rPr>
        <w:t>Résolution :</w:t>
      </w:r>
      <w:r w:rsidRPr="003F708E">
        <w:rPr>
          <w:noProof/>
          <w:color w:val="00B050"/>
        </w:rPr>
        <w:t xml:space="preserve"> </w:t>
      </w:r>
      <w:r w:rsidR="00EF4709">
        <w:rPr>
          <w:noProof/>
        </w:rPr>
        <w:t xml:space="preserve">Il est nécessaire d’installer </w:t>
      </w:r>
      <w:r w:rsidR="00FA643D">
        <w:rPr>
          <w:noProof/>
        </w:rPr>
        <w:t xml:space="preserve">le composant suivante : </w:t>
      </w:r>
      <w:hyperlink r:id="rId37" w:history="1">
        <w:r w:rsidR="00FA643D">
          <w:rPr>
            <w:rStyle w:val="Lienhypertexte"/>
            <w:rFonts w:ascii="Calibri" w:hAnsi="Calibri" w:cs="Calibri"/>
          </w:rPr>
          <w:t>https://www.microsoft.com/en-us/download/details.aspx?id=54920</w:t>
        </w:r>
      </w:hyperlink>
    </w:p>
    <w:p w14:paraId="36B2928C" w14:textId="08B0B472" w:rsidR="00FA643D" w:rsidRDefault="00D235F6" w:rsidP="00D235F6">
      <w:pPr>
        <w:pStyle w:val="Paragraphedeliste"/>
        <w:numPr>
          <w:ilvl w:val="0"/>
          <w:numId w:val="23"/>
        </w:numPr>
      </w:pPr>
      <w:r>
        <w:t>Cliquer sur le bouton « Download »</w:t>
      </w:r>
    </w:p>
    <w:p w14:paraId="2F671FB0" w14:textId="5DE64E26" w:rsidR="00972A95" w:rsidRDefault="00D235F6" w:rsidP="00972A95">
      <w:pPr>
        <w:pStyle w:val="Paragraphedeliste"/>
        <w:numPr>
          <w:ilvl w:val="0"/>
          <w:numId w:val="23"/>
        </w:numPr>
      </w:pPr>
      <w:r>
        <w:t>Cocher la version 64 bits : « AccessDatabaseEngine</w:t>
      </w:r>
      <w:r w:rsidR="00972A95">
        <w:t>_X64.exe » puis cliquer sur « Next »</w:t>
      </w:r>
    </w:p>
    <w:p w14:paraId="6750E4F0" w14:textId="7CEB419C" w:rsidR="00972A95" w:rsidRDefault="00972A95" w:rsidP="00972A95">
      <w:pPr>
        <w:pStyle w:val="Paragraphedeliste"/>
        <w:numPr>
          <w:ilvl w:val="0"/>
          <w:numId w:val="23"/>
        </w:numPr>
      </w:pPr>
      <w:r>
        <w:t>Installer le fichier téléchargé puis relancer l’application</w:t>
      </w:r>
    </w:p>
    <w:p w14:paraId="6840EDEA" w14:textId="635949FF" w:rsidR="003A1064" w:rsidRDefault="003A1064" w:rsidP="003A1064">
      <w:pPr>
        <w:pStyle w:val="Titre2"/>
      </w:pPr>
      <w:r>
        <w:t>Erreur 3</w:t>
      </w:r>
    </w:p>
    <w:p w14:paraId="7378B28C" w14:textId="7A32B081" w:rsidR="003A1064" w:rsidRDefault="003A1064" w:rsidP="003A1064">
      <w:r>
        <w:t>Les gestionnaires ne contiennent aucune donnée.</w:t>
      </w:r>
    </w:p>
    <w:p w14:paraId="67053004" w14:textId="0A4BBE4F" w:rsidR="003A1064" w:rsidRPr="003A1064" w:rsidRDefault="003A1064" w:rsidP="003A1064">
      <w:r>
        <w:t xml:space="preserve">Les fichiers </w:t>
      </w:r>
      <w:r w:rsidRPr="003A1064">
        <w:rPr>
          <w:b/>
          <w:bCs/>
          <w:color w:val="00B050"/>
        </w:rPr>
        <w:t>ISC_beC.mdb</w:t>
      </w:r>
      <w:r w:rsidRPr="003A1064">
        <w:rPr>
          <w:color w:val="00B050"/>
        </w:rPr>
        <w:t xml:space="preserve"> </w:t>
      </w:r>
      <w:r>
        <w:t xml:space="preserve">n’est pas correctement lié au fichier </w:t>
      </w:r>
      <w:r w:rsidRPr="003A1064">
        <w:rPr>
          <w:b/>
          <w:bCs/>
          <w:color w:val="FF0000"/>
        </w:rPr>
        <w:t>IS_beC.mdb</w:t>
      </w:r>
      <w:r>
        <w:t>.</w:t>
      </w:r>
    </w:p>
    <w:p w14:paraId="4017A552" w14:textId="3C7A7907" w:rsidR="003A1064" w:rsidRDefault="003A1064" w:rsidP="003A1064">
      <w:r w:rsidRPr="003F708E">
        <w:rPr>
          <w:b/>
          <w:bCs/>
          <w:noProof/>
          <w:color w:val="00B050"/>
        </w:rPr>
        <w:t>Résolution :</w:t>
      </w:r>
      <w:r w:rsidRPr="003F708E">
        <w:rPr>
          <w:noProof/>
          <w:color w:val="00B050"/>
        </w:rPr>
        <w:t xml:space="preserve"> </w:t>
      </w:r>
      <w:r>
        <w:rPr>
          <w:noProof/>
        </w:rPr>
        <w:t xml:space="preserve">Suivre la </w:t>
      </w:r>
      <w:r w:rsidRPr="003A1064">
        <w:rPr>
          <w:b/>
          <w:bCs/>
          <w:noProof/>
          <w:color w:val="ED7D31" w:themeColor="accent2"/>
        </w:rPr>
        <w:t xml:space="preserve">démarche </w:t>
      </w:r>
      <w:r>
        <w:rPr>
          <w:b/>
          <w:bCs/>
          <w:noProof/>
          <w:color w:val="ED7D31" w:themeColor="accent2"/>
        </w:rPr>
        <w:t>1</w:t>
      </w:r>
      <w:r>
        <w:rPr>
          <w:noProof/>
        </w:rPr>
        <w:t>.</w:t>
      </w:r>
    </w:p>
    <w:p w14:paraId="63445463" w14:textId="591BD601" w:rsidR="00BC2931" w:rsidRDefault="00E938CB" w:rsidP="00E938CB">
      <w:pPr>
        <w:pStyle w:val="Titre2"/>
      </w:pPr>
      <w:r>
        <w:t>Erreur 4</w:t>
      </w:r>
    </w:p>
    <w:p w14:paraId="1BEDC1BA" w14:textId="68FE927A" w:rsidR="00E938CB" w:rsidRPr="00E938CB" w:rsidRDefault="00E938CB" w:rsidP="00E938CB">
      <w:r>
        <w:t>Gestionnaire d’état, application déjà ouverte, gestionnaire des tâches</w:t>
      </w:r>
    </w:p>
    <w:sectPr w:rsidR="00E938CB" w:rsidRPr="00E938CB" w:rsidSect="000776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8493C" w14:textId="77777777" w:rsidR="00E933A9" w:rsidRDefault="00E933A9" w:rsidP="00380989">
      <w:pPr>
        <w:spacing w:after="0" w:line="240" w:lineRule="auto"/>
      </w:pPr>
      <w:r>
        <w:separator/>
      </w:r>
    </w:p>
  </w:endnote>
  <w:endnote w:type="continuationSeparator" w:id="0">
    <w:p w14:paraId="23486890" w14:textId="77777777" w:rsidR="00E933A9" w:rsidRDefault="00E933A9" w:rsidP="0038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A1DEB" w14:textId="77777777" w:rsidR="00E933A9" w:rsidRDefault="00E933A9" w:rsidP="00380989">
      <w:pPr>
        <w:spacing w:after="0" w:line="240" w:lineRule="auto"/>
      </w:pPr>
      <w:r>
        <w:separator/>
      </w:r>
    </w:p>
  </w:footnote>
  <w:footnote w:type="continuationSeparator" w:id="0">
    <w:p w14:paraId="3D677063" w14:textId="77777777" w:rsidR="00E933A9" w:rsidRDefault="00E933A9" w:rsidP="00380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67pt;height:229.5pt;visibility:visible;mso-wrap-style:square" o:bullet="t">
        <v:imagedata r:id="rId1" o:title=""/>
      </v:shape>
    </w:pict>
  </w:numPicBullet>
  <w:abstractNum w:abstractNumId="0" w15:restartNumberingAfterBreak="0">
    <w:nsid w:val="09D729F3"/>
    <w:multiLevelType w:val="hybridMultilevel"/>
    <w:tmpl w:val="2CC61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FE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154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6F566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6379C"/>
    <w:multiLevelType w:val="hybridMultilevel"/>
    <w:tmpl w:val="591AB55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146E9"/>
    <w:multiLevelType w:val="hybridMultilevel"/>
    <w:tmpl w:val="264A489A"/>
    <w:lvl w:ilvl="0" w:tplc="370412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EDA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32D9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A6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66D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82D2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E9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49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8B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DF95479"/>
    <w:multiLevelType w:val="hybridMultilevel"/>
    <w:tmpl w:val="E2486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0E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F94C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3274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EB4C31"/>
    <w:multiLevelType w:val="hybridMultilevel"/>
    <w:tmpl w:val="821E330C"/>
    <w:lvl w:ilvl="0" w:tplc="37041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563C7"/>
    <w:multiLevelType w:val="hybridMultilevel"/>
    <w:tmpl w:val="4F6A12C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1433F"/>
    <w:multiLevelType w:val="hybridMultilevel"/>
    <w:tmpl w:val="1EF2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</w:num>
  <w:num w:numId="12">
    <w:abstractNumId w:val="0"/>
  </w:num>
  <w:num w:numId="13">
    <w:abstractNumId w:val="5"/>
  </w:num>
  <w:num w:numId="14">
    <w:abstractNumId w:val="12"/>
  </w:num>
  <w:num w:numId="15">
    <w:abstractNumId w:val="6"/>
  </w:num>
  <w:num w:numId="16">
    <w:abstractNumId w:val="11"/>
  </w:num>
  <w:num w:numId="17">
    <w:abstractNumId w:val="10"/>
  </w:num>
  <w:num w:numId="18">
    <w:abstractNumId w:val="3"/>
  </w:num>
  <w:num w:numId="19">
    <w:abstractNumId w:val="1"/>
  </w:num>
  <w:num w:numId="20">
    <w:abstractNumId w:val="9"/>
  </w:num>
  <w:num w:numId="21">
    <w:abstractNumId w:val="4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CF"/>
    <w:rsid w:val="00001124"/>
    <w:rsid w:val="000054FC"/>
    <w:rsid w:val="00035A20"/>
    <w:rsid w:val="00043810"/>
    <w:rsid w:val="00065C5C"/>
    <w:rsid w:val="0007764E"/>
    <w:rsid w:val="000B3870"/>
    <w:rsid w:val="000D7051"/>
    <w:rsid w:val="000E20B4"/>
    <w:rsid w:val="000F7A47"/>
    <w:rsid w:val="001036D1"/>
    <w:rsid w:val="00106905"/>
    <w:rsid w:val="0011614E"/>
    <w:rsid w:val="0014616D"/>
    <w:rsid w:val="001623A7"/>
    <w:rsid w:val="00162A56"/>
    <w:rsid w:val="001D3C33"/>
    <w:rsid w:val="001E5F6D"/>
    <w:rsid w:val="00212AFA"/>
    <w:rsid w:val="002A13E5"/>
    <w:rsid w:val="002A49B1"/>
    <w:rsid w:val="002B5AED"/>
    <w:rsid w:val="002C1D07"/>
    <w:rsid w:val="002C348A"/>
    <w:rsid w:val="002E561C"/>
    <w:rsid w:val="00326492"/>
    <w:rsid w:val="00353177"/>
    <w:rsid w:val="003735F3"/>
    <w:rsid w:val="00373C30"/>
    <w:rsid w:val="00380989"/>
    <w:rsid w:val="003A1064"/>
    <w:rsid w:val="003B6674"/>
    <w:rsid w:val="003B707C"/>
    <w:rsid w:val="003E6B08"/>
    <w:rsid w:val="003F708E"/>
    <w:rsid w:val="004064C6"/>
    <w:rsid w:val="00456211"/>
    <w:rsid w:val="00471F07"/>
    <w:rsid w:val="004D1862"/>
    <w:rsid w:val="00580475"/>
    <w:rsid w:val="0059093D"/>
    <w:rsid w:val="005913CA"/>
    <w:rsid w:val="005A2865"/>
    <w:rsid w:val="005A2F08"/>
    <w:rsid w:val="005B1FE3"/>
    <w:rsid w:val="005B3F74"/>
    <w:rsid w:val="005B471E"/>
    <w:rsid w:val="005B64E5"/>
    <w:rsid w:val="005C7414"/>
    <w:rsid w:val="005D1701"/>
    <w:rsid w:val="005E06E8"/>
    <w:rsid w:val="00607116"/>
    <w:rsid w:val="00662D85"/>
    <w:rsid w:val="006A21EE"/>
    <w:rsid w:val="006F30DF"/>
    <w:rsid w:val="00712AE2"/>
    <w:rsid w:val="00764FF8"/>
    <w:rsid w:val="00772296"/>
    <w:rsid w:val="0077720A"/>
    <w:rsid w:val="007C4DE6"/>
    <w:rsid w:val="007E0F82"/>
    <w:rsid w:val="007E4ACD"/>
    <w:rsid w:val="007E5847"/>
    <w:rsid w:val="0082372A"/>
    <w:rsid w:val="00824B7D"/>
    <w:rsid w:val="00860415"/>
    <w:rsid w:val="00865E48"/>
    <w:rsid w:val="00883585"/>
    <w:rsid w:val="008A3260"/>
    <w:rsid w:val="008A5F38"/>
    <w:rsid w:val="0092550E"/>
    <w:rsid w:val="00950665"/>
    <w:rsid w:val="00950D4C"/>
    <w:rsid w:val="00972A95"/>
    <w:rsid w:val="009771CF"/>
    <w:rsid w:val="009810D4"/>
    <w:rsid w:val="009B2920"/>
    <w:rsid w:val="009C067D"/>
    <w:rsid w:val="009D189B"/>
    <w:rsid w:val="009E10A7"/>
    <w:rsid w:val="00A153A9"/>
    <w:rsid w:val="00A307F3"/>
    <w:rsid w:val="00A57BE0"/>
    <w:rsid w:val="00A6147B"/>
    <w:rsid w:val="00A707FC"/>
    <w:rsid w:val="00AC5959"/>
    <w:rsid w:val="00AD2546"/>
    <w:rsid w:val="00AE2641"/>
    <w:rsid w:val="00B265CE"/>
    <w:rsid w:val="00B82079"/>
    <w:rsid w:val="00BB5D5E"/>
    <w:rsid w:val="00BC06EE"/>
    <w:rsid w:val="00BC2931"/>
    <w:rsid w:val="00C208E7"/>
    <w:rsid w:val="00C91466"/>
    <w:rsid w:val="00CB07B0"/>
    <w:rsid w:val="00CD7CDA"/>
    <w:rsid w:val="00CE0CA5"/>
    <w:rsid w:val="00D235F6"/>
    <w:rsid w:val="00D50332"/>
    <w:rsid w:val="00DF5A93"/>
    <w:rsid w:val="00E12967"/>
    <w:rsid w:val="00E26236"/>
    <w:rsid w:val="00E62B4D"/>
    <w:rsid w:val="00E635BD"/>
    <w:rsid w:val="00E65E89"/>
    <w:rsid w:val="00E812BC"/>
    <w:rsid w:val="00E84380"/>
    <w:rsid w:val="00E933A9"/>
    <w:rsid w:val="00E938CB"/>
    <w:rsid w:val="00EB4BDF"/>
    <w:rsid w:val="00ED78B9"/>
    <w:rsid w:val="00ED7F89"/>
    <w:rsid w:val="00EF3B43"/>
    <w:rsid w:val="00EF4709"/>
    <w:rsid w:val="00F323D8"/>
    <w:rsid w:val="00F74CA0"/>
    <w:rsid w:val="00FA643D"/>
    <w:rsid w:val="00FE00D1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16DB"/>
  <w15:chartTrackingRefBased/>
  <w15:docId w15:val="{01F26592-97FD-494E-967A-CE906B6D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771C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1C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1C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1C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1C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1C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1C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1C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1C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771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771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1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771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771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1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1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771CF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9771CF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771CF"/>
    <w:rPr>
      <w:i/>
      <w:iCs/>
      <w:color w:val="auto"/>
    </w:rPr>
  </w:style>
  <w:style w:type="paragraph" w:styleId="Sansinterligne">
    <w:name w:val="No Spacing"/>
    <w:uiPriority w:val="1"/>
    <w:qFormat/>
    <w:rsid w:val="009771C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71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771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1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1CF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9771C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771CF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9771C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771C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771CF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71CF"/>
    <w:pPr>
      <w:outlineLvl w:val="9"/>
    </w:pPr>
  </w:style>
  <w:style w:type="paragraph" w:styleId="Paragraphedeliste">
    <w:name w:val="List Paragraph"/>
    <w:basedOn w:val="Normal"/>
    <w:uiPriority w:val="34"/>
    <w:qFormat/>
    <w:rsid w:val="00DF5A9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8098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8098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80989"/>
    <w:rPr>
      <w:vertAlign w:val="superscript"/>
    </w:rPr>
  </w:style>
  <w:style w:type="character" w:styleId="Lienhypertexte">
    <w:name w:val="Hyperlink"/>
    <w:basedOn w:val="Policepardfaut"/>
    <w:uiPriority w:val="99"/>
    <w:semiHidden/>
    <w:unhideWhenUsed/>
    <w:rsid w:val="00FA6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microsoft.com/en-us/download/details.aspx?id=549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CB996-B884-48A4-A864-A6B524CB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16</Pages>
  <Words>1849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Pasquier</dc:creator>
  <cp:keywords/>
  <dc:description/>
  <cp:lastModifiedBy>wakil lassel</cp:lastModifiedBy>
  <cp:revision>111</cp:revision>
  <cp:lastPrinted>2020-07-26T22:57:00Z</cp:lastPrinted>
  <dcterms:created xsi:type="dcterms:W3CDTF">2020-07-26T15:08:00Z</dcterms:created>
  <dcterms:modified xsi:type="dcterms:W3CDTF">2020-07-27T08:03:00Z</dcterms:modified>
</cp:coreProperties>
</file>