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C81DE" w14:textId="235E5958" w:rsidR="008E3EFF" w:rsidRDefault="008E3EFF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185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33CED" w14:textId="1BFE1230" w:rsidR="000B30F8" w:rsidRDefault="000B30F8">
          <w:pPr>
            <w:pStyle w:val="En-ttedetabledesmatires"/>
          </w:pPr>
          <w:r>
            <w:t>Table des matières</w:t>
          </w:r>
        </w:p>
        <w:p w14:paraId="0AA51EDA" w14:textId="77777777" w:rsidR="00BB18E8" w:rsidRDefault="000B3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6780" w:history="1">
            <w:r w:rsidR="00BB18E8" w:rsidRPr="00CD4050">
              <w:rPr>
                <w:rStyle w:val="Lienhypertexte"/>
                <w:noProof/>
              </w:rPr>
              <w:t>Connexion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_Toc104386780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2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B9D40FF" w14:textId="77777777" w:rsidR="00BB18E8" w:rsidRDefault="00EF41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1" w:history="1">
            <w:r w:rsidR="00BB18E8" w:rsidRPr="00CD4050">
              <w:rPr>
                <w:rStyle w:val="Lienhypertexte"/>
                <w:noProof/>
              </w:rPr>
              <w:t>Voir les médicaments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_Toc104386781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3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5AD3727E" w14:textId="77777777" w:rsidR="00BB18E8" w:rsidRDefault="00EF41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2" w:history="1">
            <w:r w:rsidR="00BB18E8" w:rsidRPr="00CD4050">
              <w:rPr>
                <w:rStyle w:val="Lienhypertexte"/>
                <w:noProof/>
              </w:rPr>
              <w:t>Voir les praticiens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_Toc104386782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4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CDC2F5A" w14:textId="77777777" w:rsidR="00BB18E8" w:rsidRDefault="00EF41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3" w:history="1">
            <w:r w:rsidR="00BB18E8" w:rsidRPr="00CD4050">
              <w:rPr>
                <w:rStyle w:val="Lienhypertexte"/>
                <w:noProof/>
              </w:rPr>
              <w:t>Mes rapports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_Toc104386783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5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261178E6" w14:textId="77777777" w:rsidR="00BB18E8" w:rsidRDefault="00EF41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4" w:history="1">
            <w:r w:rsidR="00BB18E8" w:rsidRPr="00CD4050">
              <w:rPr>
                <w:rStyle w:val="Lienhypertexte"/>
                <w:noProof/>
              </w:rPr>
              <w:t>Modifier un rapport non valide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_Toc104386784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6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0757C3EF" w14:textId="77777777" w:rsidR="00BB18E8" w:rsidRDefault="00EF41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5" w:history="1">
            <w:r w:rsidR="00BB18E8" w:rsidRPr="00CD4050">
              <w:rPr>
                <w:rStyle w:val="Lienhypertexte"/>
                <w:noProof/>
              </w:rPr>
              <w:t>Rédiger un rapport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_Toc104386785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7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4D045A07" w14:textId="77777777" w:rsidR="007E2F6E" w:rsidRPr="007E2F6E" w:rsidRDefault="000B30F8" w:rsidP="007E2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AFE8CD8" w14:textId="77777777" w:rsidR="007E2F6E" w:rsidRDefault="007E2F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6E0D30" w14:textId="77777777" w:rsidR="009F1354" w:rsidRDefault="000B30F8" w:rsidP="000B30F8">
      <w:pPr>
        <w:pStyle w:val="Titre1"/>
      </w:pPr>
      <w:bookmarkStart w:id="0" w:name="_Toc104386780"/>
      <w:r>
        <w:lastRenderedPageBreak/>
        <w:t>Connexion</w:t>
      </w:r>
      <w:bookmarkEnd w:id="0"/>
    </w:p>
    <w:p w14:paraId="62FCD8A8" w14:textId="77777777" w:rsidR="000B30F8" w:rsidRDefault="000B30F8" w:rsidP="000B30F8">
      <w:r>
        <w:t>Certaines actions sur le site internet ne sont accessibles que si vous êtes connecté. Pour vous connecter, il y a un bouton en haut à droite du site avec écrit « Se connecter »</w:t>
      </w:r>
    </w:p>
    <w:p w14:paraId="1910864A" w14:textId="77777777" w:rsidR="000B30F8" w:rsidRDefault="000B30F8" w:rsidP="000B30F8">
      <w:r>
        <w:t xml:space="preserve">Si vous cliquez dessus, vous allez être redirigé vers un formulaire de </w:t>
      </w:r>
      <w:proofErr w:type="spellStart"/>
      <w:r>
        <w:t>connection</w:t>
      </w:r>
      <w:proofErr w:type="spellEnd"/>
      <w:r>
        <w:t xml:space="preserve"> ou vous allez devoir saisir votre courriel avec votre mot de passe.</w:t>
      </w:r>
    </w:p>
    <w:p w14:paraId="29FC95E2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0D5EA51D" wp14:editId="02F114C4">
            <wp:extent cx="3892249" cy="2562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293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023" w14:textId="759643FB" w:rsidR="000B30F8" w:rsidRDefault="000B30F8" w:rsidP="000B30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1A8">
        <w:rPr>
          <w:b/>
          <w:bCs/>
          <w:u w:val="single"/>
        </w:rPr>
        <w:t>Utilisateur de test :</w:t>
      </w:r>
      <w:r>
        <w:br/>
        <w:t xml:space="preserve">Délégué régional : </w:t>
      </w:r>
      <w:proofErr w:type="spellStart"/>
      <w:r>
        <w:t>villou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VilLou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Client lambda :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beddav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BedDav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</w:p>
    <w:p w14:paraId="20BAF6AC" w14:textId="6A604F01" w:rsidR="008E3EFF" w:rsidRDefault="008E3EFF" w:rsidP="000B30F8">
      <w:r>
        <w:t xml:space="preserve">Délégué Régional : </w:t>
      </w:r>
      <w:proofErr w:type="spellStart"/>
      <w:r>
        <w:t>tuslou</w:t>
      </w:r>
      <w:proofErr w:type="spellEnd"/>
      <w:r>
        <w:t xml:space="preserve"> / </w:t>
      </w:r>
      <w:proofErr w:type="spellStart"/>
      <w:r>
        <w:t>TusLou</w:t>
      </w:r>
      <w:proofErr w:type="spellEnd"/>
      <w:r>
        <w:t>!</w:t>
      </w:r>
    </w:p>
    <w:p w14:paraId="0BC3BAA0" w14:textId="3D4CC9DF" w:rsidR="008E3EFF" w:rsidRPr="00D201A8" w:rsidRDefault="008E3EFF" w:rsidP="000B30F8">
      <w:r>
        <w:t xml:space="preserve">Visiteur </w:t>
      </w:r>
      <w:proofErr w:type="spellStart"/>
      <w:r>
        <w:t>anddav</w:t>
      </w:r>
      <w:proofErr w:type="spellEnd"/>
      <w:r>
        <w:t xml:space="preserve"> / </w:t>
      </w:r>
      <w:proofErr w:type="spellStart"/>
      <w:r>
        <w:t>AndDav</w:t>
      </w:r>
      <w:proofErr w:type="spellEnd"/>
      <w:r>
        <w:t>!</w:t>
      </w:r>
    </w:p>
    <w:p w14:paraId="02EDF209" w14:textId="77777777" w:rsidR="000B30F8" w:rsidRDefault="000B30F8" w:rsidP="000B30F8">
      <w:r>
        <w:t xml:space="preserve">Une fois vos </w:t>
      </w:r>
      <w:proofErr w:type="spellStart"/>
      <w:r>
        <w:t>indentifiants</w:t>
      </w:r>
      <w:proofErr w:type="spellEnd"/>
      <w:r>
        <w:t xml:space="preserve"> rentrés et que vous avez cliqué, vous serez redirigé vers votre profil. Sur votre profil, vous avez accès à vos informations personnelles.</w:t>
      </w:r>
    </w:p>
    <w:p w14:paraId="7D6AE549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75B664C3" wp14:editId="71448A92">
            <wp:extent cx="3072045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54" cy="2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0D33" w14:textId="77777777" w:rsidR="000B30F8" w:rsidRDefault="000B30F8" w:rsidP="000B30F8">
      <w:r>
        <w:t>Vous pouvez aussi vous déconnecter, ça vous redirigera vers l’accueil du site internet.</w:t>
      </w:r>
    </w:p>
    <w:p w14:paraId="3C660251" w14:textId="77777777" w:rsidR="000B30F8" w:rsidRDefault="000B30F8" w:rsidP="000B30F8">
      <w:r>
        <w:br w:type="page"/>
      </w:r>
    </w:p>
    <w:p w14:paraId="3073BE62" w14:textId="77777777" w:rsidR="000B30F8" w:rsidRDefault="000B30F8" w:rsidP="000B30F8">
      <w:pPr>
        <w:pStyle w:val="Titre1"/>
      </w:pPr>
      <w:bookmarkStart w:id="1" w:name="_Toc104386781"/>
      <w:r>
        <w:lastRenderedPageBreak/>
        <w:t>Voir les médicaments</w:t>
      </w:r>
      <w:bookmarkEnd w:id="1"/>
    </w:p>
    <w:p w14:paraId="635B9116" w14:textId="77777777" w:rsidR="000B30F8" w:rsidRDefault="000B30F8" w:rsidP="000B30F8">
      <w:r>
        <w:t>Dans l’onglet « Médicaments »</w:t>
      </w:r>
      <w:r w:rsidR="00D00722">
        <w:t>, vous pouvez sélectionner un médicament dans la liste déroulante.</w:t>
      </w:r>
    </w:p>
    <w:p w14:paraId="4AD9F0E1" w14:textId="77777777" w:rsidR="00D00722" w:rsidRDefault="00D00722" w:rsidP="000B30F8">
      <w:r>
        <w:rPr>
          <w:noProof/>
          <w:lang w:eastAsia="fr-FR"/>
        </w:rPr>
        <w:drawing>
          <wp:inline distT="0" distB="0" distL="0" distR="0" wp14:anchorId="6D84EC03" wp14:editId="1F5F1B5D">
            <wp:extent cx="4324350" cy="22718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49" cy="2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331" w14:textId="77777777" w:rsidR="00D00722" w:rsidRDefault="00D00722" w:rsidP="000B30F8">
      <w:r>
        <w:t>Une fois le médicament sélectionné, vo</w:t>
      </w:r>
      <w:r w:rsidR="00E452CE">
        <w:t>us avez juste à cliquer sur le b</w:t>
      </w:r>
      <w:r>
        <w:t>outon « Afficher les informations »</w:t>
      </w:r>
      <w:r w:rsidR="007E2F6E">
        <w:t xml:space="preserve"> et les informations s’afficheront.</w:t>
      </w:r>
    </w:p>
    <w:p w14:paraId="1DB93545" w14:textId="77777777" w:rsidR="007E2F6E" w:rsidRDefault="007E2F6E" w:rsidP="000B30F8">
      <w:r>
        <w:rPr>
          <w:noProof/>
          <w:lang w:eastAsia="fr-FR"/>
        </w:rPr>
        <w:drawing>
          <wp:inline distT="0" distB="0" distL="0" distR="0" wp14:anchorId="1EA98465" wp14:editId="6848E6B6">
            <wp:extent cx="4333885" cy="324802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590" cy="32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311" w14:textId="4A64EC09" w:rsidR="0033126C" w:rsidRDefault="0033126C">
      <w:r>
        <w:br w:type="page"/>
      </w:r>
    </w:p>
    <w:p w14:paraId="1CBFED9D" w14:textId="03F686BA" w:rsidR="007E2F6E" w:rsidRDefault="0033126C" w:rsidP="0033126C">
      <w:pPr>
        <w:pStyle w:val="Titre1"/>
      </w:pPr>
      <w:r>
        <w:lastRenderedPageBreak/>
        <w:t>Saisie d’un rapport</w:t>
      </w:r>
    </w:p>
    <w:p w14:paraId="239B41CC" w14:textId="0999282A" w:rsidR="0033126C" w:rsidRDefault="0033126C" w:rsidP="0033126C">
      <w:r>
        <w:t>Dans l’onglet « Rapports », plusieurs choix s’</w:t>
      </w:r>
      <w:r w:rsidR="00845837">
        <w:t>offrent</w:t>
      </w:r>
      <w:r>
        <w:t xml:space="preserve"> à vous. Cliquer sur </w:t>
      </w:r>
      <w:r w:rsidR="00B81BB4">
        <w:t>« S</w:t>
      </w:r>
      <w:r>
        <w:t>aisir un rapport de visite</w:t>
      </w:r>
      <w:r w:rsidR="00B81BB4">
        <w:t> »</w:t>
      </w:r>
      <w:r w:rsidR="000D1B0D">
        <w:t>.</w:t>
      </w:r>
    </w:p>
    <w:p w14:paraId="2FA612E2" w14:textId="70E952CF" w:rsidR="000D1B0D" w:rsidRDefault="000D1B0D" w:rsidP="0033126C">
      <w:r>
        <w:rPr>
          <w:noProof/>
          <w:lang w:eastAsia="fr-FR"/>
        </w:rPr>
        <w:drawing>
          <wp:inline distT="0" distB="0" distL="0" distR="0" wp14:anchorId="6436C6B0" wp14:editId="387EBB6F">
            <wp:extent cx="5760720" cy="2381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195"/>
                    <a:stretch/>
                  </pic:blipFill>
                  <pic:spPr bwMode="auto"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AC5F6" w14:textId="00745E9E" w:rsidR="000D1B0D" w:rsidRDefault="000D1B0D" w:rsidP="0033126C">
      <w:r>
        <w:t>Vos rapports de visite non définitifs peuvent être terminés, vous avez également le choix de saisir un nouveau rapport de visite.</w:t>
      </w:r>
    </w:p>
    <w:p w14:paraId="0B5E83E1" w14:textId="04E2CC55" w:rsidR="000D1B0D" w:rsidRDefault="000D1B0D" w:rsidP="0033126C">
      <w:r>
        <w:rPr>
          <w:noProof/>
          <w:lang w:eastAsia="fr-FR"/>
        </w:rPr>
        <w:drawing>
          <wp:inline distT="0" distB="0" distL="0" distR="0" wp14:anchorId="025A36B4" wp14:editId="4025CAD3">
            <wp:extent cx="5760720" cy="414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9DE4" w14:textId="5D7B1C74" w:rsidR="00AA5752" w:rsidRDefault="000D1B0D" w:rsidP="0033126C">
      <w:r>
        <w:t>Votre matricule s’affiche automatiquement. Tous les champs peuvent être remplis.</w:t>
      </w:r>
    </w:p>
    <w:p w14:paraId="56FF686E" w14:textId="77777777" w:rsidR="00AA5752" w:rsidRDefault="00AA5752">
      <w:r>
        <w:br w:type="page"/>
      </w:r>
    </w:p>
    <w:p w14:paraId="01DB849D" w14:textId="26F7963E" w:rsidR="000D1B0D" w:rsidRDefault="00AA5752" w:rsidP="00AA5752">
      <w:pPr>
        <w:pStyle w:val="Titre1"/>
      </w:pPr>
      <w:r>
        <w:lastRenderedPageBreak/>
        <w:t>Consulter les nouveaux rapports de visite de la région</w:t>
      </w:r>
    </w:p>
    <w:p w14:paraId="034B9D0C" w14:textId="09E09042" w:rsidR="0068400B" w:rsidRDefault="00B81BB4" w:rsidP="0068400B">
      <w:r>
        <w:t>Dans l’onglet « Rapports », plusieurs choix s’offrent à vous. Cliquer</w:t>
      </w:r>
      <w:r>
        <w:t xml:space="preserve"> sur « Consulter les rapports de visite de la région ».</w:t>
      </w:r>
    </w:p>
    <w:p w14:paraId="070AEBF4" w14:textId="2096C9F0" w:rsidR="0079769C" w:rsidRDefault="0079769C" w:rsidP="0068400B">
      <w:r>
        <w:rPr>
          <w:noProof/>
          <w:lang w:eastAsia="fr-FR"/>
        </w:rPr>
        <w:drawing>
          <wp:inline distT="0" distB="0" distL="0" distR="0" wp14:anchorId="62FEFC35" wp14:editId="215A4F09">
            <wp:extent cx="5760720" cy="37846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C278" w14:textId="496990DE" w:rsidR="0079769C" w:rsidRPr="0068400B" w:rsidRDefault="0079769C" w:rsidP="0068400B">
      <w:r>
        <w:t>Vous avez accès aux rapports de la région. Une fois les détails d’un rapport visualisé, le rapport est marqué « Le rapport a été consulté par un délégué »</w:t>
      </w:r>
      <w:r w:rsidR="00EF4192">
        <w:t>.</w:t>
      </w:r>
      <w:bookmarkStart w:id="2" w:name="_GoBack"/>
      <w:bookmarkEnd w:id="2"/>
    </w:p>
    <w:sectPr w:rsidR="0079769C" w:rsidRPr="0068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F8"/>
    <w:rsid w:val="000B30F8"/>
    <w:rsid w:val="000D1B0D"/>
    <w:rsid w:val="0033126C"/>
    <w:rsid w:val="0049021E"/>
    <w:rsid w:val="005707AD"/>
    <w:rsid w:val="00625AED"/>
    <w:rsid w:val="0068400B"/>
    <w:rsid w:val="0079769C"/>
    <w:rsid w:val="007E2F6E"/>
    <w:rsid w:val="00845837"/>
    <w:rsid w:val="008E3EFF"/>
    <w:rsid w:val="009F1354"/>
    <w:rsid w:val="00A20A3E"/>
    <w:rsid w:val="00AA5752"/>
    <w:rsid w:val="00B37EA8"/>
    <w:rsid w:val="00B81BB4"/>
    <w:rsid w:val="00BB18E8"/>
    <w:rsid w:val="00D00722"/>
    <w:rsid w:val="00E452CE"/>
    <w:rsid w:val="00E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3A38"/>
  <w15:chartTrackingRefBased/>
  <w15:docId w15:val="{31FB0CF8-F88C-42D7-88EB-99B7271F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B4"/>
  </w:style>
  <w:style w:type="paragraph" w:styleId="Titre1">
    <w:name w:val="heading 1"/>
    <w:basedOn w:val="Normal"/>
    <w:next w:val="Normal"/>
    <w:link w:val="Titre1Car"/>
    <w:uiPriority w:val="9"/>
    <w:qFormat/>
    <w:rsid w:val="000B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30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30F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30F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B30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B30F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2F855-25A3-453E-9EF0-F475746C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Léo Lanchard</cp:lastModifiedBy>
  <cp:revision>13</cp:revision>
  <dcterms:created xsi:type="dcterms:W3CDTF">2022-05-25T09:13:00Z</dcterms:created>
  <dcterms:modified xsi:type="dcterms:W3CDTF">2023-05-24T09:13:00Z</dcterms:modified>
</cp:coreProperties>
</file>