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142875</wp:posOffset>
            </wp:positionV>
            <wp:extent cx="5443397" cy="695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5253" r="52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397" cy="69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color w:val="353744"/>
          <w:sz w:val="36"/>
          <w:szCs w:val="36"/>
        </w:rPr>
      </w:pPr>
      <w:r w:rsidDel="00000000" w:rsidR="00000000" w:rsidRPr="00000000">
        <w:rPr>
          <w:color w:val="353744"/>
          <w:sz w:val="60"/>
          <w:szCs w:val="60"/>
          <w:rtl w:val="0"/>
        </w:rPr>
        <w:t xml:space="preserve">Felipe Baptistella Vieira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b050"/>
          <w:sz w:val="36"/>
          <w:szCs w:val="36"/>
        </w:rPr>
      </w:pPr>
      <w:r w:rsidDel="00000000" w:rsidR="00000000" w:rsidRPr="00000000">
        <w:rPr>
          <w:color w:val="00b050"/>
          <w:sz w:val="36"/>
          <w:szCs w:val="36"/>
          <w:rtl w:val="0"/>
        </w:rPr>
        <w:t xml:space="preserve">Front-end Developer</w:t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Av. Rangel Pestana, 314.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Santos, São Paulo, 11013-552.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7f7f7f"/>
        </w:rPr>
      </w:pPr>
      <w:r w:rsidDel="00000000" w:rsidR="00000000" w:rsidRPr="00000000">
        <w:rPr>
          <w:color w:val="7f7f7f"/>
          <w:rtl w:val="0"/>
        </w:rPr>
        <w:t xml:space="preserve">+55 (13) 99733-0408.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/>
        <w:rPr>
          <w:color w:val="808080"/>
        </w:rPr>
      </w:pPr>
      <w:r w:rsidDel="00000000" w:rsidR="00000000" w:rsidRPr="00000000">
        <w:rPr>
          <w:color w:val="7f7f7f"/>
          <w:rtl w:val="0"/>
        </w:rPr>
        <w:t xml:space="preserve">felipebvieira</w:t>
      </w:r>
      <w:hyperlink r:id="rId7">
        <w:r w:rsidDel="00000000" w:rsidR="00000000" w:rsidRPr="00000000">
          <w:rPr>
            <w:color w:val="808080"/>
            <w:u w:val="none"/>
            <w:rtl w:val="0"/>
          </w:rPr>
          <w:t xml:space="preserve">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27 anos - Solteiro.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/>
        <w:jc w:val="left"/>
        <w:rPr>
          <w:color w:val="80808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/>
        <w:jc w:val="left"/>
        <w:rPr>
          <w:color w:val="80808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MJV - Technology and Innovation, Alphaville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03/2018 até hoje.</w:t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Tarefas: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Desenvolvimento de protótipos navegáveis, templates de e-mail marketing, páginas para o site institucional, componentes, landing-pages, single-page applications (SPA) com foco em Previdência e Seguro de Vida no cliente Bradesco Seguros.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Simuladores: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Desenvolvimento de Simuladores de Previdência, Vida e Imposto de Renda com o framework Angular 7.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Aplicativo Bradesco: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Manutenção do app utilizando o framework Ionic.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Scrum: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Metodologia ágil. Desenvolvimento dos softwares, respeitando as cerimônias(planning, daily, review, retrô..).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Organizado, criativo, dedicado, detalhista, proativo, focado.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00ab44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i w:val="1"/>
          <w:color w:val="7f7f7f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SÃO JUDAS TADEU CAMPUS UNIMONTE , Santos</w:t>
      </w: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Ensino Superior.</w:t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CONCLUÍDO.</w:t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Análise e Desenvolvimento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  <w:tab/>
      </w:r>
      <w:r w:rsidDel="00000000" w:rsidR="00000000" w:rsidRPr="00000000">
        <w:rPr>
          <w:color w:val="434343"/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SCSS/SASS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ADOBE FIREWORKS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MATERIALIZE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NUNJUCKS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VUE.JS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NOD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IDIOMA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ab44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INGLÊS</w:t>
      </w:r>
      <w:r w:rsidDel="00000000" w:rsidR="00000000" w:rsidRPr="00000000">
        <w:rPr>
          <w:color w:val="00ab44"/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Básico/Intermediário.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CURSOS COMPLEMENTARES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53744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WIZARD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Língua Inglesa.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2011 à 2014.</w:t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7f7f7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7f7f7f"/>
          <w:sz w:val="24"/>
          <w:szCs w:val="24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i w:val="1"/>
          <w:color w:val="3d85c6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LINKEDIN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3d85c6"/>
            <w:sz w:val="24"/>
            <w:szCs w:val="24"/>
            <w:u w:val="single"/>
            <w:rtl w:val="0"/>
          </w:rPr>
          <w:t xml:space="preserve">Clique aqui para ver perfil do Linkedin.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i w:val="1"/>
          <w:color w:val="3d85c6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GITHUB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i w:val="1"/>
            <w:color w:val="3d85c6"/>
            <w:sz w:val="24"/>
            <w:szCs w:val="24"/>
            <w:u w:val="single"/>
            <w:rtl w:val="0"/>
          </w:rPr>
          <w:t xml:space="preserve">Clique aqui para ver perfil do Linkedin.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i w:val="1"/>
          <w:color w:val="3d85c6"/>
          <w:sz w:val="24"/>
          <w:szCs w:val="24"/>
          <w:u w:val="single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d85c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seguir alguns projetos os quais participei efetivamente no desenvolvimento e julgo importantes.</w:t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BRADESCO SEGUROS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Previdência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i w:val="1"/>
          <w:color w:val="3d85c6"/>
          <w:sz w:val="24"/>
          <w:szCs w:val="24"/>
        </w:rPr>
      </w:pPr>
      <w:hyperlink r:id="rId10">
        <w:r w:rsidDel="00000000" w:rsidR="00000000" w:rsidRPr="00000000">
          <w:rPr>
            <w:i w:val="1"/>
            <w:color w:val="3d85c6"/>
            <w:sz w:val="24"/>
            <w:szCs w:val="24"/>
            <w:u w:val="single"/>
            <w:rtl w:val="0"/>
          </w:rPr>
          <w:t xml:space="preserve">https://simuladorprevidencia.mybluemix.net/main/previdencia/home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BRADESCO SEGUROS </w:t>
      </w:r>
      <w:r w:rsidDel="00000000" w:rsidR="00000000" w:rsidRPr="00000000">
        <w:rPr>
          <w:i w:val="1"/>
          <w:color w:val="353744"/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color w:val="7f7f7f"/>
          <w:sz w:val="24"/>
          <w:szCs w:val="24"/>
          <w:rtl w:val="0"/>
        </w:rPr>
        <w:t xml:space="preserve">Imposto de Renda.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i w:val="1"/>
          <w:color w:val="3d85c6"/>
          <w:sz w:val="24"/>
          <w:szCs w:val="24"/>
        </w:rPr>
      </w:pPr>
      <w:hyperlink r:id="rId11">
        <w:r w:rsidDel="00000000" w:rsidR="00000000" w:rsidRPr="00000000">
          <w:rPr>
            <w:i w:val="1"/>
            <w:color w:val="3d85c6"/>
            <w:sz w:val="24"/>
            <w:szCs w:val="24"/>
            <w:u w:val="single"/>
            <w:rtl w:val="0"/>
          </w:rPr>
          <w:t xml:space="preserve">https://simuladorbeneficio.mybluemix.net/main/ir/home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muladorbeneficio.mybluemix.net/main/ir/home" TargetMode="External"/><Relationship Id="rId10" Type="http://schemas.openxmlformats.org/officeDocument/2006/relationships/hyperlink" Target="https://simuladorprevidencia.mybluemix.net/main/previdencia/home" TargetMode="External"/><Relationship Id="rId9" Type="http://schemas.openxmlformats.org/officeDocument/2006/relationships/hyperlink" Target="https://www.linkedin.com/in/felipebaptistellavieir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ebavi@outlook.com" TargetMode="External"/><Relationship Id="rId8" Type="http://schemas.openxmlformats.org/officeDocument/2006/relationships/hyperlink" Target="https://www.linkedin.com/in/felipebaptistellaviei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