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500" w:rsidRDefault="00335F9F" w:rsidP="001F2500">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p w:rsidR="00335F9F" w:rsidRDefault="00335F9F" w:rsidP="001F2500">
      <w:pPr>
        <w:spacing w:line="276" w:lineRule="auto"/>
        <w:rPr>
          <w:rFonts w:ascii="Times New Roman" w:eastAsia="Times New Roman" w:hAnsi="Times New Roman" w:cs="Times New Roman"/>
          <w:kern w:val="0"/>
          <w:u w:val="single"/>
          <w:lang w:eastAsia="en-GB"/>
          <w14:ligatures w14:val="none"/>
        </w:rPr>
      </w:pPr>
    </w:p>
    <w:p w:rsidR="00335F9F" w:rsidRPr="001F2500" w:rsidRDefault="001F2500" w:rsidP="001F2500">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Overview</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sz w:val="22"/>
          <w:szCs w:val="22"/>
          <w:lang w:eastAsia="en-GB"/>
          <w14:ligatures w14:val="none"/>
        </w:rPr>
        <w:t>(Olm et-al., Nature Biotechnology, 2021)</w:t>
      </w:r>
      <w:r w:rsidRPr="00335F9F">
        <w:rPr>
          <w:rFonts w:ascii="Arial" w:eastAsia="Times New Roman" w:hAnsi="Arial" w:cs="Arial"/>
          <w:color w:val="000000"/>
          <w:kern w:val="0"/>
          <w:sz w:val="22"/>
          <w:szCs w:val="22"/>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 xml:space="preserve">Calculation of </w:t>
      </w:r>
      <w:r w:rsidRPr="00335F9F">
        <w:rPr>
          <w:rFonts w:ascii="Arial" w:eastAsia="Times New Roman" w:hAnsi="Arial" w:cs="Arial"/>
          <w:i/>
          <w:iCs/>
          <w:color w:val="000000"/>
          <w:kern w:val="0"/>
          <w:sz w:val="22"/>
          <w:szCs w:val="22"/>
          <w:lang w:eastAsia="en-GB"/>
          <w14:ligatures w14:val="none"/>
        </w:rPr>
        <w:t>synteny score</w:t>
      </w:r>
      <w:r w:rsidRPr="00335F9F">
        <w:rPr>
          <w:rFonts w:ascii="Arial" w:eastAsia="Times New Roman" w:hAnsi="Arial" w:cs="Arial"/>
          <w:color w:val="000000"/>
          <w:kern w:val="0"/>
          <w:sz w:val="22"/>
          <w:szCs w:val="22"/>
          <w:lang w:eastAsia="en-GB"/>
          <w14:ligatures w14:val="none"/>
        </w:rPr>
        <w:t xml:space="preserve"> for each pair of homologous genomic regions (i.e., two DNA sequences, from different metagenomic samples (or genomes),  retrieved from a single BLASTn search, with the same “central region”).</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Finally, n regions are selected randomly, per pair of metagenomic samples (or genomes, if those are studied), and the Average Pairwise Synteny Score (APSS) is calculated. </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Requirements</w:t>
      </w:r>
      <w:r w:rsidRPr="00335F9F">
        <w:rPr>
          <w:rFonts w:ascii="Arial" w:eastAsia="Times New Roman" w:hAnsi="Arial" w:cs="Arial"/>
          <w:b/>
          <w:bCs/>
          <w:color w:val="000000"/>
          <w:kern w:val="0"/>
          <w:sz w:val="22"/>
          <w:szCs w:val="22"/>
          <w:lang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Installing from source</w:t>
      </w:r>
      <w:r w:rsidRPr="00335F9F">
        <w:rPr>
          <w:rFonts w:ascii="Arial" w:eastAsia="Times New Roman" w:hAnsi="Arial" w:cs="Arial"/>
          <w:b/>
          <w:bCs/>
          <w:color w:val="000000"/>
          <w:kern w:val="0"/>
          <w:sz w:val="22"/>
          <w:szCs w:val="22"/>
          <w:lang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lastRenderedPageBreak/>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sz w:val="22"/>
          <w:szCs w:val="22"/>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color w:val="000000"/>
          <w:kern w:val="0"/>
          <w:sz w:val="22"/>
          <w:szCs w:val="22"/>
          <w:lang w:eastAsia="en-GB"/>
          <w14:ligatures w14:val="none"/>
        </w:rPr>
        <w:t xml:space="preserve">Activate the newly created environment: </w:t>
      </w:r>
      <w:r w:rsidRPr="00335F9F">
        <w:rPr>
          <w:rFonts w:ascii="Arial" w:eastAsia="Times New Roman" w:hAnsi="Arial" w:cs="Arial"/>
          <w:i/>
          <w:iCs/>
          <w:color w:val="000000"/>
          <w:kern w:val="0"/>
          <w:sz w:val="22"/>
          <w:szCs w:val="22"/>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Input 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SynTracker requires three types of data as input (the first two types are mandatory):</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7"/>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Reference genomes:</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If using more than one reference genome (i.e., analyzing more than one species per run) all reference genome files should be located in the same directory.</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8"/>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Metagenomic assemblies/genomes:</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If genomes are to be compared, each genome will be stored in a single .fasta file. All files should be stored in the same directory (referred below as the "target directory").</w:t>
      </w:r>
    </w:p>
    <w:p w:rsidR="00335F9F" w:rsidRPr="00335F9F" w:rsidRDefault="00335F9F" w:rsidP="00335F9F">
      <w:pPr>
        <w:numPr>
          <w:ilvl w:val="0"/>
          <w:numId w:val="9"/>
        </w:numPr>
        <w:shd w:val="clear" w:color="auto" w:fill="FFFFFF"/>
        <w:spacing w:before="360" w:line="276" w:lineRule="auto"/>
        <w:textAlignment w:val="baseline"/>
        <w:outlineLvl w:val="3"/>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sz w:val="22"/>
          <w:szCs w:val="22"/>
          <w:lang w:eastAsia="en-GB"/>
          <w14:ligatures w14:val="none"/>
        </w:rPr>
        <w:t>Metadata file (optional):</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Sample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335F9F">
      <w:pPr>
        <w:shd w:val="clear" w:color="auto" w:fill="FFFFFF"/>
        <w:spacing w:line="276" w:lineRule="auto"/>
        <w:rPr>
          <w:rFonts w:ascii="Arial" w:eastAsia="Times New Roman" w:hAnsi="Arial" w:cs="Arial"/>
          <w:b/>
          <w:bCs/>
          <w:color w:val="1F2328"/>
          <w:kern w:val="0"/>
          <w:sz w:val="28"/>
          <w:szCs w:val="28"/>
          <w:lang w:eastAsia="en-GB"/>
          <w14:ligatures w14:val="none"/>
        </w:rPr>
      </w:pPr>
      <w:r w:rsidRPr="00335F9F">
        <w:rPr>
          <w:rFonts w:ascii="Arial" w:eastAsia="Times New Roman" w:hAnsi="Arial" w:cs="Arial"/>
          <w:b/>
          <w:bCs/>
          <w:color w:val="1F2328"/>
          <w:kern w:val="0"/>
          <w:sz w:val="28"/>
          <w:szCs w:val="28"/>
          <w:lang w:eastAsia="en-GB"/>
          <w14:ligatures w14:val="none"/>
        </w:rPr>
        <w:lastRenderedPageBreak/>
        <w:t>Usage</w:t>
      </w: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sz w:val="22"/>
          <w:szCs w:val="22"/>
          <w:lang w:eastAsia="en-GB"/>
          <w14:ligatures w14:val="none"/>
        </w:rPr>
        <w:t>New</w:t>
      </w:r>
      <w:r w:rsidRPr="00335F9F">
        <w:rPr>
          <w:rFonts w:ascii="Arial" w:eastAsia="Times New Roman" w:hAnsi="Arial" w:cs="Arial"/>
          <w:color w:val="1F2328"/>
          <w:kern w:val="0"/>
          <w:sz w:val="22"/>
          <w:szCs w:val="22"/>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w:t>
      </w:r>
      <w:r w:rsidRPr="00335F9F">
        <w:rPr>
          <w:rFonts w:ascii="Arial" w:eastAsia="Times New Roman" w:hAnsi="Arial" w:cs="Arial"/>
          <w:b/>
          <w:bCs/>
          <w:color w:val="1F2328"/>
          <w:kern w:val="0"/>
          <w:sz w:val="22"/>
          <w:szCs w:val="22"/>
          <w:lang w:eastAsia="en-GB"/>
          <w14:ligatures w14:val="none"/>
        </w:rPr>
        <w:t>Continue</w:t>
      </w:r>
      <w:r w:rsidRPr="00335F9F">
        <w:rPr>
          <w:rFonts w:ascii="Arial" w:eastAsia="Times New Roman" w:hAnsi="Arial" w:cs="Arial"/>
          <w:color w:val="1F2328"/>
          <w:kern w:val="0"/>
          <w:sz w:val="22"/>
          <w:szCs w:val="22"/>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335F9F" w:rsidRPr="00335F9F" w:rsidRDefault="00335F9F" w:rsidP="00335F9F">
      <w:pPr>
        <w:shd w:val="clear" w:color="auto" w:fill="FFFFFF"/>
        <w:spacing w:before="360" w:after="240" w:line="276" w:lineRule="auto"/>
        <w:ind w:left="-300" w:firstLine="300"/>
        <w:outlineLvl w:val="2"/>
        <w:rPr>
          <w:rFonts w:ascii="Times New Roman" w:eastAsia="Times New Roman" w:hAnsi="Times New Roman" w:cs="Times New Roman"/>
          <w:b/>
          <w:bCs/>
          <w:kern w:val="0"/>
          <w:sz w:val="27"/>
          <w:szCs w:val="27"/>
          <w:lang w:eastAsia="en-GB"/>
          <w14:ligatures w14:val="none"/>
        </w:rPr>
      </w:pPr>
      <w:r w:rsidRPr="00335F9F">
        <w:rPr>
          <w:rFonts w:ascii="Arial" w:eastAsia="Times New Roman" w:hAnsi="Arial" w:cs="Arial"/>
          <w:b/>
          <w:bCs/>
          <w:color w:val="1F2328"/>
          <w:kern w:val="0"/>
          <w:sz w:val="22"/>
          <w:szCs w:val="22"/>
          <w:u w:val="single"/>
          <w:lang w:eastAsia="en-GB"/>
          <w14:ligatures w14:val="none"/>
        </w:rPr>
        <w:t>Usage examples using the provided sample data:</w:t>
      </w: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A new run:</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python syntracker.py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-target Sample_Data/Input_example/Target_genomes/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-out SynTracker_output/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sz w:val="22"/>
          <w:szCs w:val="22"/>
          <w:lang w:eastAsia="en-GB"/>
          <w14:ligatures w14:val="none"/>
        </w:rPr>
        <w:t>Continue a previous run that has been terminated:</w:t>
      </w:r>
    </w:p>
    <w:p w:rsidR="00335F9F" w:rsidRPr="003B4474"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3B4474">
        <w:rPr>
          <w:rFonts w:ascii="Courier New" w:eastAsia="Times New Roman" w:hAnsi="Courier New" w:cs="Courier New"/>
          <w:color w:val="1F2328"/>
          <w:kern w:val="0"/>
          <w:sz w:val="22"/>
          <w:szCs w:val="22"/>
          <w:lang w:eastAsia="en-GB"/>
          <w14:ligatures w14:val="none"/>
        </w:rPr>
        <w:t>python syntracker.py -out SynTracker_output/ -mode continue</w:t>
      </w:r>
    </w:p>
    <w:p w:rsidR="00335F9F" w:rsidRPr="00335F9F" w:rsidRDefault="00335F9F" w:rsidP="00335F9F">
      <w:pPr>
        <w:shd w:val="clear" w:color="auto" w:fill="FFFFFF"/>
        <w:spacing w:before="360" w:after="240" w:line="276" w:lineRule="auto"/>
        <w:ind w:left="-300" w:firstLine="300"/>
        <w:outlineLvl w:val="2"/>
        <w:rPr>
          <w:rFonts w:ascii="Times New Roman" w:eastAsia="Times New Roman" w:hAnsi="Times New Roman" w:cs="Times New Roman"/>
          <w:b/>
          <w:bCs/>
          <w:kern w:val="0"/>
          <w:sz w:val="27"/>
          <w:szCs w:val="27"/>
          <w:lang w:eastAsia="en-GB"/>
          <w14:ligatures w14:val="none"/>
        </w:rPr>
      </w:pPr>
      <w:r w:rsidRPr="00335F9F">
        <w:rPr>
          <w:rFonts w:ascii="Arial" w:eastAsia="Times New Roman" w:hAnsi="Arial" w:cs="Arial"/>
          <w:b/>
          <w:bCs/>
          <w:color w:val="1F2328"/>
          <w:kern w:val="0"/>
          <w:sz w:val="22"/>
          <w:szCs w:val="22"/>
          <w:u w:val="single"/>
          <w:lang w:eastAsia="en-GB"/>
          <w14:ligatures w14:val="none"/>
        </w:rPr>
        <w:t>Usage with all possible command-line arguments: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python syntracker.py [-h] [-target target_directory_path]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[-ref ref_directory_path] [-out output_directory_path]</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[-metadata metadata_file] [-mode 'new'/'continue']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[-cores number_of_cores] [-length region_length]</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2"/>
          <w:szCs w:val="22"/>
          <w:lang w:eastAsia="en-GB"/>
          <w14:ligatures w14:val="none"/>
        </w:rPr>
        <w:t>[--identity blast_identity] [--coverage blast_coverage] [--save_intermediate] [--set_seed integer_for_seed]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SynTracker’s command-line arguments description: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3"/>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-target &lt;target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 xml:space="preserve">The </w:t>
      </w:r>
      <w:r w:rsidRPr="00335F9F">
        <w:rPr>
          <w:rFonts w:ascii="Arial" w:eastAsia="Times New Roman" w:hAnsi="Arial" w:cs="Arial"/>
          <w:color w:val="1F2328"/>
          <w:kern w:val="0"/>
          <w:sz w:val="22"/>
          <w:szCs w:val="22"/>
          <w:lang w:eastAsia="en-GB"/>
          <w14:ligatures w14:val="none"/>
        </w:rPr>
        <w:t>path of the directory which contains the metagenome assemblies or genomes to be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4"/>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sz w:val="20"/>
          <w:szCs w:val="20"/>
          <w:lang w:eastAsia="en-GB"/>
          <w14:ligatures w14:val="none"/>
        </w:rPr>
        <w:tab/>
      </w:r>
      <w:r w:rsidRPr="00335F9F">
        <w:rPr>
          <w:rFonts w:ascii="Arial" w:eastAsia="Times New Roman" w:hAnsi="Arial" w:cs="Arial"/>
          <w:color w:val="000000"/>
          <w:kern w:val="0"/>
          <w:sz w:val="22"/>
          <w:szCs w:val="22"/>
          <w:lang w:eastAsia="en-GB"/>
          <w14:ligatures w14:val="none"/>
        </w:rPr>
        <w:t xml:space="preserve">The </w:t>
      </w:r>
      <w:r w:rsidRPr="00335F9F">
        <w:rPr>
          <w:rFonts w:ascii="Arial" w:eastAsia="Times New Roman" w:hAnsi="Arial" w:cs="Arial"/>
          <w:color w:val="1F2328"/>
          <w:kern w:val="0"/>
          <w:sz w:val="22"/>
          <w:szCs w:val="22"/>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5"/>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lastRenderedPageBreak/>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6"/>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7"/>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18"/>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19"/>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Moreover, longer region lengths will probably yield a lower number of regions that can be compared for each pair of genomes or metagenomic samples. This happens as: </w:t>
      </w:r>
    </w:p>
    <w:p w:rsidR="00335F9F" w:rsidRPr="003B4474"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3B4474">
        <w:rPr>
          <w:rFonts w:ascii="Arial" w:eastAsia="Times New Roman" w:hAnsi="Arial" w:cs="Arial"/>
          <w:color w:val="000000"/>
          <w:kern w:val="0"/>
          <w:sz w:val="22"/>
          <w:szCs w:val="22"/>
          <w:lang w:eastAsia="en-GB"/>
          <w14:ligatures w14:val="none"/>
        </w:rPr>
        <w:t>The entire reference genome is divided into a smaller number of regions. </w:t>
      </w:r>
    </w:p>
    <w:p w:rsidR="00335F9F" w:rsidRPr="003B4474"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3B4474">
        <w:rPr>
          <w:rFonts w:ascii="Arial" w:eastAsia="Times New Roman" w:hAnsi="Arial" w:cs="Arial"/>
          <w:color w:val="000000"/>
          <w:kern w:val="0"/>
          <w:sz w:val="22"/>
          <w:szCs w:val="22"/>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 xml:space="preserve">In general, we recommend using the default region length and if possible, maximize the number of regions subsampled per pairwise comparison. However, if poor </w:t>
      </w:r>
      <w:r w:rsidRPr="00335F9F">
        <w:rPr>
          <w:rFonts w:ascii="Arial" w:eastAsia="Times New Roman" w:hAnsi="Arial" w:cs="Arial"/>
          <w:color w:val="000000"/>
          <w:kern w:val="0"/>
          <w:sz w:val="22"/>
          <w:szCs w:val="22"/>
          <w:lang w:eastAsia="en-GB"/>
          <w14:ligatures w14:val="none"/>
        </w:rPr>
        <w:lastRenderedPageBreak/>
        <w:t>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i/>
          <w:iCs/>
          <w:color w:val="000000"/>
          <w:kern w:val="0"/>
          <w:sz w:val="22"/>
          <w:szCs w:val="22"/>
          <w:u w:val="single"/>
          <w:lang w:eastAsia="en-GB"/>
          <w14:ligatures w14:val="none"/>
        </w:rPr>
        <w:t xml:space="preserve">Please note: </w:t>
      </w:r>
      <w:r w:rsidRPr="00335F9F">
        <w:rPr>
          <w:rFonts w:ascii="Arial" w:eastAsia="Times New Roman" w:hAnsi="Arial" w:cs="Arial"/>
          <w:color w:val="000000"/>
          <w:kern w:val="0"/>
          <w:sz w:val="22"/>
          <w:szCs w:val="22"/>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0"/>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sz w:val="22"/>
          <w:szCs w:val="22"/>
          <w:lang w:val="en-US" w:eastAsia="en-GB"/>
          <w14:ligatures w14:val="none"/>
        </w:rPr>
      </w:pPr>
      <w:r w:rsidRPr="00335F9F">
        <w:rPr>
          <w:rFonts w:ascii="Arial" w:eastAsia="Times New Roman" w:hAnsi="Arial" w:cs="Arial"/>
          <w:color w:val="000000"/>
          <w:kern w:val="0"/>
          <w:sz w:val="22"/>
          <w:szCs w:val="22"/>
          <w:lang w:eastAsia="en-GB"/>
          <w14:ligatures w14:val="none"/>
        </w:rPr>
        <w:t>The second step in the SynTracker pipeline consists of a BLASTn search using the</w:t>
      </w:r>
      <w:r>
        <w:rPr>
          <w:rFonts w:ascii="Arial" w:eastAsia="Times New Roman" w:hAnsi="Arial" w:cs="Arial"/>
          <w:color w:val="000000"/>
          <w:kern w:val="0"/>
          <w:sz w:val="22"/>
          <w:szCs w:val="22"/>
          <w:lang w:val="en-US" w:eastAsia="en-GB"/>
          <w14:ligatures w14:val="none"/>
        </w:rPr>
        <w:t xml:space="preserve"> </w:t>
      </w:r>
      <w:r w:rsidRPr="00335F9F">
        <w:rPr>
          <w:rFonts w:ascii="Arial" w:eastAsia="Times New Roman" w:hAnsi="Arial" w:cs="Arial"/>
          <w:color w:val="000000"/>
          <w:kern w:val="0"/>
          <w:sz w:val="22"/>
          <w:szCs w:val="22"/>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1"/>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2"/>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–save_intermediate: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3"/>
        </w:numPr>
        <w:spacing w:line="276" w:lineRule="auto"/>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lang w:eastAsia="en-GB"/>
          <w14:ligatures w14:val="none"/>
        </w:rPr>
        <w:t>–set_seed &lt;integer for seed&gt;: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An integer number to set the seed for subsampling of n regions per pairwise (by default, the seed is set to 1).</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24"/>
        </w:numPr>
        <w:spacing w:line="276" w:lineRule="auto"/>
        <w:textAlignment w:val="baseline"/>
        <w:rPr>
          <w:rFonts w:ascii="Arial" w:eastAsia="Times New Roman" w:hAnsi="Arial" w:cs="Arial"/>
          <w:b/>
          <w:bCs/>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–no_seed:</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Set no seed for the subsampling of n regions per pairwise (by default, seed=1 is set).</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Output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Output files organization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5"/>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Reference genomes directories</w:t>
      </w:r>
      <w:r w:rsidRPr="00335F9F">
        <w:rPr>
          <w:rFonts w:ascii="Arial" w:eastAsia="Times New Roman" w:hAnsi="Arial" w:cs="Arial"/>
          <w:color w:val="000000"/>
          <w:kern w:val="0"/>
          <w:sz w:val="22"/>
          <w:szCs w:val="22"/>
          <w:lang w:eastAsia="en-GB"/>
          <w14:ligatures w14:val="none"/>
        </w:rPr>
        <w:t>: For each reference genome given by the user, SynTracker creates a subdirectory, under the main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Within this directory, there are several subdirectories for intermediate calculation stages and one directory, named ‘</w:t>
      </w:r>
      <w:r w:rsidRPr="00335F9F">
        <w:rPr>
          <w:rFonts w:ascii="Arial" w:eastAsia="Times New Roman" w:hAnsi="Arial" w:cs="Arial"/>
          <w:b/>
          <w:bCs/>
          <w:color w:val="000000"/>
          <w:kern w:val="0"/>
          <w:sz w:val="22"/>
          <w:szCs w:val="22"/>
          <w:lang w:eastAsia="en-GB"/>
          <w14:ligatures w14:val="none"/>
        </w:rPr>
        <w:t>final_output</w:t>
      </w:r>
      <w:r w:rsidRPr="00335F9F">
        <w:rPr>
          <w:rFonts w:ascii="Arial" w:eastAsia="Times New Roman" w:hAnsi="Arial" w:cs="Arial"/>
          <w:color w:val="000000"/>
          <w:kern w:val="0"/>
          <w:sz w:val="22"/>
          <w:szCs w:val="22"/>
          <w:lang w:eastAsia="en-GB"/>
          <w14:ligatures w14:val="none"/>
        </w:rPr>
        <w:t>’, for the final output tables of this reference genome.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In case the user applied the –save_intermediate option, a directory named ‘</w:t>
      </w:r>
      <w:r w:rsidRPr="00335F9F">
        <w:rPr>
          <w:rFonts w:ascii="Arial" w:eastAsia="Times New Roman" w:hAnsi="Arial" w:cs="Arial"/>
          <w:b/>
          <w:bCs/>
          <w:color w:val="000000"/>
          <w:kern w:val="0"/>
          <w:sz w:val="22"/>
          <w:szCs w:val="22"/>
          <w:lang w:eastAsia="en-GB"/>
          <w14:ligatures w14:val="none"/>
        </w:rPr>
        <w:t>R_intermediate_objects</w:t>
      </w:r>
      <w:r w:rsidRPr="00335F9F">
        <w:rPr>
          <w:rFonts w:ascii="Arial" w:eastAsia="Times New Roman" w:hAnsi="Arial" w:cs="Arial"/>
          <w:color w:val="000000"/>
          <w:kern w:val="0"/>
          <w:sz w:val="22"/>
          <w:szCs w:val="22"/>
          <w:lang w:eastAsia="en-GB"/>
          <w14:ligatures w14:val="none"/>
        </w:rPr>
        <w:t>’ is also created and contains the R data structures (a file per each compared region).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Times New Roman" w:eastAsia="Times New Roman" w:hAnsi="Times New Roman" w:cs="Times New Roman"/>
          <w:kern w:val="0"/>
          <w:lang w:eastAsia="en-GB"/>
          <w14:ligatures w14:val="none"/>
        </w:rPr>
        <w:lastRenderedPageBreak/>
        <w:br/>
      </w:r>
    </w:p>
    <w:p w:rsidR="00335F9F" w:rsidRPr="00335F9F" w:rsidRDefault="00335F9F" w:rsidP="00335F9F">
      <w:pPr>
        <w:numPr>
          <w:ilvl w:val="0"/>
          <w:numId w:val="26"/>
        </w:numPr>
        <w:spacing w:line="276" w:lineRule="auto"/>
        <w:textAlignment w:val="baseline"/>
        <w:rPr>
          <w:rFonts w:ascii="Arial" w:eastAsia="Times New Roman" w:hAnsi="Arial" w:cs="Arial"/>
          <w:color w:val="000000"/>
          <w:kern w:val="0"/>
          <w:sz w:val="22"/>
          <w:szCs w:val="22"/>
          <w:lang w:eastAsia="en-GB"/>
          <w14:ligatures w14:val="none"/>
        </w:rPr>
      </w:pPr>
      <w:r w:rsidRPr="00335F9F">
        <w:rPr>
          <w:rFonts w:ascii="Arial" w:eastAsia="Times New Roman" w:hAnsi="Arial" w:cs="Arial"/>
          <w:b/>
          <w:bCs/>
          <w:color w:val="000000"/>
          <w:kern w:val="0"/>
          <w:sz w:val="22"/>
          <w:szCs w:val="22"/>
          <w:lang w:eastAsia="en-GB"/>
          <w14:ligatures w14:val="none"/>
        </w:rPr>
        <w:t>Summary directory</w:t>
      </w:r>
      <w:r w:rsidRPr="00335F9F">
        <w:rPr>
          <w:rFonts w:ascii="Arial" w:eastAsia="Times New Roman" w:hAnsi="Arial" w:cs="Arial"/>
          <w:color w:val="000000"/>
          <w:kern w:val="0"/>
          <w:sz w:val="22"/>
          <w:szCs w:val="22"/>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The directory ‘</w:t>
      </w:r>
      <w:r w:rsidRPr="00335F9F">
        <w:rPr>
          <w:rFonts w:ascii="Arial" w:eastAsia="Times New Roman" w:hAnsi="Arial" w:cs="Arial"/>
          <w:b/>
          <w:bCs/>
          <w:color w:val="000000"/>
          <w:kern w:val="0"/>
          <w:sz w:val="22"/>
          <w:szCs w:val="22"/>
          <w:lang w:eastAsia="en-GB"/>
          <w14:ligatures w14:val="none"/>
        </w:rPr>
        <w:t>summary_output</w:t>
      </w:r>
      <w:r w:rsidRPr="00335F9F">
        <w:rPr>
          <w:rFonts w:ascii="Arial" w:eastAsia="Times New Roman" w:hAnsi="Arial" w:cs="Arial"/>
          <w:color w:val="000000"/>
          <w:kern w:val="0"/>
          <w:sz w:val="22"/>
          <w:szCs w:val="22"/>
          <w:lang w:eastAsia="en-GB"/>
          <w14:ligatures w14:val="none"/>
        </w:rPr>
        <w:t>’ is created under the main output folder and contains SynTracker’s final output tables combining the results for all the reference genomes together.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Final output tables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sz w:val="22"/>
          <w:szCs w:val="22"/>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Raw results per compared region</w:t>
      </w:r>
      <w:r w:rsidRPr="00335F9F">
        <w:rPr>
          <w:rFonts w:ascii="Arial" w:eastAsia="Times New Roman" w:hAnsi="Arial" w:cs="Arial"/>
          <w:color w:val="1F2328"/>
          <w:kern w:val="0"/>
          <w:sz w:val="22"/>
          <w:szCs w:val="22"/>
          <w:shd w:val="clear" w:color="auto" w:fill="FFFFFF"/>
          <w:lang w:eastAsia="en-GB"/>
          <w14:ligatures w14:val="none"/>
        </w:rPr>
        <w:t>: The table ‘</w:t>
      </w:r>
      <w:r w:rsidRPr="00335F9F">
        <w:rPr>
          <w:rFonts w:ascii="Arial" w:eastAsia="Times New Roman" w:hAnsi="Arial" w:cs="Arial"/>
          <w:b/>
          <w:bCs/>
          <w:color w:val="1F2328"/>
          <w:kern w:val="0"/>
          <w:sz w:val="22"/>
          <w:szCs w:val="22"/>
          <w:lang w:eastAsia="en-GB"/>
          <w14:ligatures w14:val="none"/>
        </w:rPr>
        <w:t>synteny_scores_per_region.tab’</w:t>
      </w:r>
      <w:r w:rsidRPr="00335F9F">
        <w:rPr>
          <w:rFonts w:ascii="Arial" w:eastAsia="Times New Roman" w:hAnsi="Arial" w:cs="Arial"/>
          <w:color w:val="1F2328"/>
          <w:kern w:val="0"/>
          <w:sz w:val="22"/>
          <w:szCs w:val="22"/>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An example of the ‘</w:t>
      </w:r>
      <w:r w:rsidRPr="00335F9F">
        <w:rPr>
          <w:rFonts w:ascii="Arial" w:eastAsia="Times New Roman" w:hAnsi="Arial" w:cs="Arial"/>
          <w:b/>
          <w:bCs/>
          <w:color w:val="1F2328"/>
          <w:kern w:val="0"/>
          <w:sz w:val="22"/>
          <w:szCs w:val="22"/>
          <w:lang w:eastAsia="en-GB"/>
          <w14:ligatures w14:val="none"/>
        </w:rPr>
        <w:t>synteny_scores_per_region’</w:t>
      </w:r>
      <w:r w:rsidRPr="00335F9F">
        <w:rPr>
          <w:rFonts w:ascii="Arial" w:eastAsia="Times New Roman" w:hAnsi="Arial" w:cs="Arial"/>
          <w:b/>
          <w:bCs/>
          <w:color w:val="1F2328"/>
          <w:kern w:val="0"/>
          <w:sz w:val="22"/>
          <w:szCs w:val="22"/>
          <w:shd w:val="clear" w:color="auto" w:fill="FFFFFF"/>
          <w:lang w:eastAsia="en-GB"/>
          <w14:ligatures w14:val="none"/>
        </w:rPr>
        <w:t xml:space="preserve"> output table</w:t>
      </w:r>
      <w:r w:rsidRPr="00335F9F">
        <w:rPr>
          <w:rFonts w:ascii="Arial" w:eastAsia="Times New Roman" w:hAnsi="Arial" w:cs="Arial"/>
          <w:color w:val="1F2328"/>
          <w:kern w:val="0"/>
          <w:sz w:val="22"/>
          <w:szCs w:val="22"/>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sz w:val="21"/>
          <w:szCs w:val="21"/>
          <w:lang w:eastAsia="en-GB"/>
          <w14:ligatures w14:val="none"/>
        </w:rPr>
      </w:pPr>
      <w:r w:rsidRPr="00335F9F">
        <w:rPr>
          <w:rFonts w:ascii="Calibri" w:eastAsia="Times New Roman" w:hAnsi="Calibri" w:cs="Calibri"/>
          <w:color w:val="1F2328"/>
          <w:kern w:val="0"/>
          <w:sz w:val="21"/>
          <w:szCs w:val="21"/>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Output columns description</w:t>
      </w:r>
      <w:r w:rsidRPr="00335F9F">
        <w:rPr>
          <w:rFonts w:ascii="Arial" w:eastAsia="Times New Roman" w:hAnsi="Arial" w:cs="Arial"/>
          <w:color w:val="1F2328"/>
          <w:kern w:val="0"/>
          <w:sz w:val="22"/>
          <w:szCs w:val="22"/>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ref_genome_region</w:t>
      </w:r>
      <w:r w:rsidRPr="00335F9F">
        <w:rPr>
          <w:rFonts w:ascii="Arial" w:eastAsia="Times New Roman" w:hAnsi="Arial" w:cs="Arial"/>
          <w:color w:val="1F2328"/>
          <w:kern w:val="0"/>
          <w:sz w:val="22"/>
          <w:szCs w:val="22"/>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length1</w:t>
      </w:r>
      <w:r w:rsidRPr="00335F9F">
        <w:rPr>
          <w:rFonts w:ascii="Arial" w:eastAsia="Times New Roman" w:hAnsi="Arial" w:cs="Arial"/>
          <w:color w:val="1F2328"/>
          <w:kern w:val="0"/>
          <w:sz w:val="22"/>
          <w:szCs w:val="22"/>
          <w:shd w:val="clear" w:color="auto" w:fill="FFFFFF"/>
          <w:lang w:eastAsia="en-GB"/>
          <w14:ligatures w14:val="none"/>
        </w:rPr>
        <w:t xml:space="preserve"> and </w:t>
      </w:r>
      <w:r w:rsidRPr="00335F9F">
        <w:rPr>
          <w:rFonts w:ascii="Arial" w:eastAsia="Times New Roman" w:hAnsi="Arial" w:cs="Arial"/>
          <w:b/>
          <w:bCs/>
          <w:color w:val="1F2328"/>
          <w:kern w:val="0"/>
          <w:sz w:val="22"/>
          <w:szCs w:val="22"/>
          <w:shd w:val="clear" w:color="auto" w:fill="FFFFFF"/>
          <w:lang w:eastAsia="en-GB"/>
          <w14:ligatures w14:val="none"/>
        </w:rPr>
        <w:t xml:space="preserve">length2 </w:t>
      </w:r>
      <w:r w:rsidRPr="00335F9F">
        <w:rPr>
          <w:rFonts w:ascii="Arial" w:eastAsia="Times New Roman" w:hAnsi="Arial" w:cs="Arial"/>
          <w:color w:val="1F2328"/>
          <w:kern w:val="0"/>
          <w:sz w:val="22"/>
          <w:szCs w:val="22"/>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overlap:</w:t>
      </w:r>
      <w:r w:rsidRPr="00335F9F">
        <w:rPr>
          <w:rFonts w:ascii="Arial" w:eastAsia="Times New Roman" w:hAnsi="Arial" w:cs="Arial"/>
          <w:color w:val="1F2328"/>
          <w:kern w:val="0"/>
          <w:sz w:val="22"/>
          <w:szCs w:val="22"/>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blocks:</w:t>
      </w:r>
      <w:r w:rsidRPr="00335F9F">
        <w:rPr>
          <w:rFonts w:ascii="Arial" w:eastAsia="Times New Roman" w:hAnsi="Arial" w:cs="Arial"/>
          <w:color w:val="1F2328"/>
          <w:kern w:val="0"/>
          <w:sz w:val="22"/>
          <w:szCs w:val="22"/>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sz w:val="22"/>
          <w:szCs w:val="22"/>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syn_score:</w:t>
      </w:r>
      <w:r w:rsidRPr="00335F9F">
        <w:rPr>
          <w:rFonts w:ascii="Arial" w:eastAsia="Times New Roman" w:hAnsi="Arial" w:cs="Arial"/>
          <w:color w:val="1F2328"/>
          <w:kern w:val="0"/>
          <w:sz w:val="22"/>
          <w:szCs w:val="22"/>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7A2938" w:rsidRDefault="00335F9F" w:rsidP="007A2938">
      <w:pPr>
        <w:pStyle w:val="ListParagraph"/>
        <w:numPr>
          <w:ilvl w:val="0"/>
          <w:numId w:val="27"/>
        </w:numPr>
        <w:spacing w:line="276" w:lineRule="auto"/>
        <w:textAlignment w:val="baseline"/>
        <w:rPr>
          <w:rFonts w:ascii="Arial" w:eastAsia="Times New Roman" w:hAnsi="Arial" w:cs="Arial"/>
          <w:color w:val="1F2328"/>
          <w:kern w:val="0"/>
          <w:sz w:val="22"/>
          <w:szCs w:val="22"/>
          <w:lang w:eastAsia="en-GB"/>
          <w14:ligatures w14:val="none"/>
        </w:rPr>
      </w:pPr>
      <w:r w:rsidRPr="007A2938">
        <w:rPr>
          <w:rFonts w:ascii="Arial" w:eastAsia="Times New Roman" w:hAnsi="Arial" w:cs="Arial"/>
          <w:b/>
          <w:bCs/>
          <w:color w:val="1F2328"/>
          <w:kern w:val="0"/>
          <w:sz w:val="22"/>
          <w:szCs w:val="22"/>
          <w:shd w:val="clear" w:color="auto" w:fill="FFFFFF"/>
          <w:lang w:eastAsia="en-GB"/>
          <w14:ligatures w14:val="none"/>
        </w:rPr>
        <w:t>Average Pairwise Synteny Scores (APSS)</w:t>
      </w:r>
      <w:r w:rsidRPr="007A2938">
        <w:rPr>
          <w:rFonts w:ascii="Arial" w:eastAsia="Times New Roman" w:hAnsi="Arial" w:cs="Arial"/>
          <w:color w:val="1F2328"/>
          <w:kern w:val="0"/>
          <w:sz w:val="22"/>
          <w:szCs w:val="22"/>
          <w:shd w:val="clear" w:color="auto" w:fill="FFFFFF"/>
          <w:lang w:eastAsia="en-GB"/>
          <w14:ligatures w14:val="none"/>
        </w:rPr>
        <w:t>: The collection of tables, named ‘</w:t>
      </w:r>
      <w:r w:rsidRPr="007A2938">
        <w:rPr>
          <w:rFonts w:ascii="Arial" w:eastAsia="Times New Roman" w:hAnsi="Arial" w:cs="Arial"/>
          <w:b/>
          <w:bCs/>
          <w:color w:val="1F2328"/>
          <w:kern w:val="0"/>
          <w:sz w:val="22"/>
          <w:szCs w:val="22"/>
          <w:shd w:val="clear" w:color="auto" w:fill="FFFFFF"/>
          <w:lang w:eastAsia="en-GB"/>
          <w14:ligatures w14:val="none"/>
        </w:rPr>
        <w:t>avg_synteny_scores_[subsampling length].txt’</w:t>
      </w:r>
      <w:r w:rsidRPr="007A2938">
        <w:rPr>
          <w:rFonts w:ascii="Arial" w:eastAsia="Times New Roman" w:hAnsi="Arial" w:cs="Arial"/>
          <w:color w:val="1F2328"/>
          <w:kern w:val="0"/>
          <w:sz w:val="22"/>
          <w:szCs w:val="22"/>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 xml:space="preserve">For each pair of samples, SynTracker tries to subsample the following number of regions: 20, 30, 40, 60, 80, 100, 200. It then creates an output table for each number of subsampled regions (7 tables). Each table contains the APSS for the pairs, for </w:t>
      </w:r>
      <w:r w:rsidRPr="00335F9F">
        <w:rPr>
          <w:rFonts w:ascii="Arial" w:eastAsia="Times New Roman" w:hAnsi="Arial" w:cs="Arial"/>
          <w:color w:val="1F2328"/>
          <w:kern w:val="0"/>
          <w:sz w:val="22"/>
          <w:szCs w:val="22"/>
          <w:shd w:val="clear" w:color="auto" w:fill="FFFFFF"/>
          <w:lang w:eastAsia="en-GB"/>
          <w14:ligatures w14:val="none"/>
        </w:rPr>
        <w:lastRenderedPageBreak/>
        <w:t>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z w:val="22"/>
          <w:szCs w:val="22"/>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z w:val="22"/>
          <w:szCs w:val="22"/>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"ASM15512v1","ASM2516v1",0.967012514024994,200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z w:val="22"/>
          <w:szCs w:val="22"/>
          <w:shd w:val="clear" w:color="auto" w:fill="FFFFFF"/>
          <w:lang w:eastAsia="en-GB"/>
          <w14:ligatures w14:val="none"/>
        </w:rPr>
        <w:t>"ASM15512v1","ASM666v1",0.972798012230779,200</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2"/>
          <w:szCs w:val="22"/>
          <w:u w:val="single"/>
          <w:lang w:eastAsia="en-GB"/>
          <w14:ligatures w14:val="none"/>
        </w:rPr>
        <w:t>Sample output: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z w:val="22"/>
          <w:szCs w:val="22"/>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Pr>
          <w:rFonts w:ascii="Arial" w:eastAsia="Times New Roman" w:hAnsi="Arial" w:cs="Arial"/>
          <w:color w:val="1F2328"/>
          <w:kern w:val="0"/>
          <w:sz w:val="22"/>
          <w:szCs w:val="22"/>
          <w:lang w:val="en-US" w:eastAsia="en-GB"/>
          <w14:ligatures w14:val="none"/>
        </w:rPr>
        <w:t xml:space="preserve">directories and </w:t>
      </w:r>
      <w:r w:rsidRPr="00335F9F">
        <w:rPr>
          <w:rFonts w:ascii="Arial" w:eastAsia="Times New Roman" w:hAnsi="Arial" w:cs="Arial"/>
          <w:color w:val="1F2328"/>
          <w:kern w:val="0"/>
          <w:sz w:val="22"/>
          <w:szCs w:val="22"/>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A450A"/>
    <w:multiLevelType w:val="hybridMultilevel"/>
    <w:tmpl w:val="C8B2E462"/>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2" w15:restartNumberingAfterBreak="0">
    <w:nsid w:val="6D2B515D"/>
    <w:multiLevelType w:val="hybridMultilevel"/>
    <w:tmpl w:val="300EE1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C066F"/>
    <w:multiLevelType w:val="multilevel"/>
    <w:tmpl w:val="02A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27"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006479">
    <w:abstractNumId w:val="14"/>
    <w:lvlOverride w:ilvl="0">
      <w:lvl w:ilvl="0">
        <w:numFmt w:val="lowerLetter"/>
        <w:lvlText w:val="%1."/>
        <w:lvlJc w:val="left"/>
      </w:lvl>
    </w:lvlOverride>
  </w:num>
  <w:num w:numId="2" w16cid:durableId="1210266077">
    <w:abstractNumId w:val="14"/>
    <w:lvlOverride w:ilvl="0">
      <w:lvl w:ilvl="0">
        <w:numFmt w:val="lowerLetter"/>
        <w:lvlText w:val="%1."/>
        <w:lvlJc w:val="left"/>
      </w:lvl>
    </w:lvlOverride>
  </w:num>
  <w:num w:numId="3" w16cid:durableId="1450515926">
    <w:abstractNumId w:val="14"/>
    <w:lvlOverride w:ilvl="1">
      <w:lvl w:ilvl="1">
        <w:numFmt w:val="lowerRoman"/>
        <w:lvlText w:val="%2."/>
        <w:lvlJc w:val="right"/>
      </w:lvl>
    </w:lvlOverride>
  </w:num>
  <w:num w:numId="4" w16cid:durableId="194774489">
    <w:abstractNumId w:val="14"/>
    <w:lvlOverride w:ilvl="1">
      <w:lvl w:ilvl="1">
        <w:numFmt w:val="lowerRoman"/>
        <w:lvlText w:val="%2."/>
        <w:lvlJc w:val="right"/>
      </w:lvl>
    </w:lvlOverride>
  </w:num>
  <w:num w:numId="5" w16cid:durableId="1174413733">
    <w:abstractNumId w:val="14"/>
    <w:lvlOverride w:ilvl="0">
      <w:lvl w:ilvl="0">
        <w:numFmt w:val="lowerLetter"/>
        <w:lvlText w:val="%1."/>
        <w:lvlJc w:val="left"/>
      </w:lvl>
    </w:lvlOverride>
  </w:num>
  <w:num w:numId="6" w16cid:durableId="1769962321">
    <w:abstractNumId w:val="12"/>
  </w:num>
  <w:num w:numId="7" w16cid:durableId="1073164621">
    <w:abstractNumId w:val="13"/>
    <w:lvlOverride w:ilvl="0">
      <w:lvl w:ilvl="0">
        <w:numFmt w:val="upperLetter"/>
        <w:lvlText w:val="%1."/>
        <w:lvlJc w:val="left"/>
      </w:lvl>
    </w:lvlOverride>
  </w:num>
  <w:num w:numId="8" w16cid:durableId="1106927572">
    <w:abstractNumId w:val="21"/>
  </w:num>
  <w:num w:numId="9" w16cid:durableId="400979848">
    <w:abstractNumId w:val="26"/>
  </w:num>
  <w:num w:numId="10" w16cid:durableId="159128547">
    <w:abstractNumId w:val="18"/>
  </w:num>
  <w:num w:numId="11" w16cid:durableId="1864978678">
    <w:abstractNumId w:val="0"/>
  </w:num>
  <w:num w:numId="12" w16cid:durableId="1887141388">
    <w:abstractNumId w:val="6"/>
    <w:lvlOverride w:ilvl="0">
      <w:lvl w:ilvl="0">
        <w:numFmt w:val="decimal"/>
        <w:lvlText w:val="%1."/>
        <w:lvlJc w:val="left"/>
      </w:lvl>
    </w:lvlOverride>
  </w:num>
  <w:num w:numId="13" w16cid:durableId="304971337">
    <w:abstractNumId w:val="10"/>
  </w:num>
  <w:num w:numId="14" w16cid:durableId="2028213935">
    <w:abstractNumId w:val="1"/>
  </w:num>
  <w:num w:numId="15" w16cid:durableId="870148861">
    <w:abstractNumId w:val="23"/>
  </w:num>
  <w:num w:numId="16" w16cid:durableId="1111975482">
    <w:abstractNumId w:val="15"/>
  </w:num>
  <w:num w:numId="17" w16cid:durableId="675110530">
    <w:abstractNumId w:val="27"/>
  </w:num>
  <w:num w:numId="18" w16cid:durableId="429470226">
    <w:abstractNumId w:val="25"/>
  </w:num>
  <w:num w:numId="19" w16cid:durableId="1827471800">
    <w:abstractNumId w:val="9"/>
  </w:num>
  <w:num w:numId="20" w16cid:durableId="1597708187">
    <w:abstractNumId w:val="5"/>
  </w:num>
  <w:num w:numId="21" w16cid:durableId="1589270880">
    <w:abstractNumId w:val="16"/>
  </w:num>
  <w:num w:numId="22" w16cid:durableId="2105761974">
    <w:abstractNumId w:val="24"/>
  </w:num>
  <w:num w:numId="23" w16cid:durableId="964887451">
    <w:abstractNumId w:val="28"/>
  </w:num>
  <w:num w:numId="24" w16cid:durableId="694235927">
    <w:abstractNumId w:val="2"/>
  </w:num>
  <w:num w:numId="25" w16cid:durableId="544028199">
    <w:abstractNumId w:val="11"/>
  </w:num>
  <w:num w:numId="26" w16cid:durableId="5524477">
    <w:abstractNumId w:val="7"/>
    <w:lvlOverride w:ilvl="0">
      <w:lvl w:ilvl="0">
        <w:numFmt w:val="decimal"/>
        <w:lvlText w:val="%1."/>
        <w:lvlJc w:val="left"/>
      </w:lvl>
    </w:lvlOverride>
  </w:num>
  <w:num w:numId="27" w16cid:durableId="1596553585">
    <w:abstractNumId w:val="20"/>
  </w:num>
  <w:num w:numId="28" w16cid:durableId="948590100">
    <w:abstractNumId w:val="8"/>
  </w:num>
  <w:num w:numId="29" w16cid:durableId="324095584">
    <w:abstractNumId w:val="4"/>
    <w:lvlOverride w:ilvl="0">
      <w:lvl w:ilvl="0">
        <w:numFmt w:val="decimal"/>
        <w:lvlText w:val="%1."/>
        <w:lvlJc w:val="left"/>
      </w:lvl>
    </w:lvlOverride>
  </w:num>
  <w:num w:numId="30" w16cid:durableId="640816648">
    <w:abstractNumId w:val="3"/>
  </w:num>
  <w:num w:numId="31" w16cid:durableId="1025786456">
    <w:abstractNumId w:val="19"/>
  </w:num>
  <w:num w:numId="32" w16cid:durableId="46610814">
    <w:abstractNumId w:val="17"/>
  </w:num>
  <w:num w:numId="33" w16cid:durableId="12258695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144DA3"/>
    <w:rsid w:val="00174983"/>
    <w:rsid w:val="00175B7E"/>
    <w:rsid w:val="001F2500"/>
    <w:rsid w:val="0030314E"/>
    <w:rsid w:val="00335F9F"/>
    <w:rsid w:val="003B4474"/>
    <w:rsid w:val="004321C3"/>
    <w:rsid w:val="00446BBA"/>
    <w:rsid w:val="004512B5"/>
    <w:rsid w:val="005460D5"/>
    <w:rsid w:val="0058036C"/>
    <w:rsid w:val="005B1406"/>
    <w:rsid w:val="005F006F"/>
    <w:rsid w:val="005F5E92"/>
    <w:rsid w:val="00636FAE"/>
    <w:rsid w:val="0069164F"/>
    <w:rsid w:val="007A2938"/>
    <w:rsid w:val="008A43C4"/>
    <w:rsid w:val="00934810"/>
    <w:rsid w:val="009455DE"/>
    <w:rsid w:val="00975E37"/>
    <w:rsid w:val="009F44AC"/>
    <w:rsid w:val="00A9259F"/>
    <w:rsid w:val="00AA1686"/>
    <w:rsid w:val="00AC7E54"/>
    <w:rsid w:val="00B73216"/>
    <w:rsid w:val="00C60360"/>
    <w:rsid w:val="00CD6657"/>
    <w:rsid w:val="00D15F01"/>
    <w:rsid w:val="00D26250"/>
    <w:rsid w:val="00D545B7"/>
    <w:rsid w:val="00D743C4"/>
    <w:rsid w:val="00DA1B18"/>
    <w:rsid w:val="00DB34E9"/>
    <w:rsid w:val="00E071AE"/>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1A1BBDF4"/>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2024-01-31T09:44:00Z</dcterms:created>
  <dcterms:modified xsi:type="dcterms:W3CDTF">2024-01-31T09:46:00Z</dcterms:modified>
</cp:coreProperties>
</file>