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step-3-발표-대본-7개월의-구축"/>
    <w:p>
      <w:pPr>
        <w:pStyle w:val="Heading1"/>
      </w:pPr>
      <w:r>
        <w:t xml:space="preserve">Step 3 발표 대본 — 7개월의 구축</w:t>
      </w:r>
    </w:p>
    <w:p>
      <w:pPr>
        <w:pStyle w:val="FirstParagraph"/>
      </w:pPr>
      <w:r>
        <w:rPr>
          <w:b/>
          <w:bCs/>
        </w:rPr>
        <w:t xml:space="preserve">발표자</w:t>
      </w:r>
      <w:r>
        <w:t xml:space="preserve">: 김민아</w:t>
      </w:r>
      <w:r>
        <w:t xml:space="preserve"> </w:t>
      </w:r>
      <w:r>
        <w:rPr>
          <w:b/>
          <w:bCs/>
        </w:rPr>
        <w:t xml:space="preserve">페이지</w:t>
      </w:r>
      <w:r>
        <w:t xml:space="preserve">: 20~33 (총 14장·약 11분)</w:t>
      </w:r>
      <w:r>
        <w:t xml:space="preserve"> </w:t>
      </w:r>
      <w:r>
        <w:rPr>
          <w:b/>
          <w:bCs/>
        </w:rPr>
        <w:t xml:space="preserve">Step 3 본질</w:t>
      </w:r>
      <w:r>
        <w:t xml:space="preserve">: 실행 가능성 검증 — 7개월 안에 어떻게 멈추지 않고 통합했는가</w:t>
      </w:r>
      <w:r>
        <w:t xml:space="preserve"> </w:t>
      </w:r>
      <w:r>
        <w:rPr>
          <w:b/>
          <w:bCs/>
        </w:rPr>
        <w:t xml:space="preserve">핵심 메시지</w:t>
      </w:r>
      <w:r>
        <w:t xml:space="preserve">: Step 3의 핵심은 빠른 구축이 아니라,</w:t>
      </w:r>
      <w:r>
        <w:t xml:space="preserve"> </w:t>
      </w:r>
      <w:r>
        <w:rPr>
          <w:b/>
          <w:bCs/>
        </w:rPr>
        <w:t xml:space="preserve">설계·검증·플랫폼을 동시에 통제한 실행 구조</w:t>
      </w:r>
      <w:r>
        <w:t xml:space="preserve">다</w:t>
      </w:r>
    </w:p>
    <w:p>
      <w:r>
        <w:pict>
          <v:rect style="width:0;height:1.5pt" o:hralign="center" o:hrstd="t" o:hr="t"/>
        </w:pict>
      </w:r>
    </w:p>
    <w:bookmarkStart w:id="11" w:name="step3-intro-step-3-진입-약-50초"/>
    <w:p>
      <w:pPr>
        <w:pStyle w:val="Heading2"/>
      </w:pPr>
      <w:r>
        <w:t xml:space="preserve">20 step3-intro · Step 3 진입 (약 50초)</w:t>
      </w:r>
    </w:p>
    <w:bookmarkStart w:id="9" w:name="슬라이드-핵심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1"/>
        </w:numPr>
      </w:pPr>
      <w:r>
        <w:t xml:space="preserve">큰</w:t>
      </w:r>
      <w:r>
        <w:t xml:space="preserve"> </w:t>
      </w:r>
      <w:r>
        <w:t xml:space="preserve">“3”</w:t>
      </w:r>
      <w:r>
        <w:t xml:space="preserve"> </w:t>
      </w:r>
      <w:r>
        <w:t xml:space="preserve">+ Core Question:</w:t>
      </w:r>
      <w:r>
        <w:t xml:space="preserve"> </w:t>
      </w:r>
      <w:r>
        <w:t xml:space="preserve">“선택은 끝났다. 이제 어떻게 멈추지 않고 통합할 것인가?”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Phase 로드맵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Phase 1 (21~25):</w:t>
      </w:r>
      <w:r>
        <w:t xml:space="preserve"> </w:t>
      </w:r>
      <w:r>
        <w:rPr>
          <w:b/>
          <w:bCs/>
        </w:rPr>
        <w:t xml:space="preserve">실행 설계</w:t>
      </w:r>
      <w:r>
        <w:t xml:space="preserve"> </w:t>
      </w:r>
      <w:r>
        <w:t xml:space="preserve">— 무엇을 제한할 것인가</w:t>
      </w:r>
    </w:p>
    <w:p>
      <w:pPr>
        <w:pStyle w:val="Compact"/>
        <w:numPr>
          <w:ilvl w:val="1"/>
          <w:numId w:val="1002"/>
        </w:numPr>
      </w:pPr>
      <w:r>
        <w:t xml:space="preserve">Phase 2 (26~30):</w:t>
      </w:r>
      <w:r>
        <w:t xml:space="preserve"> </w:t>
      </w:r>
      <w:r>
        <w:rPr>
          <w:b/>
          <w:bCs/>
        </w:rPr>
        <w:t xml:space="preserve">가능성 검증</w:t>
      </w:r>
      <w:r>
        <w:t xml:space="preserve"> </w:t>
      </w:r>
      <w:r>
        <w:t xml:space="preserve">— 어떻게 7개월에 가능한가</w:t>
      </w:r>
    </w:p>
    <w:p>
      <w:pPr>
        <w:pStyle w:val="Compact"/>
        <w:numPr>
          <w:ilvl w:val="1"/>
          <w:numId w:val="1002"/>
        </w:numPr>
      </w:pPr>
      <w:r>
        <w:t xml:space="preserve">Phase 3 (31~33):</w:t>
      </w:r>
      <w:r>
        <w:t xml:space="preserve"> </w:t>
      </w:r>
      <w:r>
        <w:rPr>
          <w:b/>
          <w:bCs/>
        </w:rPr>
        <w:t xml:space="preserve">플랫폼과 가동</w:t>
      </w:r>
      <w:r>
        <w:t xml:space="preserve"> </w:t>
      </w:r>
      <w:r>
        <w:t xml:space="preserve">— 어떻게 안전하게 가동하는가</w:t>
      </w:r>
    </w:p>
    <w:p>
      <w:pPr>
        <w:pStyle w:val="Compact"/>
        <w:numPr>
          <w:ilvl w:val="0"/>
          <w:numId w:val="1001"/>
        </w:numPr>
      </w:pPr>
      <w:r>
        <w:t xml:space="preserve">KPI: 7개월·3사·6국 글로벌</w:t>
      </w:r>
    </w:p>
    <w:bookmarkEnd w:id="9"/>
    <w:bookmarkStart w:id="10" w:name="발표-대본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안녕하세요, Step 3 발표를 맡은 김민아입니다.</w:t>
      </w:r>
    </w:p>
    <w:p>
      <w:pPr>
        <w:pStyle w:val="BlockText"/>
      </w:pPr>
      <w:r>
        <w:t xml:space="preserve">Step 2에서 모든 의사결정이 끝났습니다. 이제 핵심 질문은 —</w:t>
      </w:r>
      <w:r>
        <w:t xml:space="preserve"> </w:t>
      </w:r>
      <w:r>
        <w:rPr>
          <w:b/>
          <w:bCs/>
        </w:rPr>
        <w:t xml:space="preserve">“선택은 끝났다. 그럼 어떻게 멈추지 않고 통합할 것인가?”</w:t>
      </w:r>
      <w:r>
        <w:t xml:space="preserve"> </w:t>
      </w:r>
      <w:r>
        <w:t xml:space="preserve">입니다.</w:t>
      </w:r>
    </w:p>
    <w:p>
      <w:pPr>
        <w:pStyle w:val="BlockText"/>
      </w:pPr>
      <w:r>
        <w:t xml:space="preserve">Step 3는 14장에 걸쳐 3 Phase로 진행됩니다.</w:t>
      </w:r>
    </w:p>
    <w:p>
      <w:pPr>
        <w:pStyle w:val="BlockText"/>
      </w:pPr>
      <w:r>
        <w:rPr>
          <w:b/>
          <w:bCs/>
        </w:rPr>
        <w:t xml:space="preserve">Phase 1, 실행 설계</w:t>
      </w:r>
      <w:r>
        <w:t xml:space="preserve"> </w:t>
      </w:r>
      <w:r>
        <w:t xml:space="preserve">— 무엇을 제한할 것인가. 4대 제약·거버넌스·방법론·과거 경험·Roll-out 판단을 다룹니다.</w:t>
      </w:r>
    </w:p>
    <w:p>
      <w:pPr>
        <w:pStyle w:val="BlockText"/>
      </w:pPr>
      <w:r>
        <w:rPr>
          <w:b/>
          <w:bCs/>
        </w:rPr>
        <w:t xml:space="preserve">Phase 2, 가능성 검증</w:t>
      </w:r>
      <w:r>
        <w:t xml:space="preserve"> </w:t>
      </w:r>
      <w:r>
        <w:t xml:space="preserve">— 어떻게 7개월에 가능한가. 7개월 압축 근거·Iron Triangle·AS-IS/TO-BE·GAP 3트랙·Configuration을 다룹니다.</w:t>
      </w:r>
    </w:p>
    <w:p>
      <w:pPr>
        <w:pStyle w:val="BlockText"/>
      </w:pPr>
      <w:r>
        <w:rPr>
          <w:b/>
          <w:bCs/>
        </w:rPr>
        <w:t xml:space="preserve">Phase 3, 플랫폼과 가동</w:t>
      </w:r>
      <w:r>
        <w:t xml:space="preserve"> </w:t>
      </w:r>
      <w:r>
        <w:t xml:space="preserve">— 어떻게 안전하게 가동하는가. SAP 중심 코어·Migration/VAS·다운타임 KPI를 다룹니다.</w:t>
      </w:r>
    </w:p>
    <w:p>
      <w:pPr>
        <w:pStyle w:val="BlockText"/>
      </w:pPr>
      <w:r>
        <w:t xml:space="preserve">Step 3의 핵심은</w:t>
      </w:r>
      <w:r>
        <w:t xml:space="preserve"> </w:t>
      </w:r>
      <w:r>
        <w:rPr>
          <w:b/>
          <w:bCs/>
        </w:rPr>
        <w:t xml:space="preserve">빠른 구축이 아니라, 설계·검증·플랫폼을 동시에 통제한 실행 구조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four-constraints-4대-실행-제약-약-60초"/>
    <w:p>
      <w:pPr>
        <w:pStyle w:val="Heading2"/>
      </w:pPr>
      <w:r>
        <w:t xml:space="preserve">21 four-constraints · 4대 실행 제약 (약 60초)</w:t>
      </w:r>
    </w:p>
    <w:bookmarkStart w:id="12" w:name="슬라이드-핵심-1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3"/>
        </w:numPr>
      </w:pPr>
      <w:r>
        <w:t xml:space="preserve">7개월 안에 동시 작용한 4대 제약: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Time</w:t>
      </w:r>
      <w:r>
        <w:t xml:space="preserve"> </w:t>
      </w:r>
      <w:r>
        <w:t xml:space="preserve">— 7개월 (동종 평균 12~18개월의 1.5~3배 압축)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Continuity</w:t>
      </w:r>
      <w:r>
        <w:t xml:space="preserve"> </w:t>
      </w:r>
      <w:r>
        <w:t xml:space="preserve">— 24시간 무중단 가동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Multi-Entity</w:t>
      </w:r>
      <w:r>
        <w:t xml:space="preserve"> </w:t>
      </w:r>
      <w:r>
        <w:t xml:space="preserve">— 3사 병존 (LC·LF·LA 시스템 차이)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Global</w:t>
      </w:r>
      <w:r>
        <w:t xml:space="preserve"> </w:t>
      </w:r>
      <w:r>
        <w:t xml:space="preserve">— 6국 거점·110국 수출</w:t>
      </w:r>
    </w:p>
    <w:bookmarkEnd w:id="12"/>
    <w:bookmarkStart w:id="13" w:name="발표-대본-1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Phase 1, 실행 설계의 첫 슬라이드입니다.</w:t>
      </w:r>
    </w:p>
    <w:p>
      <w:pPr>
        <w:pStyle w:val="BlockText"/>
      </w:pPr>
      <w:r>
        <w:t xml:space="preserve">7개월이라는 시간 안에 네 가지 제약이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작용했습니다.</w:t>
      </w:r>
    </w:p>
    <w:p>
      <w:pPr>
        <w:pStyle w:val="BlockText"/>
      </w:pPr>
      <w:r>
        <w:t xml:space="preserve">첫째,</w:t>
      </w:r>
      <w:r>
        <w:t xml:space="preserve"> </w:t>
      </w:r>
      <w:r>
        <w:rPr>
          <w:b/>
          <w:bCs/>
        </w:rPr>
        <w:t xml:space="preserve">Time 제약</w:t>
      </w:r>
      <w:r>
        <w:t xml:space="preserve"> </w:t>
      </w:r>
      <w:r>
        <w:t xml:space="preserve">— 7개월. 동종 사례 평균이 12~18개월인데, 1.5~3배 압축한 일정입니다.</w:t>
      </w:r>
      <w:r>
        <w:t xml:space="preserve"> </w:t>
      </w:r>
      <w:r>
        <w:t xml:space="preserve">둘째,</w:t>
      </w:r>
      <w:r>
        <w:t xml:space="preserve"> </w:t>
      </w:r>
      <w:r>
        <w:rPr>
          <w:b/>
          <w:bCs/>
        </w:rPr>
        <w:t xml:space="preserve">Continuity 제약</w:t>
      </w:r>
      <w:r>
        <w:t xml:space="preserve"> </w:t>
      </w:r>
      <w:r>
        <w:t xml:space="preserve">— 화학 공정은 24시간 멈추면 안 됩니다.</w:t>
      </w:r>
      <w:r>
        <w:t xml:space="preserve"> </w:t>
      </w:r>
      <w:r>
        <w:t xml:space="preserve">셋째,</w:t>
      </w:r>
      <w:r>
        <w:t xml:space="preserve"> </w:t>
      </w:r>
      <w:r>
        <w:rPr>
          <w:b/>
          <w:bCs/>
        </w:rPr>
        <w:t xml:space="preserve">Multi-Entity 제약</w:t>
      </w:r>
      <w:r>
        <w:t xml:space="preserve"> </w:t>
      </w:r>
      <w:r>
        <w:t xml:space="preserve">— 3사가 서로 다른 시스템을 쓰고 있었습니다.</w:t>
      </w:r>
      <w:r>
        <w:t xml:space="preserve"> </w:t>
      </w:r>
      <w:r>
        <w:t xml:space="preserve">넷째,</w:t>
      </w:r>
      <w:r>
        <w:t xml:space="preserve"> </w:t>
      </w:r>
      <w:r>
        <w:rPr>
          <w:b/>
          <w:bCs/>
        </w:rPr>
        <w:t xml:space="preserve">Global 제약</w:t>
      </w:r>
      <w:r>
        <w:t xml:space="preserve"> </w:t>
      </w:r>
      <w:r>
        <w:t xml:space="preserve">— 6국 거점·110국 수출 채널이 동시에 운영 중이었습니다.</w:t>
      </w:r>
    </w:p>
    <w:p>
      <w:pPr>
        <w:pStyle w:val="BlockText"/>
      </w:pPr>
      <w:r>
        <w:t xml:space="preserve">이 네 가지가</w:t>
      </w:r>
      <w:r>
        <w:t xml:space="preserve"> </w:t>
      </w:r>
      <w:r>
        <w:rPr>
          <w:b/>
          <w:bCs/>
        </w:rPr>
        <w:t xml:space="preserve">동시 충돌</w:t>
      </w:r>
      <w:r>
        <w:t xml:space="preserve">한 7개월이 본 사례의 도전이었습니다.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governance-triad-실행-통제-거버넌스-3축-약-60초"/>
    <w:p>
      <w:pPr>
        <w:pStyle w:val="Heading2"/>
      </w:pPr>
      <w:r>
        <w:t xml:space="preserve">22 governance-triad · 실행 통제 거버넌스 3축 (약 60초)</w:t>
      </w:r>
    </w:p>
    <w:bookmarkStart w:id="15" w:name="슬라이드-핵심-2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5"/>
        </w:numPr>
      </w:pPr>
      <w:r>
        <w:t xml:space="preserve">4대 제약 → 3축 거버넌스 통제 구조로 전환</w:t>
      </w:r>
    </w:p>
    <w:p>
      <w:pPr>
        <w:pStyle w:val="Compact"/>
        <w:numPr>
          <w:ilvl w:val="0"/>
          <w:numId w:val="1005"/>
        </w:numPr>
      </w:pPr>
      <w:r>
        <w:t xml:space="preserve">3축: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결정 (DECIDE)</w:t>
      </w:r>
      <w:r>
        <w:t xml:space="preserve"> </w:t>
      </w:r>
      <w:r>
        <w:t xml:space="preserve">— 롯데케미칼 (그룹 IT 자산 통제권)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구축 (BUILD)</w:t>
      </w:r>
      <w:r>
        <w:t xml:space="preserve"> </w:t>
      </w:r>
      <w:r>
        <w:t xml:space="preserve">— 롯데정보통신 (그룹 IT 자산 내부 축적)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검증 (VERIFY)</w:t>
      </w:r>
      <w:r>
        <w:t xml:space="preserve"> </w:t>
      </w:r>
      <w:r>
        <w:t xml:space="preserve">— SAP 본사 + VAS (다운타임 114h → 52h)</w:t>
      </w:r>
    </w:p>
    <w:bookmarkEnd w:id="15"/>
    <w:bookmarkStart w:id="16" w:name="발표-대본-2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4대 제약을 통제 가능한 실행 조건으로 전환한 것이 거버넌스 3축입니다.</w:t>
      </w:r>
    </w:p>
    <w:p>
      <w:pPr>
        <w:pStyle w:val="BlockText"/>
      </w:pPr>
      <w:r>
        <w:rPr>
          <w:b/>
          <w:bCs/>
        </w:rPr>
        <w:t xml:space="preserve">결정</w:t>
      </w:r>
      <w:r>
        <w:t xml:space="preserve">축은 롯데케미칼이 담당합니다. 그룹 IT 자산 통제권을 확보하고, 외부 글로벌 SI에 일임하지 않는다는 원칙입니다.</w:t>
      </w:r>
    </w:p>
    <w:p>
      <w:pPr>
        <w:pStyle w:val="BlockText"/>
      </w:pPr>
      <w:r>
        <w:rPr>
          <w:b/>
          <w:bCs/>
        </w:rPr>
        <w:t xml:space="preserve">구축</w:t>
      </w:r>
      <w:r>
        <w:t xml:space="preserve">축은 그룹 SI인 롯데정보통신이 담당합니다. 그룹 IT 자산을 내부에 축적하고, 외부 SI 입찰 비용을 회피하는 효과가 있습니다.</w:t>
      </w:r>
    </w:p>
    <w:p>
      <w:pPr>
        <w:pStyle w:val="BlockText"/>
      </w:pPr>
      <w:r>
        <w:rPr>
          <w:b/>
          <w:bCs/>
        </w:rPr>
        <w:t xml:space="preserve">검증</w:t>
      </w:r>
      <w:r>
        <w:t xml:space="preserve">축은 SAP 본사 + Value Assurance가 담당합니다. 이 검증 덕분에 다운타임이 114시간에서 52시간으로,</w:t>
      </w:r>
      <w:r>
        <w:t xml:space="preserve"> </w:t>
      </w:r>
      <w:r>
        <w:rPr>
          <w:b/>
          <w:bCs/>
        </w:rPr>
        <w:t xml:space="preserve">54% 단축</w:t>
      </w:r>
      <w:r>
        <w:t xml:space="preserve">됐습니다.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four-methodologies-4-구축-방법론-비교-약-60초"/>
    <w:p>
      <w:pPr>
        <w:pStyle w:val="Heading2"/>
      </w:pPr>
      <w:r>
        <w:t xml:space="preserve">23 four-methodologies · 4 구축 방법론 비교 (약 60초)</w:t>
      </w:r>
    </w:p>
    <w:bookmarkStart w:id="18" w:name="슬라이드-핵심-3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7"/>
        </w:numPr>
      </w:pPr>
      <w:r>
        <w:t xml:space="preserve">4 방법론: Big Bang · Phased · Pilot · Roll-out</w:t>
      </w:r>
    </w:p>
    <w:p>
      <w:pPr>
        <w:pStyle w:val="Compact"/>
        <w:numPr>
          <w:ilvl w:val="0"/>
          <w:numId w:val="1007"/>
        </w:numPr>
      </w:pPr>
      <w:r>
        <w:t xml:space="preserve">조건 충족 비교 (다운타임·영속성·납기·변경관리)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Roll-out 선택</w:t>
      </w:r>
      <w:r>
        <w:t xml:space="preserve"> </w:t>
      </w:r>
      <w:r>
        <w:t xml:space="preserve">— 기준 법인 → 정밀화학·첨단소재 순차 확산</w:t>
      </w:r>
    </w:p>
    <w:bookmarkEnd w:id="18"/>
    <w:bookmarkStart w:id="19" w:name="발표-대본-3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구축 방법론은 일반적으로 4가지가 있습니다.</w:t>
      </w:r>
    </w:p>
    <w:p>
      <w:pPr>
        <w:pStyle w:val="BlockText"/>
      </w:pPr>
      <w:r>
        <w:rPr>
          <w:b/>
          <w:bCs/>
        </w:rPr>
        <w:t xml:space="preserve">Big Bang</w:t>
      </w:r>
      <w:r>
        <w:t xml:space="preserve">은 한 번에 모두 가동.</w:t>
      </w:r>
      <w:r>
        <w:t xml:space="preserve"> </w:t>
      </w:r>
      <w:r>
        <w:rPr>
          <w:b/>
          <w:bCs/>
        </w:rPr>
        <w:t xml:space="preserve">Phased</w:t>
      </w:r>
      <w:r>
        <w:t xml:space="preserve">는 단계별 가동.</w:t>
      </w:r>
      <w:r>
        <w:t xml:space="preserve"> </w:t>
      </w:r>
      <w:r>
        <w:rPr>
          <w:b/>
          <w:bCs/>
        </w:rPr>
        <w:t xml:space="preserve">Pilot</w:t>
      </w:r>
      <w:r>
        <w:t xml:space="preserve">은 시범 운영.</w:t>
      </w:r>
      <w:r>
        <w:t xml:space="preserve"> </w:t>
      </w:r>
      <w:r>
        <w:rPr>
          <w:b/>
          <w:bCs/>
        </w:rPr>
        <w:t xml:space="preserve">Roll-out</w:t>
      </w:r>
      <w:r>
        <w:t xml:space="preserve">은 기준 법인부터 시작해서 순차 확산.</w:t>
      </w:r>
    </w:p>
    <w:p>
      <w:pPr>
        <w:pStyle w:val="BlockText"/>
      </w:pPr>
      <w:r>
        <w:t xml:space="preserve">4가지를 다운타임·영속성·납기·변경관리 기준으로 비교한 결과 —</w:t>
      </w:r>
      <w:r>
        <w:t xml:space="preserve"> </w:t>
      </w:r>
      <w:r>
        <w:rPr>
          <w:b/>
          <w:bCs/>
        </w:rPr>
        <w:t xml:space="preserve">Roll-out 방식</w:t>
      </w:r>
      <w:r>
        <w:t xml:space="preserve">이 선택됐습니다.</w:t>
      </w:r>
    </w:p>
    <w:p>
      <w:pPr>
        <w:pStyle w:val="BlockText"/>
      </w:pPr>
      <w:r>
        <w:t xml:space="preserve">롯데케미칼을 기준 법인으로 먼저 가동하고, 정밀화학·첨단소재 순서로 확산하는 방식입니다.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past-experience-과거-경험-진화-약-50초"/>
    <w:p>
      <w:pPr>
        <w:pStyle w:val="Heading2"/>
      </w:pPr>
      <w:r>
        <w:t xml:space="preserve">24 past-experience · 과거 경험 진화 (약 50초)</w:t>
      </w:r>
    </w:p>
    <w:bookmarkStart w:id="21" w:name="슬라이드-핵심-4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8"/>
        </w:numPr>
      </w:pPr>
      <w:r>
        <w:t xml:space="preserve">2003 SMART (Big Bang·단일 법인) → 2017 S/4HANA (Roll-out·3사·글로벌)</w:t>
      </w:r>
    </w:p>
    <w:p>
      <w:pPr>
        <w:pStyle w:val="Compact"/>
        <w:numPr>
          <w:ilvl w:val="0"/>
          <w:numId w:val="1008"/>
        </w:numPr>
      </w:pPr>
      <w:r>
        <w:t xml:space="preserve">14년간 운영 경험이 본 사례 의사결정의 기반</w:t>
      </w:r>
    </w:p>
    <w:bookmarkEnd w:id="21"/>
    <w:bookmarkStart w:id="22" w:name="발표-대본-4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Roll-out 선택의 근거 중 하나는</w:t>
      </w:r>
      <w:r>
        <w:t xml:space="preserve"> </w:t>
      </w:r>
      <w:r>
        <w:rPr>
          <w:b/>
          <w:bCs/>
        </w:rPr>
        <w:t xml:space="preserve">과거 경험의 진화</w:t>
      </w:r>
      <w:r>
        <w:t xml:space="preserve">입니다.</w:t>
      </w:r>
    </w:p>
    <w:p>
      <w:pPr>
        <w:pStyle w:val="BlockText"/>
      </w:pPr>
      <w:r>
        <w:t xml:space="preserve">2003년 SMART 프로젝트는 Big Bang·단일 법인 방식이었습니다. 10개월에 걸친 1차 도입이었죠.</w:t>
      </w:r>
    </w:p>
    <w:p>
      <w:pPr>
        <w:pStyle w:val="BlockText"/>
      </w:pPr>
      <w:r>
        <w:t xml:space="preserve">14년이 지난 2017년에는 —</w:t>
      </w:r>
      <w:r>
        <w:t xml:space="preserve"> </w:t>
      </w:r>
      <w:r>
        <w:rPr>
          <w:b/>
          <w:bCs/>
        </w:rPr>
        <w:t xml:space="preserve">Roll-out + 3사 + 글로벌 6국</w:t>
      </w:r>
      <w:r>
        <w:t xml:space="preserve"> </w:t>
      </w:r>
      <w:r>
        <w:t xml:space="preserve">방식으로 진화했습니다. 단순 시스템 교체가 아니라, 운영 방식 자체가 진화한 것입니다.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roll-out-judgment-roll-out-판단-약-50초"/>
    <w:p>
      <w:pPr>
        <w:pStyle w:val="Heading2"/>
      </w:pPr>
      <w:r>
        <w:t xml:space="preserve">25 roll-out-judgment · Roll-out 판단 (약 50초)</w:t>
      </w:r>
    </w:p>
    <w:bookmarkStart w:id="24" w:name="슬라이드-핵심-5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9"/>
        </w:numPr>
      </w:pPr>
      <w:r>
        <w:t xml:space="preserve">기준 법인 = 롯데케미칼 → 정밀화학 → 첨단소재 순차</w:t>
      </w:r>
    </w:p>
    <w:p>
      <w:pPr>
        <w:pStyle w:val="Compact"/>
        <w:numPr>
          <w:ilvl w:val="0"/>
          <w:numId w:val="1009"/>
        </w:numPr>
      </w:pPr>
      <w:r>
        <w:t xml:space="preserve">판단 근거: 기준정보 표준화 영역·시스템 차이 영역·동시 운영 영역</w:t>
      </w:r>
    </w:p>
    <w:bookmarkEnd w:id="24"/>
    <w:bookmarkStart w:id="25" w:name="발표-대본-5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Roll-out 판단의 구체적인 순서는 — 롯데케미칼이 기준 법인이고, 정밀화학·첨단소재 순서로 확산하는 것입니다.</w:t>
      </w:r>
    </w:p>
    <w:p>
      <w:pPr>
        <w:pStyle w:val="BlockText"/>
      </w:pPr>
      <w:r>
        <w:t xml:space="preserve">기준 법인을 먼저 안정화한 후, 표준화된 기준정보와 프로세스를 다음 법인으로 이관하는 방식입니다. 이렇게 하면 위험을 단계별로 분산할 수 있습니다.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even-months-7개월-압축-근거-약-60초"/>
    <w:p>
      <w:pPr>
        <w:pStyle w:val="Heading2"/>
      </w:pPr>
      <w:r>
        <w:t xml:space="preserve">26 seven-months · 7개월 압축 근거 (약 60초)</w:t>
      </w:r>
    </w:p>
    <w:bookmarkStart w:id="27" w:name="슬라이드-핵심-6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0"/>
        </w:numPr>
      </w:pPr>
      <w:r>
        <w:t xml:space="preserve">동종 사례 평균 12~18개월 → 7개월</w:t>
      </w:r>
      <w:r>
        <w:t xml:space="preserve"> </w:t>
      </w:r>
      <w:r>
        <w:rPr>
          <w:b/>
          <w:bCs/>
        </w:rPr>
        <w:t xml:space="preserve">1.5~3배 압축</w:t>
      </w:r>
    </w:p>
    <w:p>
      <w:pPr>
        <w:pStyle w:val="Compact"/>
        <w:numPr>
          <w:ilvl w:val="0"/>
          <w:numId w:val="1010"/>
        </w:numPr>
      </w:pPr>
      <w:r>
        <w:t xml:space="preserve">근거 3가지:</w:t>
      </w:r>
    </w:p>
    <w:p>
      <w:pPr>
        <w:pStyle w:val="Compact"/>
        <w:numPr>
          <w:ilvl w:val="1"/>
          <w:numId w:val="1011"/>
        </w:numPr>
      </w:pPr>
      <w:r>
        <w:t xml:space="preserve">13년 SAP 자산 활용 (Configuration 재활용)</w:t>
      </w:r>
    </w:p>
    <w:p>
      <w:pPr>
        <w:pStyle w:val="Compact"/>
        <w:numPr>
          <w:ilvl w:val="1"/>
          <w:numId w:val="1011"/>
        </w:numPr>
      </w:pPr>
      <w:r>
        <w:t xml:space="preserve">SAP Value Assurance 사전 진단</w:t>
      </w:r>
    </w:p>
    <w:p>
      <w:pPr>
        <w:pStyle w:val="Compact"/>
        <w:numPr>
          <w:ilvl w:val="1"/>
          <w:numId w:val="1011"/>
        </w:numPr>
      </w:pPr>
      <w:r>
        <w:t xml:space="preserve">3축 거버넌스 동시 통제</w:t>
      </w:r>
    </w:p>
    <w:bookmarkEnd w:id="27"/>
    <w:bookmarkStart w:id="28" w:name="발표-대본-6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Phase 2, 가능성 검증입니다.</w:t>
      </w:r>
    </w:p>
    <w:p>
      <w:pPr>
        <w:pStyle w:val="BlockText"/>
      </w:pPr>
      <w:r>
        <w:t xml:space="preserve">핵심 질문은 —</w:t>
      </w:r>
      <w:r>
        <w:t xml:space="preserve"> </w:t>
      </w:r>
      <w:r>
        <w:rPr>
          <w:b/>
          <w:bCs/>
        </w:rPr>
        <w:t xml:space="preserve">“동종 평균 12~18개월인데, 어떻게 7개월에 가능했는가?”</w:t>
      </w:r>
      <w:r>
        <w:t xml:space="preserve"> </w:t>
      </w:r>
      <w:r>
        <w:t xml:space="preserve">입니다.</w:t>
      </w:r>
    </w:p>
    <w:p>
      <w:pPr>
        <w:pStyle w:val="BlockText"/>
      </w:pPr>
      <w:r>
        <w:t xml:space="preserve">압축 근거는 세 가지입니다.</w:t>
      </w:r>
    </w:p>
    <w:p>
      <w:pPr>
        <w:pStyle w:val="BlockText"/>
      </w:pPr>
      <w:r>
        <w:t xml:space="preserve">첫째,</w:t>
      </w:r>
      <w:r>
        <w:t xml:space="preserve"> </w:t>
      </w:r>
      <w:r>
        <w:rPr>
          <w:b/>
          <w:bCs/>
        </w:rPr>
        <w:t xml:space="preserve">13년 SAP 자산 활용</w:t>
      </w:r>
      <w:r>
        <w:t xml:space="preserve"> </w:t>
      </w:r>
      <w:r>
        <w:t xml:space="preserve">— 기준정보·Configuration을 재활용해서 처음부터 다시 짤 필요가 없었습니다.</w:t>
      </w:r>
      <w:r>
        <w:t xml:space="preserve"> </w:t>
      </w:r>
      <w:r>
        <w:t xml:space="preserve">둘째,</w:t>
      </w:r>
      <w:r>
        <w:t xml:space="preserve"> </w:t>
      </w:r>
      <w:r>
        <w:rPr>
          <w:b/>
          <w:bCs/>
        </w:rPr>
        <w:t xml:space="preserve">SAP Value Assurance</w:t>
      </w:r>
      <w:r>
        <w:t xml:space="preserve"> </w:t>
      </w:r>
      <w:r>
        <w:t xml:space="preserve">— 사전 진단으로 리스크를 미리 파악하고 통제했습니다.</w:t>
      </w:r>
      <w:r>
        <w:t xml:space="preserve"> </w:t>
      </w:r>
      <w:r>
        <w:t xml:space="preserve">셋째,</w:t>
      </w:r>
      <w:r>
        <w:t xml:space="preserve"> </w:t>
      </w:r>
      <w:r>
        <w:rPr>
          <w:b/>
          <w:bCs/>
        </w:rPr>
        <w:t xml:space="preserve">3축 거버넌스</w:t>
      </w:r>
      <w:r>
        <w:t xml:space="preserve"> </w:t>
      </w:r>
      <w:r>
        <w:t xml:space="preserve">— 결정·구축·검증이 동시에 진행됐습니다.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iron-triangle-pmbok-iron-triangle-약-50초"/>
    <w:p>
      <w:pPr>
        <w:pStyle w:val="Heading2"/>
      </w:pPr>
      <w:r>
        <w:t xml:space="preserve">27 iron-triangle · PMBOK Iron Triangle (약 50초)</w:t>
      </w:r>
    </w:p>
    <w:bookmarkStart w:id="30" w:name="슬라이드-핵심-7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2"/>
        </w:numPr>
      </w:pPr>
      <w:r>
        <w:t xml:space="preserve">프로젝트 관리 Iron Triangle: Time · Cost · Scope</w:t>
      </w:r>
    </w:p>
    <w:p>
      <w:pPr>
        <w:pStyle w:val="Compact"/>
        <w:numPr>
          <w:ilvl w:val="0"/>
          <w:numId w:val="1012"/>
        </w:numPr>
      </w:pPr>
      <w:r>
        <w:t xml:space="preserve">본 사례 균형: Time 7개월 (압축) + Cost 통제 + Scope 3사·10모듈 (확장)</w:t>
      </w:r>
    </w:p>
    <w:p>
      <w:pPr>
        <w:pStyle w:val="Compact"/>
        <w:numPr>
          <w:ilvl w:val="0"/>
          <w:numId w:val="1012"/>
        </w:numPr>
      </w:pPr>
      <w:r>
        <w:t xml:space="preserve">Quality 중앙 (통합 운영 기반)</w:t>
      </w:r>
    </w:p>
    <w:bookmarkEnd w:id="30"/>
    <w:bookmarkStart w:id="31" w:name="발표-대본-7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프로젝트 관리에서 유명한 PMBOK Iron Triangle 개념을 적용해 보면 — Time·Cost·Scope 세 가지가 균형을 이뤄야 합니다.</w:t>
      </w:r>
    </w:p>
    <w:p>
      <w:pPr>
        <w:pStyle w:val="BlockText"/>
      </w:pPr>
      <w:r>
        <w:t xml:space="preserve">본 사례는 Time을 압축하면서도 Scope를 확장한 사례입니다. 보통 Time을 압축하면 Scope를 줄이거나 Cost가 올라가는데, 본 사례는 세 가지를 동시에 통제했습니다.</w:t>
      </w:r>
    </w:p>
    <w:p>
      <w:pPr>
        <w:pStyle w:val="BlockText"/>
      </w:pPr>
      <w:r>
        <w:t xml:space="preserve">중앙에는 Quality — 즉 통합 운영 기반의 품질이 있습니다.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s-is-to-be-as-is-to-be-약-60초"/>
    <w:p>
      <w:pPr>
        <w:pStyle w:val="Heading2"/>
      </w:pPr>
      <w:r>
        <w:t xml:space="preserve">28 as-is-to-be · AS-IS / TO-BE (약 60초)</w:t>
      </w:r>
    </w:p>
    <w:bookmarkStart w:id="33" w:name="슬라이드-핵심-8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3"/>
        </w:numPr>
      </w:pPr>
      <w:r>
        <w:t xml:space="preserve">AS-IS: 3사 각자 시스템·기준정보 X·중복 운영</w:t>
      </w:r>
    </w:p>
    <w:p>
      <w:pPr>
        <w:pStyle w:val="Compact"/>
        <w:numPr>
          <w:ilvl w:val="0"/>
          <w:numId w:val="1013"/>
        </w:numPr>
      </w:pPr>
      <w:r>
        <w:t xml:space="preserve">TO-BE: S/4HANA 단일 코어·기준정보 표준화·통합 운영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5+1 비교 카드</w:t>
      </w:r>
      <w:r>
        <w:t xml:space="preserve"> </w:t>
      </w:r>
      <w:r>
        <w:t xml:space="preserve">— 프로세스·기준정보·인프라·운영·KPI + 통합 운영</w:t>
      </w:r>
    </w:p>
    <w:bookmarkEnd w:id="33"/>
    <w:bookmarkStart w:id="34" w:name="발표-대본-8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AS-IS와 TO-BE를 비교해 보면 변화의 폭이 명확해집니다.</w:t>
      </w:r>
    </w:p>
    <w:p>
      <w:pPr>
        <w:pStyle w:val="BlockText"/>
      </w:pPr>
      <w:r>
        <w:rPr>
          <w:b/>
          <w:bCs/>
        </w:rPr>
        <w:t xml:space="preserve">AS-IS</w:t>
      </w:r>
      <w:r>
        <w:t xml:space="preserve"> </w:t>
      </w:r>
      <w:r>
        <w:t xml:space="preserve">— 3사가 각자 다른 시스템을 쓰고, 기준정보가 표준화되지 않아 중복 운영이 발생했습니다.</w:t>
      </w:r>
    </w:p>
    <w:p>
      <w:pPr>
        <w:pStyle w:val="BlockText"/>
      </w:pPr>
      <w:r>
        <w:rPr>
          <w:b/>
          <w:bCs/>
        </w:rPr>
        <w:t xml:space="preserve">TO-BE</w:t>
      </w:r>
      <w:r>
        <w:t xml:space="preserve"> </w:t>
      </w:r>
      <w:r>
        <w:t xml:space="preserve">— S/4HANA 단일 코어로 통합되고, 기준정보가 표준화되며, 모든 운영이 한 플랫폼에서 가시화됩니다.</w:t>
      </w:r>
    </w:p>
    <w:p>
      <w:pPr>
        <w:pStyle w:val="BlockText"/>
      </w:pPr>
      <w:r>
        <w:t xml:space="preserve">5+1 영역 — 프로세스·기준정보·인프라·운영·KPI에 더해</w:t>
      </w:r>
      <w:r>
        <w:t xml:space="preserve"> </w:t>
      </w:r>
      <w:r>
        <w:rPr>
          <w:b/>
          <w:bCs/>
        </w:rPr>
        <w:t xml:space="preserve">통합 운영</w:t>
      </w:r>
      <w:r>
        <w:t xml:space="preserve"> </w:t>
      </w:r>
      <w:r>
        <w:t xml:space="preserve">자체가 새로운 차원입니다.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gap-3-tracks-gap-3트랙-약-60초"/>
    <w:p>
      <w:pPr>
        <w:pStyle w:val="Heading2"/>
      </w:pPr>
      <w:r>
        <w:t xml:space="preserve">29 gap-3-tracks · GAP 3트랙 (약 60초)</w:t>
      </w:r>
    </w:p>
    <w:bookmarkStart w:id="36" w:name="슬라이드-핵심-9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4"/>
        </w:numPr>
      </w:pPr>
      <w:r>
        <w:t xml:space="preserve">GAP을 3트랙으로 관리: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BPR</w:t>
      </w:r>
      <w:r>
        <w:t xml:space="preserve"> </w:t>
      </w:r>
      <w:r>
        <w:t xml:space="preserve">— 공통 업무 표준화 (기준정보·재무·구매)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Customizing</w:t>
      </w:r>
      <w:r>
        <w:t xml:space="preserve"> </w:t>
      </w:r>
      <w:r>
        <w:t xml:space="preserve">— 본연 경쟁력 보존 (스페셜티 영업·고기능 소재)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Add-on</w:t>
      </w:r>
      <w:r>
        <w:t xml:space="preserve"> </w:t>
      </w:r>
      <w:r>
        <w:t xml:space="preserve">— 외부 시스템 연계</w:t>
      </w:r>
    </w:p>
    <w:p>
      <w:pPr>
        <w:pStyle w:val="Compact"/>
        <w:numPr>
          <w:ilvl w:val="0"/>
          <w:numId w:val="1014"/>
        </w:numPr>
      </w:pPr>
      <w:r>
        <w:t xml:space="preserve">Scope Creep 방지 변경관리 장치</w:t>
      </w:r>
    </w:p>
    <w:bookmarkEnd w:id="36"/>
    <w:bookmarkStart w:id="37" w:name="발표-대본-9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AS-IS와 TO-BE 사이의 GAP을 어떻게 관리했는가 — 3트랙 방식입니다.</w:t>
      </w:r>
    </w:p>
    <w:p>
      <w:pPr>
        <w:pStyle w:val="BlockText"/>
      </w:pPr>
      <w:r>
        <w:rPr>
          <w:b/>
          <w:bCs/>
        </w:rPr>
        <w:t xml:space="preserve">BPR 트랙</w:t>
      </w:r>
      <w:r>
        <w:t xml:space="preserve"> </w:t>
      </w:r>
      <w:r>
        <w:t xml:space="preserve">— 공통 업무는 표준화합니다. 기준정보·재무·구매처럼 표준화가 효율적인 영역입니다.</w:t>
      </w:r>
    </w:p>
    <w:p>
      <w:pPr>
        <w:pStyle w:val="BlockText"/>
      </w:pPr>
      <w:r>
        <w:rPr>
          <w:b/>
          <w:bCs/>
        </w:rPr>
        <w:t xml:space="preserve">Customizing 트랙</w:t>
      </w:r>
      <w:r>
        <w:t xml:space="preserve"> </w:t>
      </w:r>
      <w:r>
        <w:t xml:space="preserve">— 본연 경쟁력은 보존합니다. 스페셜티 영업·고기능 소재처럼 차별화가 경쟁력인 영역입니다.</w:t>
      </w:r>
    </w:p>
    <w:p>
      <w:pPr>
        <w:pStyle w:val="BlockText"/>
      </w:pPr>
      <w:r>
        <w:rPr>
          <w:b/>
          <w:bCs/>
        </w:rPr>
        <w:t xml:space="preserve">Add-on 트랙</w:t>
      </w:r>
      <w:r>
        <w:t xml:space="preserve"> </w:t>
      </w:r>
      <w:r>
        <w:t xml:space="preserve">— 외부 시스템과의 연계입니다.</w:t>
      </w:r>
    </w:p>
    <w:p>
      <w:pPr>
        <w:pStyle w:val="BlockText"/>
      </w:pPr>
      <w:r>
        <w:t xml:space="preserve">이 3트랙이 단순한 기술 선택이 아니라,</w:t>
      </w:r>
      <w:r>
        <w:t xml:space="preserve"> </w:t>
      </w:r>
      <w:r>
        <w:rPr>
          <w:b/>
          <w:bCs/>
        </w:rPr>
        <w:t xml:space="preserve">Scope Creep 방지를 위한 변경관리 장치</w:t>
      </w:r>
      <w:r>
        <w:t xml:space="preserve">라는 점이 핵심입니다.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d0c0e3535ebcb8827075694c673424a207e9de3"/>
    <w:p>
      <w:pPr>
        <w:pStyle w:val="Heading2"/>
      </w:pPr>
      <w:r>
        <w:t xml:space="preserve">30 configuration-baseline · Configuration · Baseline (약 50초)</w:t>
      </w:r>
    </w:p>
    <w:bookmarkStart w:id="39" w:name="슬라이드-핵심-10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6"/>
        </w:numPr>
      </w:pPr>
      <w:r>
        <w:t xml:space="preserve">13년 누적 ECC Configuration 자산을 S/4HANA로 컨버전</w:t>
      </w:r>
    </w:p>
    <w:p>
      <w:pPr>
        <w:pStyle w:val="Compact"/>
        <w:numPr>
          <w:ilvl w:val="0"/>
          <w:numId w:val="1016"/>
        </w:numPr>
      </w:pPr>
      <w:r>
        <w:t xml:space="preserve">Baseline 설정 → 검증 → 가동</w:t>
      </w:r>
    </w:p>
    <w:bookmarkEnd w:id="39"/>
    <w:bookmarkStart w:id="40" w:name="발표-대본-10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13년간 쌓인 ECC Configuration 자산을 어떻게 S/4HANA로 이관했는가.</w:t>
      </w:r>
    </w:p>
    <w:p>
      <w:pPr>
        <w:pStyle w:val="BlockText"/>
      </w:pPr>
      <w:r>
        <w:t xml:space="preserve">Baseline을 설정하고, 그 위에서 단계별로 검증하면서 가동하는 방식입니다. 강의 자료에서도</w:t>
      </w:r>
      <w:r>
        <w:t xml:space="preserve"> </w:t>
      </w:r>
      <w:r>
        <w:rPr>
          <w:b/>
          <w:bCs/>
        </w:rPr>
        <w:t xml:space="preserve">“Configuration이 가장 큰 위험요소”</w:t>
      </w:r>
      <w:r>
        <w:t xml:space="preserve">라고 언급되는데, 본 사례는 13년 자산으로 그 위험을 통제했습니다.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ap-platform-hub-sap-중심-플랫폼-약-60초"/>
    <w:p>
      <w:pPr>
        <w:pStyle w:val="Heading2"/>
      </w:pPr>
      <w:r>
        <w:t xml:space="preserve">31 sap-platform-hub · SAP 중심 플랫폼 (약 60초)</w:t>
      </w:r>
    </w:p>
    <w:bookmarkStart w:id="42" w:name="슬라이드-핵심-11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7"/>
        </w:numPr>
      </w:pPr>
      <w:r>
        <w:t xml:space="preserve">Phase 3, 플랫폼과 가동 시작</w:t>
      </w:r>
    </w:p>
    <w:p>
      <w:pPr>
        <w:pStyle w:val="Compact"/>
        <w:numPr>
          <w:ilvl w:val="0"/>
          <w:numId w:val="1017"/>
        </w:numPr>
      </w:pPr>
      <w:r>
        <w:t xml:space="preserve">S/4HANA =</w:t>
      </w:r>
      <w:r>
        <w:t xml:space="preserve"> </w:t>
      </w:r>
      <w:r>
        <w:rPr>
          <w:b/>
          <w:bCs/>
        </w:rPr>
        <w:t xml:space="preserve">DIGITAL CORE</w:t>
      </w:r>
      <w:r>
        <w:t xml:space="preserve"> </w:t>
      </w:r>
      <w:r>
        <w:t xml:space="preserve">중심 hub</w:t>
      </w:r>
    </w:p>
    <w:p>
      <w:pPr>
        <w:pStyle w:val="Compact"/>
        <w:numPr>
          <w:ilvl w:val="0"/>
          <w:numId w:val="1017"/>
        </w:numPr>
      </w:pPr>
      <w:r>
        <w:t xml:space="preserve">6 spoke 시스템: SCM·MES·PLM·LIMS·EHS·GEMS (EAI 연계)</w:t>
      </w:r>
    </w:p>
    <w:p>
      <w:pPr>
        <w:pStyle w:val="Compact"/>
        <w:numPr>
          <w:ilvl w:val="0"/>
          <w:numId w:val="1017"/>
        </w:numPr>
      </w:pPr>
      <w:r>
        <w:t xml:space="preserve">단일 디지털 코어 + 비SAP 주변 시스템</w:t>
      </w:r>
    </w:p>
    <w:bookmarkEnd w:id="42"/>
    <w:bookmarkStart w:id="43" w:name="발표-대본-11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Phase 3, 플랫폼과 가동입니다.</w:t>
      </w:r>
    </w:p>
    <w:p>
      <w:pPr>
        <w:pStyle w:val="BlockText"/>
      </w:pPr>
      <w:r>
        <w:t xml:space="preserve">S/4HANA는 단독 시스템이 아니라, 산업 운영 시스템을 연결하는</w:t>
      </w:r>
      <w:r>
        <w:t xml:space="preserve"> </w:t>
      </w:r>
      <w:r>
        <w:rPr>
          <w:b/>
          <w:bCs/>
        </w:rPr>
        <w:t xml:space="preserve">중심 플랫폼</w:t>
      </w:r>
      <w:r>
        <w:t xml:space="preserve">입니다.</w:t>
      </w:r>
    </w:p>
    <w:p>
      <w:pPr>
        <w:pStyle w:val="BlockText"/>
      </w:pPr>
      <w:r>
        <w:t xml:space="preserve">중앙에 S/4HANA가 디지털 코어로 있고, 그 주변에 6 spoke 시스템이 EAI로 연계됩니다 — SCM·MES·PLM·LIMS·EHS·GEMS.</w:t>
      </w:r>
    </w:p>
    <w:p>
      <w:pPr>
        <w:pStyle w:val="BlockText"/>
      </w:pPr>
      <w:r>
        <w:t xml:space="preserve">즉 본 사례는</w:t>
      </w:r>
      <w:r>
        <w:t xml:space="preserve"> </w:t>
      </w:r>
      <w:r>
        <w:rPr>
          <w:b/>
          <w:bCs/>
        </w:rPr>
        <w:t xml:space="preserve">단일 디지털 코어 + 비SAP 주변 시스템 연계</w:t>
      </w:r>
      <w:r>
        <w:t xml:space="preserve"> </w:t>
      </w:r>
      <w:r>
        <w:t xml:space="preserve">구조입니다.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32e302673292baedbcfcf1a3843dfb0ed3d6f6f"/>
    <w:p>
      <w:pPr>
        <w:pStyle w:val="Heading2"/>
      </w:pPr>
      <w:r>
        <w:t xml:space="preserve">32 migration-test-vas · Migration · 테스트 · VAS (약 70초)</w:t>
      </w:r>
    </w:p>
    <w:bookmarkStart w:id="45" w:name="슬라이드-핵심-12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8"/>
        </w:numPr>
      </w:pPr>
      <w:r>
        <w:t xml:space="preserve">2축 결합: 구축 Roll-out + Migration Big Bang</w:t>
      </w:r>
    </w:p>
    <w:p>
      <w:pPr>
        <w:pStyle w:val="Compact"/>
        <w:numPr>
          <w:ilvl w:val="0"/>
          <w:numId w:val="1018"/>
        </w:numPr>
      </w:pPr>
      <w:r>
        <w:t xml:space="preserve">테스트 5종 + SAP VAS 3 요소</w:t>
      </w:r>
    </w:p>
    <w:p>
      <w:pPr>
        <w:pStyle w:val="Compact"/>
        <w:numPr>
          <w:ilvl w:val="0"/>
          <w:numId w:val="1018"/>
        </w:numPr>
      </w:pPr>
      <w:r>
        <w:t xml:space="preserve">비상 계획·Rollback Plan (VAS Go-Live Readiness)</w:t>
      </w:r>
    </w:p>
    <w:bookmarkEnd w:id="45"/>
    <w:bookmarkStart w:id="46" w:name="발표-대본-12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가동 직전의 핵심은 — Migration·테스트·VAS입니다.</w:t>
      </w:r>
    </w:p>
    <w:p>
      <w:pPr>
        <w:pStyle w:val="BlockText"/>
      </w:pPr>
      <w:r>
        <w:t xml:space="preserve">흥미로운 점은 —</w:t>
      </w:r>
      <w:r>
        <w:t xml:space="preserve"> </w:t>
      </w:r>
      <w:r>
        <w:rPr>
          <w:b/>
          <w:bCs/>
        </w:rPr>
        <w:t xml:space="preserve">구축은 Roll-out</w:t>
      </w:r>
      <w:r>
        <w:t xml:space="preserve">,</w:t>
      </w:r>
      <w:r>
        <w:t xml:space="preserve"> </w:t>
      </w:r>
      <w:r>
        <w:rPr>
          <w:b/>
          <w:bCs/>
        </w:rPr>
        <w:t xml:space="preserve">Migration은 Big Bang</w:t>
      </w:r>
      <w:r>
        <w:t xml:space="preserve">이라는 2축 결합입니다. 시스템은 단계별로 확산하지만, 데이터 이관은 한 번에 옮긴다는 의미입니다.</w:t>
      </w:r>
    </w:p>
    <w:p>
      <w:pPr>
        <w:pStyle w:val="BlockText"/>
      </w:pPr>
      <w:r>
        <w:t xml:space="preserve">테스트는 5종으로 진행됐고, SAP Value Assurance의 3 요소 — 사전 진단·Fit-Gap 분석·Go-Live Readiness Check가 적용됐습니다.</w:t>
      </w:r>
    </w:p>
    <w:p>
      <w:pPr>
        <w:pStyle w:val="BlockText"/>
      </w:pPr>
      <w:r>
        <w:t xml:space="preserve">이 사전 검증이 다운타임 54% 단축의 직접적인 기반입니다.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owntime-kpi-다운타임-kpi-약-50초"/>
    <w:p>
      <w:pPr>
        <w:pStyle w:val="Heading2"/>
      </w:pPr>
      <w:r>
        <w:t xml:space="preserve">33 downtime-kpi · 다운타임 KPI (약 50초)</w:t>
      </w:r>
    </w:p>
    <w:bookmarkStart w:id="48" w:name="슬라이드-핵심-13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9"/>
        </w:numPr>
      </w:pPr>
      <w:r>
        <w:t xml:space="preserve">다운타임</w:t>
      </w:r>
      <w:r>
        <w:t xml:space="preserve"> </w:t>
      </w:r>
      <w:r>
        <w:rPr>
          <w:b/>
          <w:bCs/>
        </w:rPr>
        <w:t xml:space="preserve">114h → 52h · -54% · 약 62시간 단축</w:t>
      </w:r>
    </w:p>
    <w:p>
      <w:pPr>
        <w:pStyle w:val="Compact"/>
        <w:numPr>
          <w:ilvl w:val="0"/>
          <w:numId w:val="1019"/>
        </w:numPr>
      </w:pPr>
      <w:r>
        <w:t xml:space="preserve">4 의미: 생산 손실 회피·출하 지연 회피·후속 비용 회피·안전 리스크 회피</w:t>
      </w:r>
    </w:p>
    <w:p>
      <w:pPr>
        <w:pStyle w:val="Compact"/>
        <w:numPr>
          <w:ilvl w:val="0"/>
          <w:numId w:val="1019"/>
        </w:numPr>
      </w:pPr>
      <w:r>
        <w:t xml:space="preserve">6대 리스크 동시 통제</w:t>
      </w:r>
    </w:p>
    <w:bookmarkEnd w:id="48"/>
    <w:bookmarkStart w:id="49" w:name="발표-대본-13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Step 3의 결과 —</w:t>
      </w:r>
      <w:r>
        <w:t xml:space="preserve"> </w:t>
      </w:r>
      <w:r>
        <w:rPr>
          <w:b/>
          <w:bCs/>
        </w:rPr>
        <w:t xml:space="preserve">다운타임 KPI</w:t>
      </w:r>
      <w:r>
        <w:t xml:space="preserve">입니다.</w:t>
      </w:r>
    </w:p>
    <w:p>
      <w:pPr>
        <w:pStyle w:val="BlockText"/>
      </w:pPr>
      <w:r>
        <w:t xml:space="preserve">SAP VAS 사전 진단에서는 114시간으로 예측됐는데, 실제로는</w:t>
      </w:r>
      <w:r>
        <w:t xml:space="preserve"> </w:t>
      </w:r>
      <w:r>
        <w:rPr>
          <w:b/>
          <w:bCs/>
        </w:rPr>
        <w:t xml:space="preserve">52시간</w:t>
      </w:r>
      <w:r>
        <w:t xml:space="preserve">으로 단축됐습니다.</w:t>
      </w:r>
      <w:r>
        <w:t xml:space="preserve"> </w:t>
      </w:r>
      <w:r>
        <w:rPr>
          <w:b/>
          <w:bCs/>
        </w:rPr>
        <w:t xml:space="preserve">54% 단축, 약 62시간 회피</w:t>
      </w:r>
      <w:r>
        <w:t xml:space="preserve">입니다.</w:t>
      </w:r>
    </w:p>
    <w:p>
      <w:pPr>
        <w:pStyle w:val="BlockText"/>
      </w:pPr>
      <w:r>
        <w:t xml:space="preserve">이 62시간이 의미하는 것은 네 가지입니다 — 생산 손실 회피, 출하 지연 회피, 후속 비용 회피, 안전 리스크 회피.</w:t>
      </w:r>
    </w:p>
    <w:p>
      <w:pPr>
        <w:pStyle w:val="BlockText"/>
      </w:pPr>
      <w:r>
        <w:t xml:space="preserve">Step 3를 정리하면 —</w:t>
      </w:r>
      <w:r>
        <w:t xml:space="preserve"> </w:t>
      </w:r>
      <w:r>
        <w:rPr>
          <w:b/>
          <w:bCs/>
        </w:rPr>
        <w:t xml:space="preserve">빠른 구축이 아니라, 설계·검증·플랫폼을 동시에 통제한 실행 구조</w:t>
      </w:r>
      <w:r>
        <w:t xml:space="preserve">입니다. Step 4에서는 가동 이후의 검증을 다룹니다. 김동현 학우에게 마이크 넘기겠습니다.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발표-팁"/>
    <w:p>
      <w:pPr>
        <w:pStyle w:val="Heading2"/>
      </w:pPr>
      <w:r>
        <w:t xml:space="preserve">발표 팁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3 Phase 명확화</w:t>
      </w:r>
      <w:r>
        <w:t xml:space="preserve">: 20 step3-intro에서 3 Phase를 명확히 소개·각 Phase 시작 때마다</w:t>
      </w:r>
      <w:r>
        <w:t xml:space="preserve"> </w:t>
      </w:r>
      <w:r>
        <w:t xml:space="preserve">“Phase 1 / 2 / 3”</w:t>
      </w:r>
      <w:r>
        <w:t xml:space="preserve"> </w:t>
      </w:r>
      <w:r>
        <w:t xml:space="preserve">명시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수치 강조</w:t>
      </w:r>
      <w:r>
        <w:t xml:space="preserve">: 7개월·114h→52h·54%·62시간 — 큰 숫자는 잠깐 멈췄다 말하기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5초 회수</w:t>
      </w:r>
      <w:r>
        <w:t xml:space="preserve">: 23 Roll-out·26 7개월 압축·33 다운타임 — 핵심 메시지 한 줄로 회수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시각 활용</w:t>
      </w:r>
      <w:r>
        <w:t xml:space="preserve">: 22 거버넌스 3축·31 SAP hub-spoke·33 KPI 비교 — 화면 손가락으로 짚어주기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시간 관리</w:t>
      </w:r>
      <w:r>
        <w:t xml:space="preserve">: Step 3 전체 약 11분·14장·페이지 평균 47초·핵심 페이지 (20·31·33) 60초 이상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4 예고</w:t>
      </w:r>
      <w:r>
        <w:t xml:space="preserve">:</w:t>
      </w:r>
      <w:r>
        <w:t xml:space="preserve"> </w:t>
      </w:r>
      <w:r>
        <w:t xml:space="preserve">“이제 남은 질문은 구축이 실제 성과로 이어졌는가”</w:t>
      </w:r>
      <w:r>
        <w:t xml:space="preserve"> </w:t>
      </w:r>
      <w:r>
        <w:t xml:space="preserve">→ Step 4 자연 연결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2026-05-27T07:30:29Z</dcterms:created>
  <dcterms:modified xsi:type="dcterms:W3CDTF">2026-05-27T07:30:29Z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