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0245A3E2" w:rsidR="00E816E7" w:rsidRPr="00DE0085" w:rsidRDefault="7284D20F" w:rsidP="63F9778D">
      <w:pPr>
        <w:jc w:val="center"/>
        <w:rPr>
          <w:rFonts w:ascii="Aptos" w:eastAsia="Aptos" w:hAnsi="Aptos" w:cs="Aptos"/>
          <w:b/>
          <w:bCs/>
          <w:sz w:val="32"/>
          <w:szCs w:val="32"/>
        </w:rPr>
      </w:pPr>
      <w:bookmarkStart w:id="0" w:name="StartHere"/>
      <w:bookmarkEnd w:id="0"/>
      <w:r w:rsidRPr="34FE954C">
        <w:rPr>
          <w:rFonts w:ascii="Aptos" w:eastAsia="Aptos" w:hAnsi="Aptos" w:cs="Aptos"/>
          <w:b/>
          <w:bCs/>
          <w:sz w:val="32"/>
          <w:szCs w:val="32"/>
        </w:rPr>
        <w:t>Communication</w:t>
      </w:r>
      <w:r w:rsidR="63D9D63A" w:rsidRPr="34FE954C">
        <w:rPr>
          <w:rFonts w:ascii="Aptos" w:eastAsia="Aptos" w:hAnsi="Aptos" w:cs="Aptos"/>
          <w:b/>
          <w:bCs/>
          <w:sz w:val="32"/>
          <w:szCs w:val="32"/>
        </w:rPr>
        <w:t xml:space="preserve"> </w:t>
      </w:r>
      <w:r w:rsidR="6809B8D4" w:rsidRPr="34FE954C">
        <w:rPr>
          <w:rFonts w:ascii="Aptos" w:eastAsia="Aptos" w:hAnsi="Aptos" w:cs="Aptos"/>
          <w:b/>
          <w:bCs/>
          <w:sz w:val="32"/>
          <w:szCs w:val="32"/>
        </w:rPr>
        <w:t>Management Plan</w:t>
      </w:r>
    </w:p>
    <w:p w14:paraId="5C7BA514" w14:textId="4A3A3302" w:rsidR="63F9778D" w:rsidRDefault="63F9778D" w:rsidP="7624FA5F">
      <w:pPr>
        <w:jc w:val="both"/>
        <w:rPr>
          <w:rFonts w:ascii="Aptos" w:eastAsia="Aptos" w:hAnsi="Aptos" w:cs="Aptos"/>
          <w:b/>
          <w:bCs/>
          <w:sz w:val="28"/>
          <w:szCs w:val="28"/>
        </w:rPr>
      </w:pPr>
    </w:p>
    <w:p w14:paraId="7A900F46" w14:textId="2CEC4320" w:rsidR="07E97563" w:rsidRDefault="07E97563" w:rsidP="7624FA5F">
      <w:pPr>
        <w:jc w:val="both"/>
        <w:rPr>
          <w:rFonts w:ascii="Aptos" w:eastAsia="Aptos" w:hAnsi="Aptos" w:cs="Aptos"/>
          <w:b/>
          <w:bCs/>
          <w:sz w:val="28"/>
          <w:szCs w:val="28"/>
        </w:rPr>
      </w:pPr>
      <w:r w:rsidRPr="7624FA5F">
        <w:rPr>
          <w:rFonts w:ascii="Aptos" w:eastAsia="Aptos" w:hAnsi="Aptos" w:cs="Aptos"/>
          <w:b/>
          <w:bCs/>
          <w:sz w:val="28"/>
          <w:szCs w:val="28"/>
        </w:rPr>
        <w:t>Objectives</w:t>
      </w:r>
    </w:p>
    <w:p w14:paraId="178E0EE6" w14:textId="3611C87B" w:rsidR="7624FA5F" w:rsidRDefault="7624FA5F" w:rsidP="7624FA5F">
      <w:pPr>
        <w:jc w:val="both"/>
        <w:rPr>
          <w:rFonts w:ascii="Aptos" w:eastAsia="Aptos" w:hAnsi="Aptos" w:cs="Aptos"/>
          <w:b/>
          <w:bCs/>
          <w:sz w:val="24"/>
        </w:rPr>
      </w:pPr>
    </w:p>
    <w:p w14:paraId="33C1386C" w14:textId="33DEF31E" w:rsidR="2DE62AA4" w:rsidRDefault="2DE62AA4" w:rsidP="7624FA5F">
      <w:pPr>
        <w:jc w:val="both"/>
        <w:rPr>
          <w:rFonts w:ascii="Aptos" w:eastAsia="Aptos" w:hAnsi="Aptos" w:cs="Aptos"/>
          <w:i/>
          <w:iCs/>
          <w:color w:val="FF0000"/>
          <w:sz w:val="24"/>
        </w:rPr>
      </w:pPr>
      <w:r w:rsidRPr="7624FA5F">
        <w:rPr>
          <w:rFonts w:ascii="Aptos" w:eastAsia="Aptos" w:hAnsi="Aptos" w:cs="Aptos"/>
          <w:i/>
          <w:iCs/>
          <w:color w:val="FF0000"/>
          <w:sz w:val="24"/>
        </w:rPr>
        <w:t>Describe the purpose of communication? Why is it necessary? What is the use of the communication management plan? (~</w:t>
      </w:r>
      <w:r w:rsidR="00CB3619">
        <w:rPr>
          <w:rFonts w:ascii="Aptos" w:eastAsia="Aptos" w:hAnsi="Aptos" w:cs="Aptos"/>
          <w:i/>
          <w:iCs/>
          <w:color w:val="FF0000"/>
          <w:sz w:val="24"/>
        </w:rPr>
        <w:t>2</w:t>
      </w:r>
      <w:r w:rsidRPr="7624FA5F">
        <w:rPr>
          <w:rFonts w:ascii="Aptos" w:eastAsia="Aptos" w:hAnsi="Aptos" w:cs="Aptos"/>
          <w:i/>
          <w:iCs/>
          <w:color w:val="FF0000"/>
          <w:sz w:val="24"/>
        </w:rPr>
        <w:t>00 words)</w:t>
      </w:r>
    </w:p>
    <w:p w14:paraId="7569BF6A"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 xml:space="preserve">Communication is necessary </w:t>
      </w:r>
      <w:proofErr w:type="gramStart"/>
      <w:r w:rsidRPr="0049015D">
        <w:rPr>
          <w:rFonts w:ascii="Aptos" w:eastAsia="Aptos" w:hAnsi="Aptos" w:cs="Aptos"/>
          <w:sz w:val="24"/>
          <w:lang w:val="en-US"/>
        </w:rPr>
        <w:t>for ensuring</w:t>
      </w:r>
      <w:proofErr w:type="gramEnd"/>
      <w:r w:rsidRPr="0049015D">
        <w:rPr>
          <w:rFonts w:ascii="Aptos" w:eastAsia="Aptos" w:hAnsi="Aptos" w:cs="Aptos"/>
          <w:sz w:val="24"/>
          <w:lang w:val="en-US"/>
        </w:rPr>
        <w:t xml:space="preserve"> that project information is delivered to the right stakeholders, through the right channels, at the right time and in the right format. In the Smart Retail Inventory and Demand Prediction System, effective communication is particularly important because the project involves multiple internal and external stakeholders, including executive sponsors, IT teams, inventory and procurement users, store managers, cloud providers, ML vendors, ERP vendors and system integration consultants. These stakeholders have different levels of power, interest and information needs, so a single informal communication approach would not be sufficient.</w:t>
      </w:r>
    </w:p>
    <w:p w14:paraId="74E13440"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 xml:space="preserve">The purpose of this Communication Management Plan is to define how project information </w:t>
      </w:r>
      <w:proofErr w:type="gramStart"/>
      <w:r w:rsidRPr="0049015D">
        <w:rPr>
          <w:rFonts w:ascii="Aptos" w:eastAsia="Aptos" w:hAnsi="Aptos" w:cs="Aptos"/>
          <w:sz w:val="24"/>
          <w:lang w:val="en-US"/>
        </w:rPr>
        <w:t>will be collected</w:t>
      </w:r>
      <w:proofErr w:type="gramEnd"/>
      <w:r w:rsidRPr="0049015D">
        <w:rPr>
          <w:rFonts w:ascii="Aptos" w:eastAsia="Aptos" w:hAnsi="Aptos" w:cs="Aptos"/>
          <w:sz w:val="24"/>
          <w:lang w:val="en-US"/>
        </w:rPr>
        <w:t>, distributed, stored, retrieved and monitored throughout the project lifecycle. This aligns with the project communication management process covered in the lecture slides, where communication planning identifies stakeholder communication needs, communication methods, roles, responsibilities, frequency and feedback mechanisms. The plan also supports managing and monitoring communications by ensuring that information flow remains accurate, timely and aligned with stakeholder expectations.</w:t>
      </w:r>
    </w:p>
    <w:p w14:paraId="7E9E6711"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This plan will help reduce misunderstanding, duplicated work, delayed decisions and stakeholder resistance. It will also support project governance by creating clear reporting lines, escalation paths and documentation standards for project status, risks, issues, changes, testing, deployment and post-go-live support.</w:t>
      </w:r>
    </w:p>
    <w:p w14:paraId="53DD8C2B" w14:textId="64EA61FC" w:rsidR="7624FA5F" w:rsidRPr="0049015D" w:rsidRDefault="7624FA5F" w:rsidP="7624FA5F">
      <w:pPr>
        <w:jc w:val="both"/>
        <w:rPr>
          <w:rFonts w:ascii="Aptos" w:eastAsia="Aptos" w:hAnsi="Aptos" w:cs="Aptos"/>
          <w:sz w:val="24"/>
          <w:lang w:val="en-US"/>
        </w:rPr>
      </w:pPr>
    </w:p>
    <w:p w14:paraId="529579E1" w14:textId="47EAE163" w:rsidR="07E97563" w:rsidRDefault="07E97563" w:rsidP="7624FA5F">
      <w:pPr>
        <w:jc w:val="both"/>
        <w:rPr>
          <w:rFonts w:ascii="Aptos" w:eastAsia="Aptos" w:hAnsi="Aptos" w:cs="Aptos"/>
          <w:b/>
          <w:bCs/>
          <w:sz w:val="28"/>
          <w:szCs w:val="28"/>
        </w:rPr>
      </w:pPr>
      <w:r w:rsidRPr="7624FA5F">
        <w:rPr>
          <w:rFonts w:ascii="Aptos" w:eastAsia="Aptos" w:hAnsi="Aptos" w:cs="Aptos"/>
          <w:b/>
          <w:bCs/>
          <w:sz w:val="28"/>
          <w:szCs w:val="28"/>
        </w:rPr>
        <w:t>Scope</w:t>
      </w:r>
    </w:p>
    <w:p w14:paraId="7C8D143F" w14:textId="4F3E9646" w:rsidR="7624FA5F" w:rsidRDefault="7624FA5F" w:rsidP="7624FA5F">
      <w:pPr>
        <w:jc w:val="both"/>
        <w:rPr>
          <w:rFonts w:ascii="Aptos" w:eastAsia="Aptos" w:hAnsi="Aptos" w:cs="Aptos"/>
          <w:b/>
          <w:bCs/>
          <w:sz w:val="24"/>
        </w:rPr>
      </w:pPr>
    </w:p>
    <w:p w14:paraId="423192BF" w14:textId="24980039" w:rsidR="58F61471" w:rsidRDefault="58F61471" w:rsidP="7624FA5F">
      <w:pPr>
        <w:jc w:val="both"/>
        <w:rPr>
          <w:rFonts w:ascii="Aptos" w:eastAsia="Aptos" w:hAnsi="Aptos" w:cs="Aptos"/>
          <w:i/>
          <w:iCs/>
          <w:color w:val="FF0000"/>
          <w:sz w:val="24"/>
        </w:rPr>
      </w:pPr>
      <w:r w:rsidRPr="7624FA5F">
        <w:rPr>
          <w:rFonts w:ascii="Aptos" w:eastAsia="Aptos" w:hAnsi="Aptos" w:cs="Aptos"/>
          <w:i/>
          <w:iCs/>
          <w:color w:val="FF0000"/>
          <w:sz w:val="24"/>
        </w:rPr>
        <w:t>Describe the boundaries of the communication management plan. Indicate the included and excluded documentations and clarify how the communication management plan supports the overall project management plan.</w:t>
      </w:r>
      <w:r w:rsidR="482C9AF6" w:rsidRPr="7624FA5F">
        <w:rPr>
          <w:rFonts w:ascii="Aptos" w:eastAsia="Aptos" w:hAnsi="Aptos" w:cs="Aptos"/>
          <w:i/>
          <w:iCs/>
          <w:color w:val="FF0000"/>
          <w:sz w:val="24"/>
        </w:rPr>
        <w:t xml:space="preserve"> (~</w:t>
      </w:r>
      <w:r w:rsidR="00CB3619">
        <w:rPr>
          <w:rFonts w:ascii="Aptos" w:eastAsia="Aptos" w:hAnsi="Aptos" w:cs="Aptos"/>
          <w:i/>
          <w:iCs/>
          <w:color w:val="FF0000"/>
          <w:sz w:val="24"/>
        </w:rPr>
        <w:t>2</w:t>
      </w:r>
      <w:r w:rsidR="482C9AF6" w:rsidRPr="7624FA5F">
        <w:rPr>
          <w:rFonts w:ascii="Aptos" w:eastAsia="Aptos" w:hAnsi="Aptos" w:cs="Aptos"/>
          <w:i/>
          <w:iCs/>
          <w:color w:val="FF0000"/>
          <w:sz w:val="24"/>
        </w:rPr>
        <w:t>00 words)</w:t>
      </w:r>
    </w:p>
    <w:p w14:paraId="673ACB26"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The scope of this Communication Management Plan covers all formal project communications required to support the planning, execution, monitoring, control and closure of the Smart Retail Inventory and Demand Prediction System. It applies to communications between the project team, executive sponsor, steering committee, business users, technical teams, vendors and other relevant stakeholders. The plan includes communication related to project status reporting, schedule updates, budget updates, risk and issue escalation, change requests, quality and testing updates, UAT coordination, training notices, vendor coordination, deployment readiness and post-implementation review.</w:t>
      </w:r>
    </w:p>
    <w:p w14:paraId="55905A27"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 xml:space="preserve">This plan does not cover informal personal conversations, vendor-internal communications, unrelated </w:t>
      </w:r>
      <w:proofErr w:type="spellStart"/>
      <w:r w:rsidRPr="0049015D">
        <w:rPr>
          <w:rFonts w:ascii="Aptos" w:eastAsia="Aptos" w:hAnsi="Aptos" w:cs="Aptos"/>
          <w:sz w:val="24"/>
          <w:lang w:val="en-US"/>
        </w:rPr>
        <w:t>organisational</w:t>
      </w:r>
      <w:proofErr w:type="spellEnd"/>
      <w:r w:rsidRPr="0049015D">
        <w:rPr>
          <w:rFonts w:ascii="Aptos" w:eastAsia="Aptos" w:hAnsi="Aptos" w:cs="Aptos"/>
          <w:sz w:val="24"/>
          <w:lang w:val="en-US"/>
        </w:rPr>
        <w:t xml:space="preserve"> announcements, or detailed technical documentation that is managed under separate technical workstreams. For example, source code documentation, system architecture specifications, detailed API documentation and user manuals may be communicated through this plan, but their technical content is managed separately by the relevant technical owners.</w:t>
      </w:r>
    </w:p>
    <w:p w14:paraId="1DDF72D8"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lastRenderedPageBreak/>
        <w:t>The Communication Management Plan supports the overall Project Management Plan by linking stakeholder engagement, governance, schedule control, risk management, quality management and change management. In the project lifecycle, planning defines the roadmap, execution implements the work and communication plan, and monitoring and controlling tracks performance, risks, quality, resources and communications. Therefore, this plan ensures that communication is not treated as an ad-hoc activity, but as a controlled management process across the entire project lifecycle.</w:t>
      </w:r>
    </w:p>
    <w:p w14:paraId="025F061A" w14:textId="4FFBE84F" w:rsidR="7624FA5F" w:rsidRPr="0049015D" w:rsidRDefault="7624FA5F" w:rsidP="7624FA5F">
      <w:pPr>
        <w:jc w:val="both"/>
        <w:rPr>
          <w:rFonts w:ascii="Aptos" w:eastAsia="Aptos" w:hAnsi="Aptos" w:cs="Aptos"/>
          <w:sz w:val="24"/>
          <w:lang w:val="en-US"/>
        </w:rPr>
      </w:pPr>
    </w:p>
    <w:p w14:paraId="72E43F82" w14:textId="2C24ADC5" w:rsidR="07E97563" w:rsidRDefault="07E97563" w:rsidP="7624FA5F">
      <w:pPr>
        <w:jc w:val="both"/>
        <w:rPr>
          <w:rFonts w:ascii="Aptos" w:eastAsia="Aptos" w:hAnsi="Aptos" w:cs="Aptos"/>
          <w:b/>
          <w:bCs/>
          <w:sz w:val="28"/>
          <w:szCs w:val="28"/>
        </w:rPr>
      </w:pPr>
      <w:r w:rsidRPr="7624FA5F">
        <w:rPr>
          <w:rFonts w:ascii="Aptos" w:eastAsia="Aptos" w:hAnsi="Aptos" w:cs="Aptos"/>
          <w:b/>
          <w:bCs/>
          <w:sz w:val="28"/>
          <w:szCs w:val="28"/>
        </w:rPr>
        <w:t>Stakeholder information requirements</w:t>
      </w:r>
    </w:p>
    <w:p w14:paraId="52924BCD" w14:textId="0F71B961" w:rsidR="7624FA5F" w:rsidRDefault="7624FA5F" w:rsidP="7624FA5F">
      <w:pPr>
        <w:jc w:val="both"/>
        <w:rPr>
          <w:rFonts w:ascii="Aptos" w:eastAsia="Aptos" w:hAnsi="Aptos" w:cs="Aptos"/>
          <w:b/>
          <w:bCs/>
          <w:sz w:val="24"/>
        </w:rPr>
      </w:pPr>
    </w:p>
    <w:p w14:paraId="305CCDF8" w14:textId="0CCD3D72" w:rsidR="56E7F777" w:rsidRDefault="56E7F777" w:rsidP="7624FA5F">
      <w:pPr>
        <w:jc w:val="both"/>
        <w:rPr>
          <w:rFonts w:ascii="Aptos" w:eastAsia="Aptos" w:hAnsi="Aptos" w:cs="Aptos"/>
          <w:i/>
          <w:iCs/>
          <w:color w:val="FF0000"/>
          <w:sz w:val="24"/>
        </w:rPr>
      </w:pPr>
      <w:r w:rsidRPr="7624FA5F">
        <w:rPr>
          <w:rFonts w:ascii="Aptos" w:eastAsia="Aptos" w:hAnsi="Aptos" w:cs="Aptos"/>
          <w:i/>
          <w:iCs/>
          <w:color w:val="FF0000"/>
          <w:sz w:val="24"/>
        </w:rPr>
        <w:t xml:space="preserve">Connecting to the stakeholder management plan, identify who needs what information, why, and how often. </w:t>
      </w:r>
      <w:r w:rsidR="63950E28" w:rsidRPr="7624FA5F">
        <w:rPr>
          <w:rFonts w:ascii="Aptos" w:eastAsia="Aptos" w:hAnsi="Aptos" w:cs="Aptos"/>
          <w:i/>
          <w:iCs/>
          <w:color w:val="FF0000"/>
          <w:sz w:val="24"/>
        </w:rPr>
        <w:t>List the stakeholders and their information requirements. (~</w:t>
      </w:r>
      <w:r w:rsidR="00CB3619">
        <w:rPr>
          <w:rFonts w:ascii="Aptos" w:eastAsia="Aptos" w:hAnsi="Aptos" w:cs="Aptos"/>
          <w:i/>
          <w:iCs/>
          <w:color w:val="FF0000"/>
          <w:sz w:val="24"/>
        </w:rPr>
        <w:t>2</w:t>
      </w:r>
      <w:r w:rsidR="63950E28" w:rsidRPr="7624FA5F">
        <w:rPr>
          <w:rFonts w:ascii="Aptos" w:eastAsia="Aptos" w:hAnsi="Aptos" w:cs="Aptos"/>
          <w:i/>
          <w:iCs/>
          <w:color w:val="FF0000"/>
          <w:sz w:val="24"/>
        </w:rPr>
        <w:t>50 words)</w:t>
      </w:r>
    </w:p>
    <w:p w14:paraId="6DC316F8"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The information requirements for each stakeholder are based on their level of interest, project role and degree of influence. The Project Sponsor and Steering Committee require high-level information about project progress, budget status, milestone achievement, major risks, unresolved issues and decisions requiring executive approval. Their communication should focus on governance, strategic alignment and exception-based reporting rather than operational detail.</w:t>
      </w:r>
    </w:p>
    <w:p w14:paraId="70552A77"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The Project Manager requires detailed and continuous information from all workstreams, including scope progress, schedule performance, cost status, resource issues, vendor updates, risks, defects and stakeholder concerns. This information is needed to coordinate delivery, maintain the project baseline and escalate issues when required. The Technical Lead, ML Engineer, IT Department and Data Analytics Team require technical information such as infrastructure readiness, data quality, model performance, integration dependencies, testing defects and deployment constraints. Their communication must be frequent because technical delays or integration issues can directly affect project schedule and quality.</w:t>
      </w:r>
    </w:p>
    <w:p w14:paraId="0E4B1989" w14:textId="77777777" w:rsidR="0049015D" w:rsidRPr="0049015D" w:rsidRDefault="0049015D" w:rsidP="0049015D">
      <w:pPr>
        <w:jc w:val="both"/>
        <w:rPr>
          <w:rFonts w:ascii="Aptos" w:eastAsia="Aptos" w:hAnsi="Aptos" w:cs="Aptos"/>
          <w:sz w:val="24"/>
          <w:lang w:val="en-US"/>
        </w:rPr>
      </w:pPr>
      <w:r w:rsidRPr="0049015D">
        <w:rPr>
          <w:rFonts w:ascii="Aptos" w:eastAsia="Aptos" w:hAnsi="Aptos" w:cs="Aptos"/>
          <w:sz w:val="24"/>
          <w:lang w:val="en-US"/>
        </w:rPr>
        <w:t>The Inventory and Procurement Team and Store Managers are primary business users. They require information about requirements validation, workflow changes, UAT activities, training arrangements, go-live impacts and support channels. Their communication should be clear, practical and focused on adoption because poor user understanding may lead to resistance or inconsistent system use. Finance requires budget and cost variance information, while external vendors require technical specifications, delivery expectations, issue logs, service levels and formal change notices. Regulatory or compliance stakeholders require milestone-based evidence that privacy, security and compliance obligations are being addressed.</w:t>
      </w:r>
    </w:p>
    <w:p w14:paraId="682D3A2A" w14:textId="7B9B57B7" w:rsidR="7624FA5F" w:rsidRPr="0049015D" w:rsidRDefault="7624FA5F" w:rsidP="7624FA5F">
      <w:pPr>
        <w:jc w:val="both"/>
        <w:rPr>
          <w:rFonts w:ascii="Aptos" w:eastAsia="Aptos" w:hAnsi="Aptos" w:cs="Aptos"/>
          <w:sz w:val="24"/>
          <w:lang w:val="en-US"/>
        </w:rPr>
      </w:pPr>
    </w:p>
    <w:p w14:paraId="22B92C1E" w14:textId="298C5638" w:rsidR="07E97563" w:rsidRDefault="07E97563" w:rsidP="7624FA5F">
      <w:pPr>
        <w:jc w:val="both"/>
        <w:rPr>
          <w:rFonts w:ascii="Aptos" w:eastAsia="Aptos" w:hAnsi="Aptos" w:cs="Aptos"/>
          <w:b/>
          <w:bCs/>
          <w:sz w:val="28"/>
          <w:szCs w:val="28"/>
        </w:rPr>
      </w:pPr>
      <w:r w:rsidRPr="7624FA5F">
        <w:rPr>
          <w:rFonts w:ascii="Aptos" w:eastAsia="Aptos" w:hAnsi="Aptos" w:cs="Aptos"/>
          <w:b/>
          <w:bCs/>
          <w:sz w:val="28"/>
          <w:szCs w:val="28"/>
        </w:rPr>
        <w:t>Communication Table</w:t>
      </w:r>
    </w:p>
    <w:p w14:paraId="7CE60659" w14:textId="35FA3B4D" w:rsidR="7624FA5F" w:rsidRDefault="7624FA5F" w:rsidP="7624FA5F">
      <w:pPr>
        <w:jc w:val="both"/>
        <w:rPr>
          <w:rFonts w:ascii="Aptos" w:eastAsia="Aptos" w:hAnsi="Aptos" w:cs="Aptos"/>
          <w:i/>
          <w:iCs/>
          <w:sz w:val="24"/>
        </w:rPr>
      </w:pPr>
    </w:p>
    <w:tbl>
      <w:tblPr>
        <w:tblStyle w:val="TableGrid"/>
        <w:tblW w:w="10496" w:type="dxa"/>
        <w:tblInd w:w="-379" w:type="dxa"/>
        <w:tblLayout w:type="fixed"/>
        <w:tblLook w:val="06A0" w:firstRow="1" w:lastRow="0" w:firstColumn="1" w:lastColumn="0" w:noHBand="1" w:noVBand="1"/>
      </w:tblPr>
      <w:tblGrid>
        <w:gridCol w:w="1650"/>
        <w:gridCol w:w="1843"/>
        <w:gridCol w:w="1843"/>
        <w:gridCol w:w="1842"/>
        <w:gridCol w:w="1658"/>
        <w:gridCol w:w="1660"/>
      </w:tblGrid>
      <w:tr w:rsidR="00B33872" w:rsidRPr="00B33872" w14:paraId="7ED26903" w14:textId="77777777" w:rsidTr="00B33872">
        <w:trPr>
          <w:trHeight w:val="273"/>
        </w:trPr>
        <w:tc>
          <w:tcPr>
            <w:tcW w:w="1650" w:type="dxa"/>
          </w:tcPr>
          <w:p w14:paraId="14C66CD7" w14:textId="77777777" w:rsidR="00B33872" w:rsidRPr="00B33872" w:rsidRDefault="00B33872" w:rsidP="00B459F8">
            <w:pPr>
              <w:jc w:val="center"/>
              <w:rPr>
                <w:b/>
                <w:bCs/>
                <w:sz w:val="16"/>
                <w:szCs w:val="16"/>
              </w:rPr>
            </w:pPr>
            <w:r w:rsidRPr="00B33872">
              <w:rPr>
                <w:b/>
                <w:bCs/>
                <w:sz w:val="16"/>
                <w:szCs w:val="16"/>
              </w:rPr>
              <w:t>Stakeholder Name</w:t>
            </w:r>
          </w:p>
        </w:tc>
        <w:tc>
          <w:tcPr>
            <w:tcW w:w="1843" w:type="dxa"/>
          </w:tcPr>
          <w:p w14:paraId="1B4A1F6B" w14:textId="77777777" w:rsidR="00B33872" w:rsidRPr="00B33872" w:rsidRDefault="00B33872" w:rsidP="00B459F8">
            <w:pPr>
              <w:jc w:val="center"/>
              <w:rPr>
                <w:b/>
                <w:bCs/>
                <w:sz w:val="16"/>
                <w:szCs w:val="16"/>
              </w:rPr>
            </w:pPr>
            <w:r w:rsidRPr="00B33872">
              <w:rPr>
                <w:b/>
                <w:bCs/>
                <w:sz w:val="16"/>
                <w:szCs w:val="16"/>
              </w:rPr>
              <w:t>Level of Interest</w:t>
            </w:r>
          </w:p>
        </w:tc>
        <w:tc>
          <w:tcPr>
            <w:tcW w:w="1843" w:type="dxa"/>
          </w:tcPr>
          <w:p w14:paraId="05A3FEE7" w14:textId="77777777" w:rsidR="00B33872" w:rsidRPr="00B33872" w:rsidRDefault="00B33872" w:rsidP="00B459F8">
            <w:pPr>
              <w:jc w:val="center"/>
              <w:rPr>
                <w:b/>
                <w:bCs/>
                <w:sz w:val="16"/>
                <w:szCs w:val="16"/>
              </w:rPr>
            </w:pPr>
            <w:r w:rsidRPr="00B33872">
              <w:rPr>
                <w:b/>
                <w:bCs/>
                <w:sz w:val="16"/>
                <w:szCs w:val="16"/>
              </w:rPr>
              <w:t>Description of interest</w:t>
            </w:r>
          </w:p>
        </w:tc>
        <w:tc>
          <w:tcPr>
            <w:tcW w:w="1842" w:type="dxa"/>
          </w:tcPr>
          <w:p w14:paraId="7F768BC7" w14:textId="77777777" w:rsidR="00B33872" w:rsidRPr="00B33872" w:rsidRDefault="00B33872" w:rsidP="00B459F8">
            <w:pPr>
              <w:jc w:val="center"/>
              <w:rPr>
                <w:b/>
                <w:bCs/>
                <w:sz w:val="16"/>
                <w:szCs w:val="16"/>
              </w:rPr>
            </w:pPr>
            <w:r w:rsidRPr="00B33872">
              <w:rPr>
                <w:b/>
                <w:bCs/>
                <w:sz w:val="16"/>
                <w:szCs w:val="16"/>
              </w:rPr>
              <w:t>Document Name</w:t>
            </w:r>
          </w:p>
        </w:tc>
        <w:tc>
          <w:tcPr>
            <w:tcW w:w="1658" w:type="dxa"/>
          </w:tcPr>
          <w:p w14:paraId="01DD436A" w14:textId="77777777" w:rsidR="00B33872" w:rsidRPr="00B33872" w:rsidRDefault="00B33872" w:rsidP="00B459F8">
            <w:pPr>
              <w:jc w:val="center"/>
              <w:rPr>
                <w:b/>
                <w:bCs/>
                <w:sz w:val="16"/>
                <w:szCs w:val="16"/>
              </w:rPr>
            </w:pPr>
            <w:r w:rsidRPr="00B33872">
              <w:rPr>
                <w:b/>
                <w:bCs/>
                <w:sz w:val="16"/>
                <w:szCs w:val="16"/>
              </w:rPr>
              <w:t>Communication Medium</w:t>
            </w:r>
          </w:p>
        </w:tc>
        <w:tc>
          <w:tcPr>
            <w:tcW w:w="1660" w:type="dxa"/>
          </w:tcPr>
          <w:p w14:paraId="206FDF33" w14:textId="77777777" w:rsidR="00B33872" w:rsidRPr="00B33872" w:rsidRDefault="00B33872" w:rsidP="00B459F8">
            <w:pPr>
              <w:jc w:val="center"/>
              <w:rPr>
                <w:b/>
                <w:bCs/>
                <w:sz w:val="16"/>
                <w:szCs w:val="16"/>
              </w:rPr>
            </w:pPr>
            <w:r w:rsidRPr="00B33872">
              <w:rPr>
                <w:b/>
                <w:bCs/>
                <w:sz w:val="16"/>
                <w:szCs w:val="16"/>
              </w:rPr>
              <w:t>Frequency of communication</w:t>
            </w:r>
          </w:p>
        </w:tc>
      </w:tr>
      <w:tr w:rsidR="0049015D" w:rsidRPr="00B33872" w14:paraId="7AA9A41B" w14:textId="77777777" w:rsidTr="00725083">
        <w:trPr>
          <w:trHeight w:val="273"/>
        </w:trPr>
        <w:tc>
          <w:tcPr>
            <w:tcW w:w="1650" w:type="dxa"/>
            <w:vAlign w:val="center"/>
          </w:tcPr>
          <w:p w14:paraId="3F2013A4" w14:textId="05C01465" w:rsidR="0049015D" w:rsidRPr="0049015D" w:rsidRDefault="0049015D" w:rsidP="0049015D">
            <w:pPr>
              <w:rPr>
                <w:sz w:val="16"/>
                <w:szCs w:val="16"/>
              </w:rPr>
            </w:pPr>
            <w:r w:rsidRPr="0049015D">
              <w:t>Project Sponsor</w:t>
            </w:r>
          </w:p>
        </w:tc>
        <w:tc>
          <w:tcPr>
            <w:tcW w:w="1843" w:type="dxa"/>
            <w:vAlign w:val="center"/>
          </w:tcPr>
          <w:p w14:paraId="4C9E4D00" w14:textId="34DB1419" w:rsidR="0049015D" w:rsidRPr="0049015D" w:rsidRDefault="0049015D" w:rsidP="0049015D">
            <w:pPr>
              <w:rPr>
                <w:sz w:val="16"/>
                <w:szCs w:val="16"/>
              </w:rPr>
            </w:pPr>
            <w:r w:rsidRPr="0049015D">
              <w:t>High</w:t>
            </w:r>
          </w:p>
        </w:tc>
        <w:tc>
          <w:tcPr>
            <w:tcW w:w="1843" w:type="dxa"/>
            <w:vAlign w:val="center"/>
          </w:tcPr>
          <w:p w14:paraId="6FFCCB58" w14:textId="539EDFC4" w:rsidR="0049015D" w:rsidRPr="0049015D" w:rsidRDefault="0049015D" w:rsidP="0049015D">
            <w:pPr>
              <w:rPr>
                <w:sz w:val="16"/>
                <w:szCs w:val="16"/>
              </w:rPr>
            </w:pPr>
            <w:r w:rsidRPr="0049015D">
              <w:t>Requires visibility of project progress, budget status, major risks, milestone performance and strategic alignment.</w:t>
            </w:r>
          </w:p>
        </w:tc>
        <w:tc>
          <w:tcPr>
            <w:tcW w:w="1842" w:type="dxa"/>
            <w:vAlign w:val="center"/>
          </w:tcPr>
          <w:p w14:paraId="5011E0B6" w14:textId="10FB567F" w:rsidR="0049015D" w:rsidRPr="0049015D" w:rsidRDefault="0049015D" w:rsidP="0049015D">
            <w:pPr>
              <w:rPr>
                <w:sz w:val="16"/>
                <w:szCs w:val="16"/>
              </w:rPr>
            </w:pPr>
            <w:r w:rsidRPr="0049015D">
              <w:t>Executive Status Report; Steering Committee Brief</w:t>
            </w:r>
          </w:p>
        </w:tc>
        <w:tc>
          <w:tcPr>
            <w:tcW w:w="1658" w:type="dxa"/>
            <w:vAlign w:val="center"/>
          </w:tcPr>
          <w:p w14:paraId="58E675C4" w14:textId="1531F605" w:rsidR="0049015D" w:rsidRPr="0049015D" w:rsidRDefault="0049015D" w:rsidP="0049015D">
            <w:pPr>
              <w:rPr>
                <w:sz w:val="16"/>
                <w:szCs w:val="16"/>
              </w:rPr>
            </w:pPr>
            <w:r w:rsidRPr="0049015D">
              <w:t>Steering Committee meeting; email report</w:t>
            </w:r>
          </w:p>
        </w:tc>
        <w:tc>
          <w:tcPr>
            <w:tcW w:w="1660" w:type="dxa"/>
            <w:vAlign w:val="center"/>
          </w:tcPr>
          <w:p w14:paraId="1C40BD44" w14:textId="38B7D3EA" w:rsidR="0049015D" w:rsidRPr="0049015D" w:rsidRDefault="0049015D" w:rsidP="0049015D">
            <w:pPr>
              <w:rPr>
                <w:sz w:val="16"/>
                <w:szCs w:val="16"/>
              </w:rPr>
            </w:pPr>
            <w:r w:rsidRPr="0049015D">
              <w:t>Monthly; immediate escalation for critical issues</w:t>
            </w:r>
          </w:p>
        </w:tc>
      </w:tr>
      <w:tr w:rsidR="0049015D" w:rsidRPr="00B33872" w14:paraId="6A26A6A6" w14:textId="77777777" w:rsidTr="00725083">
        <w:trPr>
          <w:trHeight w:val="273"/>
        </w:trPr>
        <w:tc>
          <w:tcPr>
            <w:tcW w:w="1650" w:type="dxa"/>
            <w:vAlign w:val="center"/>
          </w:tcPr>
          <w:p w14:paraId="590987CF" w14:textId="7F499763" w:rsidR="0049015D" w:rsidRPr="0049015D" w:rsidRDefault="0049015D" w:rsidP="0049015D">
            <w:pPr>
              <w:rPr>
                <w:sz w:val="16"/>
                <w:szCs w:val="16"/>
              </w:rPr>
            </w:pPr>
            <w:r w:rsidRPr="0049015D">
              <w:t>Steering Committee</w:t>
            </w:r>
          </w:p>
        </w:tc>
        <w:tc>
          <w:tcPr>
            <w:tcW w:w="1843" w:type="dxa"/>
            <w:vAlign w:val="center"/>
          </w:tcPr>
          <w:p w14:paraId="5DABEE88" w14:textId="4541B9EF" w:rsidR="0049015D" w:rsidRPr="0049015D" w:rsidRDefault="0049015D" w:rsidP="0049015D">
            <w:pPr>
              <w:rPr>
                <w:sz w:val="16"/>
                <w:szCs w:val="16"/>
              </w:rPr>
            </w:pPr>
            <w:r w:rsidRPr="0049015D">
              <w:t>High</w:t>
            </w:r>
          </w:p>
        </w:tc>
        <w:tc>
          <w:tcPr>
            <w:tcW w:w="1843" w:type="dxa"/>
            <w:vAlign w:val="center"/>
          </w:tcPr>
          <w:p w14:paraId="27EACB8C" w14:textId="0586E12A" w:rsidR="0049015D" w:rsidRPr="0049015D" w:rsidRDefault="0049015D" w:rsidP="0049015D">
            <w:pPr>
              <w:rPr>
                <w:sz w:val="16"/>
                <w:szCs w:val="16"/>
              </w:rPr>
            </w:pPr>
            <w:r w:rsidRPr="0049015D">
              <w:t xml:space="preserve">Requires governance-level updates and decisions on </w:t>
            </w:r>
            <w:r w:rsidRPr="0049015D">
              <w:lastRenderedPageBreak/>
              <w:t>major scope, cost, schedule, risk or vendor issues.</w:t>
            </w:r>
          </w:p>
        </w:tc>
        <w:tc>
          <w:tcPr>
            <w:tcW w:w="1842" w:type="dxa"/>
            <w:vAlign w:val="center"/>
          </w:tcPr>
          <w:p w14:paraId="758F822A" w14:textId="2278CBD8" w:rsidR="0049015D" w:rsidRPr="0049015D" w:rsidRDefault="0049015D" w:rsidP="0049015D">
            <w:pPr>
              <w:rPr>
                <w:sz w:val="16"/>
                <w:szCs w:val="16"/>
              </w:rPr>
            </w:pPr>
            <w:r w:rsidRPr="0049015D">
              <w:lastRenderedPageBreak/>
              <w:t>Steering Committee Report; Decision Log</w:t>
            </w:r>
          </w:p>
        </w:tc>
        <w:tc>
          <w:tcPr>
            <w:tcW w:w="1658" w:type="dxa"/>
            <w:vAlign w:val="center"/>
          </w:tcPr>
          <w:p w14:paraId="1D8169F7" w14:textId="0F30F12B" w:rsidR="0049015D" w:rsidRPr="0049015D" w:rsidRDefault="0049015D" w:rsidP="0049015D">
            <w:pPr>
              <w:rPr>
                <w:sz w:val="16"/>
                <w:szCs w:val="16"/>
              </w:rPr>
            </w:pPr>
            <w:r w:rsidRPr="0049015D">
              <w:t>Formal meeting; presentation; email summary</w:t>
            </w:r>
          </w:p>
        </w:tc>
        <w:tc>
          <w:tcPr>
            <w:tcW w:w="1660" w:type="dxa"/>
            <w:vAlign w:val="center"/>
          </w:tcPr>
          <w:p w14:paraId="08CAE101" w14:textId="63A0ADF9" w:rsidR="0049015D" w:rsidRPr="0049015D" w:rsidRDefault="0049015D" w:rsidP="0049015D">
            <w:pPr>
              <w:rPr>
                <w:sz w:val="16"/>
                <w:szCs w:val="16"/>
              </w:rPr>
            </w:pPr>
            <w:r w:rsidRPr="0049015D">
              <w:t>Monthly</w:t>
            </w:r>
          </w:p>
        </w:tc>
      </w:tr>
      <w:tr w:rsidR="0049015D" w14:paraId="30126CD2" w14:textId="77777777" w:rsidTr="00725083">
        <w:trPr>
          <w:trHeight w:val="273"/>
        </w:trPr>
        <w:tc>
          <w:tcPr>
            <w:tcW w:w="1650" w:type="dxa"/>
            <w:vAlign w:val="center"/>
          </w:tcPr>
          <w:p w14:paraId="67D40C7D" w14:textId="263F21DE" w:rsidR="0049015D" w:rsidRPr="0049015D" w:rsidRDefault="0049015D" w:rsidP="0049015D">
            <w:r w:rsidRPr="0049015D">
              <w:t>Project Manager</w:t>
            </w:r>
          </w:p>
        </w:tc>
        <w:tc>
          <w:tcPr>
            <w:tcW w:w="1843" w:type="dxa"/>
            <w:vAlign w:val="center"/>
          </w:tcPr>
          <w:p w14:paraId="4CEFFD9D" w14:textId="5F031784" w:rsidR="0049015D" w:rsidRPr="0049015D" w:rsidRDefault="0049015D" w:rsidP="0049015D">
            <w:r w:rsidRPr="0049015D">
              <w:t>High</w:t>
            </w:r>
          </w:p>
        </w:tc>
        <w:tc>
          <w:tcPr>
            <w:tcW w:w="1843" w:type="dxa"/>
            <w:vAlign w:val="center"/>
          </w:tcPr>
          <w:p w14:paraId="2DE14096" w14:textId="14AA02F0" w:rsidR="0049015D" w:rsidRPr="0049015D" w:rsidRDefault="0049015D" w:rsidP="0049015D">
            <w:r w:rsidRPr="0049015D">
              <w:t>Requires detailed information across all workstreams to coordinate delivery, manage baselines and control risks/issues.</w:t>
            </w:r>
          </w:p>
        </w:tc>
        <w:tc>
          <w:tcPr>
            <w:tcW w:w="1842" w:type="dxa"/>
            <w:vAlign w:val="center"/>
          </w:tcPr>
          <w:p w14:paraId="35777816" w14:textId="593F7ED0" w:rsidR="0049015D" w:rsidRPr="0049015D" w:rsidRDefault="0049015D" w:rsidP="0049015D">
            <w:r w:rsidRPr="0049015D">
              <w:t>Project Status Report; Risk Register; Issue Log; Change Log</w:t>
            </w:r>
          </w:p>
        </w:tc>
        <w:tc>
          <w:tcPr>
            <w:tcW w:w="1658" w:type="dxa"/>
            <w:vAlign w:val="center"/>
          </w:tcPr>
          <w:p w14:paraId="4346A34F" w14:textId="73F0D24B" w:rsidR="0049015D" w:rsidRPr="0049015D" w:rsidRDefault="0049015D" w:rsidP="0049015D">
            <w:r w:rsidRPr="0049015D">
              <w:t>Jira/Confluence; Teams; email; meetings</w:t>
            </w:r>
          </w:p>
        </w:tc>
        <w:tc>
          <w:tcPr>
            <w:tcW w:w="1660" w:type="dxa"/>
            <w:vAlign w:val="center"/>
          </w:tcPr>
          <w:p w14:paraId="07F3D3D6" w14:textId="78C07430" w:rsidR="0049015D" w:rsidRPr="0049015D" w:rsidRDefault="0049015D" w:rsidP="0049015D">
            <w:r w:rsidRPr="0049015D">
              <w:t>Daily/weekly depending on project phase</w:t>
            </w:r>
          </w:p>
        </w:tc>
      </w:tr>
      <w:tr w:rsidR="0049015D" w14:paraId="6755BD75" w14:textId="77777777" w:rsidTr="00725083">
        <w:trPr>
          <w:trHeight w:val="273"/>
        </w:trPr>
        <w:tc>
          <w:tcPr>
            <w:tcW w:w="1650" w:type="dxa"/>
            <w:vAlign w:val="center"/>
          </w:tcPr>
          <w:p w14:paraId="4DE570FB" w14:textId="0A3659D7" w:rsidR="0049015D" w:rsidRPr="0049015D" w:rsidRDefault="0049015D" w:rsidP="0049015D">
            <w:r w:rsidRPr="0049015D">
              <w:t>Business Analyst</w:t>
            </w:r>
          </w:p>
        </w:tc>
        <w:tc>
          <w:tcPr>
            <w:tcW w:w="1843" w:type="dxa"/>
            <w:vAlign w:val="center"/>
          </w:tcPr>
          <w:p w14:paraId="762C2BF7" w14:textId="62213F15" w:rsidR="0049015D" w:rsidRPr="0049015D" w:rsidRDefault="0049015D" w:rsidP="0049015D">
            <w:r w:rsidRPr="0049015D">
              <w:t>High</w:t>
            </w:r>
          </w:p>
        </w:tc>
        <w:tc>
          <w:tcPr>
            <w:tcW w:w="1843" w:type="dxa"/>
            <w:vAlign w:val="center"/>
          </w:tcPr>
          <w:p w14:paraId="179F9A52" w14:textId="307DE863" w:rsidR="0049015D" w:rsidRPr="0049015D" w:rsidRDefault="0049015D" w:rsidP="0049015D">
            <w:r w:rsidRPr="0049015D">
              <w:t>Requires stakeholder feedback, requirements clarification, process change information and UAT inputs.</w:t>
            </w:r>
          </w:p>
        </w:tc>
        <w:tc>
          <w:tcPr>
            <w:tcW w:w="1842" w:type="dxa"/>
            <w:vAlign w:val="center"/>
          </w:tcPr>
          <w:p w14:paraId="60EFEB5E" w14:textId="6948FD0C" w:rsidR="0049015D" w:rsidRPr="0049015D" w:rsidRDefault="0049015D" w:rsidP="0049015D">
            <w:r w:rsidRPr="0049015D">
              <w:t>Requirements Register; RTM; UAT Feedback Log</w:t>
            </w:r>
          </w:p>
        </w:tc>
        <w:tc>
          <w:tcPr>
            <w:tcW w:w="1658" w:type="dxa"/>
            <w:vAlign w:val="center"/>
          </w:tcPr>
          <w:p w14:paraId="6F255C19" w14:textId="3020A275" w:rsidR="0049015D" w:rsidRPr="0049015D" w:rsidRDefault="0049015D" w:rsidP="0049015D">
            <w:r w:rsidRPr="0049015D">
              <w:t>Workshops; Teams; email</w:t>
            </w:r>
          </w:p>
        </w:tc>
        <w:tc>
          <w:tcPr>
            <w:tcW w:w="1660" w:type="dxa"/>
            <w:vAlign w:val="center"/>
          </w:tcPr>
          <w:p w14:paraId="074B1AF4" w14:textId="6F0527F6" w:rsidR="0049015D" w:rsidRPr="0049015D" w:rsidRDefault="0049015D" w:rsidP="0049015D">
            <w:r w:rsidRPr="0049015D">
              <w:t>Weekly; more frequently during requirements and UAT</w:t>
            </w:r>
          </w:p>
        </w:tc>
      </w:tr>
      <w:tr w:rsidR="0049015D" w14:paraId="66C432BC" w14:textId="77777777" w:rsidTr="00725083">
        <w:trPr>
          <w:trHeight w:val="273"/>
        </w:trPr>
        <w:tc>
          <w:tcPr>
            <w:tcW w:w="1650" w:type="dxa"/>
            <w:vAlign w:val="center"/>
          </w:tcPr>
          <w:p w14:paraId="5F5221E5" w14:textId="33DAF0D1" w:rsidR="0049015D" w:rsidRPr="0049015D" w:rsidRDefault="0049015D" w:rsidP="0049015D">
            <w:r w:rsidRPr="0049015D">
              <w:t>Technical Lead / ML Engineer</w:t>
            </w:r>
          </w:p>
        </w:tc>
        <w:tc>
          <w:tcPr>
            <w:tcW w:w="1843" w:type="dxa"/>
            <w:vAlign w:val="center"/>
          </w:tcPr>
          <w:p w14:paraId="6CEB39B6" w14:textId="715563DB" w:rsidR="0049015D" w:rsidRPr="0049015D" w:rsidRDefault="0049015D" w:rsidP="0049015D">
            <w:r w:rsidRPr="0049015D">
              <w:t>High</w:t>
            </w:r>
          </w:p>
        </w:tc>
        <w:tc>
          <w:tcPr>
            <w:tcW w:w="1843" w:type="dxa"/>
            <w:vAlign w:val="center"/>
          </w:tcPr>
          <w:p w14:paraId="1711EE0F" w14:textId="73E4B1E8" w:rsidR="0049015D" w:rsidRPr="0049015D" w:rsidRDefault="0049015D" w:rsidP="0049015D">
            <w:r w:rsidRPr="0049015D">
              <w:t>Requires technical requirements, model performance updates, integration dependencies, architecture decisions and defect information.</w:t>
            </w:r>
          </w:p>
        </w:tc>
        <w:tc>
          <w:tcPr>
            <w:tcW w:w="1842" w:type="dxa"/>
            <w:vAlign w:val="center"/>
          </w:tcPr>
          <w:p w14:paraId="25E68181" w14:textId="2789FA1C" w:rsidR="0049015D" w:rsidRPr="0049015D" w:rsidRDefault="0049015D" w:rsidP="0049015D">
            <w:r w:rsidRPr="0049015D">
              <w:t>Technical Progress Report; Model Validation Report; Integration Log</w:t>
            </w:r>
          </w:p>
        </w:tc>
        <w:tc>
          <w:tcPr>
            <w:tcW w:w="1658" w:type="dxa"/>
            <w:vAlign w:val="center"/>
          </w:tcPr>
          <w:p w14:paraId="1702F35A" w14:textId="734CBC24" w:rsidR="0049015D" w:rsidRPr="0049015D" w:rsidRDefault="0049015D" w:rsidP="0049015D">
            <w:r w:rsidRPr="0049015D">
              <w:t>Daily stand-up; Jira; technical meetings</w:t>
            </w:r>
          </w:p>
        </w:tc>
        <w:tc>
          <w:tcPr>
            <w:tcW w:w="1660" w:type="dxa"/>
            <w:vAlign w:val="center"/>
          </w:tcPr>
          <w:p w14:paraId="673E9417" w14:textId="61DAA537" w:rsidR="0049015D" w:rsidRPr="0049015D" w:rsidRDefault="0049015D" w:rsidP="0049015D">
            <w:r w:rsidRPr="0049015D">
              <w:t>Daily during development; weekly otherwise</w:t>
            </w:r>
          </w:p>
        </w:tc>
      </w:tr>
      <w:tr w:rsidR="0049015D" w14:paraId="0F3F5510" w14:textId="77777777" w:rsidTr="00725083">
        <w:trPr>
          <w:trHeight w:val="273"/>
        </w:trPr>
        <w:tc>
          <w:tcPr>
            <w:tcW w:w="1650" w:type="dxa"/>
            <w:vAlign w:val="center"/>
          </w:tcPr>
          <w:p w14:paraId="0FDB4438" w14:textId="1C011DCD" w:rsidR="0049015D" w:rsidRPr="0049015D" w:rsidRDefault="0049015D" w:rsidP="0049015D">
            <w:r w:rsidRPr="0049015D">
              <w:t>IT Department</w:t>
            </w:r>
          </w:p>
        </w:tc>
        <w:tc>
          <w:tcPr>
            <w:tcW w:w="1843" w:type="dxa"/>
            <w:vAlign w:val="center"/>
          </w:tcPr>
          <w:p w14:paraId="69D4DDBA" w14:textId="71E10DBF" w:rsidR="0049015D" w:rsidRPr="0049015D" w:rsidRDefault="0049015D" w:rsidP="0049015D">
            <w:r w:rsidRPr="0049015D">
              <w:t>High</w:t>
            </w:r>
          </w:p>
        </w:tc>
        <w:tc>
          <w:tcPr>
            <w:tcW w:w="1843" w:type="dxa"/>
            <w:vAlign w:val="center"/>
          </w:tcPr>
          <w:p w14:paraId="264B0A0E" w14:textId="61D95524" w:rsidR="0049015D" w:rsidRPr="0049015D" w:rsidRDefault="0049015D" w:rsidP="0049015D">
            <w:r w:rsidRPr="0049015D">
              <w:t>Requires infrastructure, security, access control, cloud environment, deployment and operational support information.</w:t>
            </w:r>
          </w:p>
        </w:tc>
        <w:tc>
          <w:tcPr>
            <w:tcW w:w="1842" w:type="dxa"/>
            <w:vAlign w:val="center"/>
          </w:tcPr>
          <w:p w14:paraId="27CD7AA0" w14:textId="69A4308D" w:rsidR="0049015D" w:rsidRPr="0049015D" w:rsidRDefault="0049015D" w:rsidP="0049015D">
            <w:r w:rsidRPr="0049015D">
              <w:t>Infrastructure Plan; Security Checklist; Deployment Plan</w:t>
            </w:r>
          </w:p>
        </w:tc>
        <w:tc>
          <w:tcPr>
            <w:tcW w:w="1658" w:type="dxa"/>
            <w:vAlign w:val="center"/>
          </w:tcPr>
          <w:p w14:paraId="10E6272B" w14:textId="5AE76F55" w:rsidR="0049015D" w:rsidRPr="0049015D" w:rsidRDefault="0049015D" w:rsidP="0049015D">
            <w:r w:rsidRPr="0049015D">
              <w:t>Technical workshops; Teams; email</w:t>
            </w:r>
          </w:p>
        </w:tc>
        <w:tc>
          <w:tcPr>
            <w:tcW w:w="1660" w:type="dxa"/>
            <w:vAlign w:val="center"/>
          </w:tcPr>
          <w:p w14:paraId="68794455" w14:textId="7BA6EF1C" w:rsidR="0049015D" w:rsidRPr="0049015D" w:rsidRDefault="0049015D" w:rsidP="0049015D">
            <w:r w:rsidRPr="0049015D">
              <w:t>Weekly; ad-hoc for incidents or deployment issues</w:t>
            </w:r>
          </w:p>
        </w:tc>
      </w:tr>
      <w:tr w:rsidR="0049015D" w14:paraId="6CA34DF6" w14:textId="77777777" w:rsidTr="00725083">
        <w:trPr>
          <w:trHeight w:val="273"/>
        </w:trPr>
        <w:tc>
          <w:tcPr>
            <w:tcW w:w="1650" w:type="dxa"/>
            <w:vAlign w:val="center"/>
          </w:tcPr>
          <w:p w14:paraId="0BAEF4AC" w14:textId="4E300034" w:rsidR="0049015D" w:rsidRPr="0049015D" w:rsidRDefault="0049015D" w:rsidP="0049015D">
            <w:r w:rsidRPr="0049015D">
              <w:t>Inventory &amp; Procurement Team</w:t>
            </w:r>
          </w:p>
        </w:tc>
        <w:tc>
          <w:tcPr>
            <w:tcW w:w="1843" w:type="dxa"/>
            <w:vAlign w:val="center"/>
          </w:tcPr>
          <w:p w14:paraId="51ED2441" w14:textId="2284AE9F" w:rsidR="0049015D" w:rsidRPr="0049015D" w:rsidRDefault="0049015D" w:rsidP="0049015D">
            <w:r w:rsidRPr="0049015D">
              <w:t>High</w:t>
            </w:r>
          </w:p>
        </w:tc>
        <w:tc>
          <w:tcPr>
            <w:tcW w:w="1843" w:type="dxa"/>
            <w:vAlign w:val="center"/>
          </w:tcPr>
          <w:p w14:paraId="1194AD2E" w14:textId="572BDA89" w:rsidR="0049015D" w:rsidRPr="0049015D" w:rsidRDefault="0049015D" w:rsidP="0049015D">
            <w:r w:rsidRPr="0049015D">
              <w:t>Requires requirements validation, replenishment workflow updates, UAT instructions and training information.</w:t>
            </w:r>
          </w:p>
        </w:tc>
        <w:tc>
          <w:tcPr>
            <w:tcW w:w="1842" w:type="dxa"/>
            <w:vAlign w:val="center"/>
          </w:tcPr>
          <w:p w14:paraId="0FC46FD7" w14:textId="486B8C44" w:rsidR="0049015D" w:rsidRPr="0049015D" w:rsidRDefault="0049015D" w:rsidP="0049015D">
            <w:r w:rsidRPr="0049015D">
              <w:t>Requirements Document; UAT Plan; Training Materials</w:t>
            </w:r>
          </w:p>
        </w:tc>
        <w:tc>
          <w:tcPr>
            <w:tcW w:w="1658" w:type="dxa"/>
            <w:vAlign w:val="center"/>
          </w:tcPr>
          <w:p w14:paraId="7E03526F" w14:textId="60F0E604" w:rsidR="0049015D" w:rsidRPr="0049015D" w:rsidRDefault="0049015D" w:rsidP="0049015D">
            <w:r w:rsidRPr="0049015D">
              <w:t>Workshops; UAT sessions; email</w:t>
            </w:r>
          </w:p>
        </w:tc>
        <w:tc>
          <w:tcPr>
            <w:tcW w:w="1660" w:type="dxa"/>
            <w:vAlign w:val="center"/>
          </w:tcPr>
          <w:p w14:paraId="607E6987" w14:textId="14B51514" w:rsidR="0049015D" w:rsidRPr="0049015D" w:rsidRDefault="0049015D" w:rsidP="0049015D">
            <w:r w:rsidRPr="0049015D">
              <w:t>Fortnightly; weekly during UAT and training</w:t>
            </w:r>
          </w:p>
        </w:tc>
      </w:tr>
      <w:tr w:rsidR="0049015D" w14:paraId="6A663826" w14:textId="77777777" w:rsidTr="00725083">
        <w:trPr>
          <w:trHeight w:val="273"/>
        </w:trPr>
        <w:tc>
          <w:tcPr>
            <w:tcW w:w="1650" w:type="dxa"/>
            <w:vAlign w:val="center"/>
          </w:tcPr>
          <w:p w14:paraId="4FF2C21D" w14:textId="01F649C8" w:rsidR="0049015D" w:rsidRPr="0049015D" w:rsidRDefault="0049015D" w:rsidP="0049015D">
            <w:r w:rsidRPr="0049015D">
              <w:t>Store Managers</w:t>
            </w:r>
          </w:p>
        </w:tc>
        <w:tc>
          <w:tcPr>
            <w:tcW w:w="1843" w:type="dxa"/>
            <w:vAlign w:val="center"/>
          </w:tcPr>
          <w:p w14:paraId="2F0DB42B" w14:textId="607922E5" w:rsidR="0049015D" w:rsidRPr="0049015D" w:rsidRDefault="0049015D" w:rsidP="0049015D">
            <w:r w:rsidRPr="0049015D">
              <w:t>High</w:t>
            </w:r>
          </w:p>
        </w:tc>
        <w:tc>
          <w:tcPr>
            <w:tcW w:w="1843" w:type="dxa"/>
            <w:vAlign w:val="center"/>
          </w:tcPr>
          <w:p w14:paraId="3BC5A319" w14:textId="223C8F9A" w:rsidR="0049015D" w:rsidRPr="0049015D" w:rsidRDefault="0049015D" w:rsidP="0049015D">
            <w:r w:rsidRPr="0049015D">
              <w:t>Require information about operational impacts, go-live timing, training arrangements, support channels and dashboard use.</w:t>
            </w:r>
          </w:p>
        </w:tc>
        <w:tc>
          <w:tcPr>
            <w:tcW w:w="1842" w:type="dxa"/>
            <w:vAlign w:val="center"/>
          </w:tcPr>
          <w:p w14:paraId="280EC8E1" w14:textId="085DBA5A" w:rsidR="0049015D" w:rsidRPr="0049015D" w:rsidRDefault="0049015D" w:rsidP="0049015D">
            <w:r w:rsidRPr="0049015D">
              <w:t>Go-Live Notice; Training Schedule; Quick Reference Guide</w:t>
            </w:r>
          </w:p>
        </w:tc>
        <w:tc>
          <w:tcPr>
            <w:tcW w:w="1658" w:type="dxa"/>
            <w:vAlign w:val="center"/>
          </w:tcPr>
          <w:p w14:paraId="5A3D2E90" w14:textId="0EC2B30A" w:rsidR="0049015D" w:rsidRPr="0049015D" w:rsidRDefault="0049015D" w:rsidP="0049015D">
            <w:r w:rsidRPr="0049015D">
              <w:t>Email; training workshops; project newsletter</w:t>
            </w:r>
          </w:p>
        </w:tc>
        <w:tc>
          <w:tcPr>
            <w:tcW w:w="1660" w:type="dxa"/>
            <w:vAlign w:val="center"/>
          </w:tcPr>
          <w:p w14:paraId="78302772" w14:textId="5E5B3DC7" w:rsidR="0049015D" w:rsidRPr="0049015D" w:rsidRDefault="0049015D" w:rsidP="0049015D">
            <w:r w:rsidRPr="0049015D">
              <w:t>Fortnightly; weekly before go-live</w:t>
            </w:r>
          </w:p>
        </w:tc>
      </w:tr>
      <w:tr w:rsidR="0049015D" w14:paraId="24162720" w14:textId="77777777" w:rsidTr="00725083">
        <w:trPr>
          <w:trHeight w:val="273"/>
        </w:trPr>
        <w:tc>
          <w:tcPr>
            <w:tcW w:w="1650" w:type="dxa"/>
            <w:vAlign w:val="center"/>
          </w:tcPr>
          <w:p w14:paraId="6E84EDD5" w14:textId="6D5DEF81" w:rsidR="0049015D" w:rsidRPr="0049015D" w:rsidRDefault="0049015D" w:rsidP="0049015D">
            <w:r w:rsidRPr="0049015D">
              <w:lastRenderedPageBreak/>
              <w:t>Data Analytics Team</w:t>
            </w:r>
          </w:p>
        </w:tc>
        <w:tc>
          <w:tcPr>
            <w:tcW w:w="1843" w:type="dxa"/>
            <w:vAlign w:val="center"/>
          </w:tcPr>
          <w:p w14:paraId="7CA4F106" w14:textId="47BA1D80" w:rsidR="0049015D" w:rsidRPr="0049015D" w:rsidRDefault="0049015D" w:rsidP="0049015D">
            <w:r w:rsidRPr="0049015D">
              <w:t>High</w:t>
            </w:r>
          </w:p>
        </w:tc>
        <w:tc>
          <w:tcPr>
            <w:tcW w:w="1843" w:type="dxa"/>
            <w:vAlign w:val="center"/>
          </w:tcPr>
          <w:p w14:paraId="5EBF5BB4" w14:textId="4A0A983B" w:rsidR="0049015D" w:rsidRPr="0049015D" w:rsidRDefault="0049015D" w:rsidP="0049015D">
            <w:r w:rsidRPr="0049015D">
              <w:t>Requires data quality updates, forecasting model validation results and reporting/dashboard requirements.</w:t>
            </w:r>
          </w:p>
        </w:tc>
        <w:tc>
          <w:tcPr>
            <w:tcW w:w="1842" w:type="dxa"/>
            <w:vAlign w:val="center"/>
          </w:tcPr>
          <w:p w14:paraId="6E2DF136" w14:textId="137EFC62" w:rsidR="0049015D" w:rsidRPr="0049015D" w:rsidRDefault="0049015D" w:rsidP="0049015D">
            <w:r w:rsidRPr="0049015D">
              <w:t>Data Quality Report; Model Validation Report</w:t>
            </w:r>
          </w:p>
        </w:tc>
        <w:tc>
          <w:tcPr>
            <w:tcW w:w="1658" w:type="dxa"/>
            <w:vAlign w:val="center"/>
          </w:tcPr>
          <w:p w14:paraId="738BA93D" w14:textId="09A4F321" w:rsidR="0049015D" w:rsidRPr="0049015D" w:rsidRDefault="0049015D" w:rsidP="0049015D">
            <w:r w:rsidRPr="0049015D">
              <w:t>Technical meeting; shared repository; Teams</w:t>
            </w:r>
          </w:p>
        </w:tc>
        <w:tc>
          <w:tcPr>
            <w:tcW w:w="1660" w:type="dxa"/>
            <w:vAlign w:val="center"/>
          </w:tcPr>
          <w:p w14:paraId="4FE8767B" w14:textId="180FDCF5" w:rsidR="0049015D" w:rsidRPr="0049015D" w:rsidRDefault="0049015D" w:rsidP="0049015D">
            <w:r w:rsidRPr="0049015D">
              <w:t>Weekly during data and model phases</w:t>
            </w:r>
          </w:p>
        </w:tc>
      </w:tr>
      <w:tr w:rsidR="0049015D" w14:paraId="2FBE06CF" w14:textId="77777777" w:rsidTr="00725083">
        <w:trPr>
          <w:trHeight w:val="273"/>
        </w:trPr>
        <w:tc>
          <w:tcPr>
            <w:tcW w:w="1650" w:type="dxa"/>
            <w:vAlign w:val="center"/>
          </w:tcPr>
          <w:p w14:paraId="00E7B352" w14:textId="339C5DAD" w:rsidR="0049015D" w:rsidRPr="0049015D" w:rsidRDefault="0049015D" w:rsidP="0049015D">
            <w:r w:rsidRPr="0049015D">
              <w:t>Finance Department</w:t>
            </w:r>
          </w:p>
        </w:tc>
        <w:tc>
          <w:tcPr>
            <w:tcW w:w="1843" w:type="dxa"/>
            <w:vAlign w:val="center"/>
          </w:tcPr>
          <w:p w14:paraId="53D70936" w14:textId="10C271F1" w:rsidR="0049015D" w:rsidRPr="0049015D" w:rsidRDefault="0049015D" w:rsidP="0049015D">
            <w:r w:rsidRPr="0049015D">
              <w:t>Medium</w:t>
            </w:r>
          </w:p>
        </w:tc>
        <w:tc>
          <w:tcPr>
            <w:tcW w:w="1843" w:type="dxa"/>
            <w:vAlign w:val="center"/>
          </w:tcPr>
          <w:p w14:paraId="7B892DD6" w14:textId="0E99F7F4" w:rsidR="0049015D" w:rsidRPr="0049015D" w:rsidRDefault="0049015D" w:rsidP="0049015D">
            <w:r w:rsidRPr="0049015D">
              <w:t>Requires budget usage, cost variance, procurement spending and approval-related financial information.</w:t>
            </w:r>
          </w:p>
        </w:tc>
        <w:tc>
          <w:tcPr>
            <w:tcW w:w="1842" w:type="dxa"/>
            <w:vAlign w:val="center"/>
          </w:tcPr>
          <w:p w14:paraId="58B07283" w14:textId="43CA1778" w:rsidR="0049015D" w:rsidRPr="0049015D" w:rsidRDefault="0049015D" w:rsidP="0049015D">
            <w:r w:rsidRPr="0049015D">
              <w:t>Budget Status Report; Cost Variance Report</w:t>
            </w:r>
          </w:p>
        </w:tc>
        <w:tc>
          <w:tcPr>
            <w:tcW w:w="1658" w:type="dxa"/>
            <w:vAlign w:val="center"/>
          </w:tcPr>
          <w:p w14:paraId="0425EA87" w14:textId="3AF3298A" w:rsidR="0049015D" w:rsidRPr="0049015D" w:rsidRDefault="0049015D" w:rsidP="0049015D">
            <w:r w:rsidRPr="0049015D">
              <w:t>Email report; finance review meeting</w:t>
            </w:r>
          </w:p>
        </w:tc>
        <w:tc>
          <w:tcPr>
            <w:tcW w:w="1660" w:type="dxa"/>
            <w:vAlign w:val="center"/>
          </w:tcPr>
          <w:p w14:paraId="3DA2F5D7" w14:textId="1D8D6FE5" w:rsidR="0049015D" w:rsidRPr="0049015D" w:rsidRDefault="0049015D" w:rsidP="0049015D">
            <w:r w:rsidRPr="0049015D">
              <w:t>Monthly</w:t>
            </w:r>
          </w:p>
        </w:tc>
      </w:tr>
      <w:tr w:rsidR="0049015D" w14:paraId="2774FBB7" w14:textId="77777777" w:rsidTr="00725083">
        <w:trPr>
          <w:trHeight w:val="273"/>
        </w:trPr>
        <w:tc>
          <w:tcPr>
            <w:tcW w:w="1650" w:type="dxa"/>
            <w:vAlign w:val="center"/>
          </w:tcPr>
          <w:p w14:paraId="2817F48A" w14:textId="560A7916" w:rsidR="0049015D" w:rsidRPr="0049015D" w:rsidRDefault="0049015D" w:rsidP="0049015D">
            <w:r w:rsidRPr="0049015D">
              <w:t>QA &amp; Change Management Lead</w:t>
            </w:r>
          </w:p>
        </w:tc>
        <w:tc>
          <w:tcPr>
            <w:tcW w:w="1843" w:type="dxa"/>
            <w:vAlign w:val="center"/>
          </w:tcPr>
          <w:p w14:paraId="3A0D1498" w14:textId="6AD4131C" w:rsidR="0049015D" w:rsidRPr="0049015D" w:rsidRDefault="0049015D" w:rsidP="0049015D">
            <w:r w:rsidRPr="0049015D">
              <w:t>High</w:t>
            </w:r>
          </w:p>
        </w:tc>
        <w:tc>
          <w:tcPr>
            <w:tcW w:w="1843" w:type="dxa"/>
            <w:vAlign w:val="center"/>
          </w:tcPr>
          <w:p w14:paraId="22DBE97B" w14:textId="64EE1C5F" w:rsidR="0049015D" w:rsidRPr="0049015D" w:rsidRDefault="0049015D" w:rsidP="0049015D">
            <w:r w:rsidRPr="0049015D">
              <w:t>Requires defect status, test readiness, UAT progress, user training progress and adoption risks.</w:t>
            </w:r>
          </w:p>
        </w:tc>
        <w:tc>
          <w:tcPr>
            <w:tcW w:w="1842" w:type="dxa"/>
            <w:vAlign w:val="center"/>
          </w:tcPr>
          <w:p w14:paraId="6998DA7D" w14:textId="1DC34473" w:rsidR="0049015D" w:rsidRPr="0049015D" w:rsidRDefault="0049015D" w:rsidP="0049015D">
            <w:r w:rsidRPr="0049015D">
              <w:t>Test Report; Defect Log; Change Readiness Report</w:t>
            </w:r>
          </w:p>
        </w:tc>
        <w:tc>
          <w:tcPr>
            <w:tcW w:w="1658" w:type="dxa"/>
            <w:vAlign w:val="center"/>
          </w:tcPr>
          <w:p w14:paraId="2802E034" w14:textId="6725C4BE" w:rsidR="0049015D" w:rsidRPr="0049015D" w:rsidRDefault="0049015D" w:rsidP="0049015D">
            <w:r w:rsidRPr="0049015D">
              <w:t>Jira; Teams; QA meetings</w:t>
            </w:r>
          </w:p>
        </w:tc>
        <w:tc>
          <w:tcPr>
            <w:tcW w:w="1660" w:type="dxa"/>
            <w:vAlign w:val="center"/>
          </w:tcPr>
          <w:p w14:paraId="115FE8DC" w14:textId="2EF9AC7A" w:rsidR="0049015D" w:rsidRPr="0049015D" w:rsidRDefault="0049015D" w:rsidP="0049015D">
            <w:r w:rsidRPr="0049015D">
              <w:t>Weekly; daily during SIT/UAT</w:t>
            </w:r>
          </w:p>
        </w:tc>
      </w:tr>
      <w:tr w:rsidR="0049015D" w14:paraId="4273791C" w14:textId="77777777" w:rsidTr="00725083">
        <w:trPr>
          <w:trHeight w:val="273"/>
        </w:trPr>
        <w:tc>
          <w:tcPr>
            <w:tcW w:w="1650" w:type="dxa"/>
            <w:vAlign w:val="center"/>
          </w:tcPr>
          <w:p w14:paraId="4DE9735F" w14:textId="3B5A9D09" w:rsidR="0049015D" w:rsidRPr="0049015D" w:rsidRDefault="0049015D" w:rsidP="0049015D">
            <w:r w:rsidRPr="0049015D">
              <w:t>Cloud Services Provider</w:t>
            </w:r>
          </w:p>
        </w:tc>
        <w:tc>
          <w:tcPr>
            <w:tcW w:w="1843" w:type="dxa"/>
            <w:vAlign w:val="center"/>
          </w:tcPr>
          <w:p w14:paraId="0FFBDFD4" w14:textId="1E473E82" w:rsidR="0049015D" w:rsidRPr="0049015D" w:rsidRDefault="0049015D" w:rsidP="0049015D">
            <w:r w:rsidRPr="0049015D">
              <w:t>Medium</w:t>
            </w:r>
          </w:p>
        </w:tc>
        <w:tc>
          <w:tcPr>
            <w:tcW w:w="1843" w:type="dxa"/>
            <w:vAlign w:val="center"/>
          </w:tcPr>
          <w:p w14:paraId="4CC67319" w14:textId="2E35CBB5" w:rsidR="0049015D" w:rsidRPr="0049015D" w:rsidRDefault="0049015D" w:rsidP="0049015D">
            <w:r w:rsidRPr="0049015D">
              <w:t>Requires cloud configuration requirements, SLA expectations, support requests and incident escalation information.</w:t>
            </w:r>
          </w:p>
        </w:tc>
        <w:tc>
          <w:tcPr>
            <w:tcW w:w="1842" w:type="dxa"/>
            <w:vAlign w:val="center"/>
          </w:tcPr>
          <w:p w14:paraId="743A70ED" w14:textId="60D4A75C" w:rsidR="0049015D" w:rsidRPr="0049015D" w:rsidRDefault="0049015D" w:rsidP="0049015D">
            <w:r w:rsidRPr="0049015D">
              <w:t>Cloud Configuration Document; SLA Report; Support Ticket Log</w:t>
            </w:r>
          </w:p>
        </w:tc>
        <w:tc>
          <w:tcPr>
            <w:tcW w:w="1658" w:type="dxa"/>
            <w:vAlign w:val="center"/>
          </w:tcPr>
          <w:p w14:paraId="010B350E" w14:textId="59254EA2" w:rsidR="0049015D" w:rsidRPr="0049015D" w:rsidRDefault="0049015D" w:rsidP="0049015D">
            <w:r w:rsidRPr="0049015D">
              <w:t>Vendor meeting; ticketing system; email</w:t>
            </w:r>
          </w:p>
        </w:tc>
        <w:tc>
          <w:tcPr>
            <w:tcW w:w="1660" w:type="dxa"/>
            <w:vAlign w:val="center"/>
          </w:tcPr>
          <w:p w14:paraId="25FEFE6E" w14:textId="0746915E" w:rsidR="0049015D" w:rsidRPr="0049015D" w:rsidRDefault="0049015D" w:rsidP="0049015D">
            <w:r w:rsidRPr="0049015D">
              <w:t>Fortnightly; ad-hoc for incidents</w:t>
            </w:r>
          </w:p>
        </w:tc>
      </w:tr>
      <w:tr w:rsidR="0049015D" w14:paraId="65CDB1DB" w14:textId="77777777" w:rsidTr="00725083">
        <w:trPr>
          <w:trHeight w:val="273"/>
        </w:trPr>
        <w:tc>
          <w:tcPr>
            <w:tcW w:w="1650" w:type="dxa"/>
            <w:vAlign w:val="center"/>
          </w:tcPr>
          <w:p w14:paraId="62FA0086" w14:textId="394387EF" w:rsidR="0049015D" w:rsidRPr="0049015D" w:rsidRDefault="0049015D" w:rsidP="0049015D">
            <w:r w:rsidRPr="0049015D">
              <w:t>ML Solution Vendor</w:t>
            </w:r>
          </w:p>
        </w:tc>
        <w:tc>
          <w:tcPr>
            <w:tcW w:w="1843" w:type="dxa"/>
            <w:vAlign w:val="center"/>
          </w:tcPr>
          <w:p w14:paraId="2BF2F2A4" w14:textId="6EC2ABEC" w:rsidR="0049015D" w:rsidRPr="0049015D" w:rsidRDefault="0049015D" w:rsidP="0049015D">
            <w:r w:rsidRPr="0049015D">
              <w:t>High</w:t>
            </w:r>
          </w:p>
        </w:tc>
        <w:tc>
          <w:tcPr>
            <w:tcW w:w="1843" w:type="dxa"/>
            <w:vAlign w:val="center"/>
          </w:tcPr>
          <w:p w14:paraId="22534EE1" w14:textId="3D4A5D3E" w:rsidR="0049015D" w:rsidRPr="0049015D" w:rsidRDefault="0049015D" w:rsidP="0049015D">
            <w:r w:rsidRPr="0049015D">
              <w:t>Requires model acceptance criteria, data requirements, technical constraints, performance feedback and issue resolution information.</w:t>
            </w:r>
          </w:p>
        </w:tc>
        <w:tc>
          <w:tcPr>
            <w:tcW w:w="1842" w:type="dxa"/>
            <w:vAlign w:val="center"/>
          </w:tcPr>
          <w:p w14:paraId="7105C449" w14:textId="68E7EB90" w:rsidR="0049015D" w:rsidRPr="0049015D" w:rsidRDefault="0049015D" w:rsidP="0049015D">
            <w:r w:rsidRPr="0049015D">
              <w:t>ML Requirements Specification; Model Test Report; Issue Log</w:t>
            </w:r>
          </w:p>
        </w:tc>
        <w:tc>
          <w:tcPr>
            <w:tcW w:w="1658" w:type="dxa"/>
            <w:vAlign w:val="center"/>
          </w:tcPr>
          <w:p w14:paraId="0548075B" w14:textId="2444DD90" w:rsidR="0049015D" w:rsidRPr="0049015D" w:rsidRDefault="0049015D" w:rsidP="0049015D">
            <w:r w:rsidRPr="0049015D">
              <w:t>Vendor meeting; Jira; email</w:t>
            </w:r>
          </w:p>
        </w:tc>
        <w:tc>
          <w:tcPr>
            <w:tcW w:w="1660" w:type="dxa"/>
            <w:vAlign w:val="center"/>
          </w:tcPr>
          <w:p w14:paraId="374ED1A7" w14:textId="00F4A686" w:rsidR="0049015D" w:rsidRPr="0049015D" w:rsidRDefault="0049015D" w:rsidP="0049015D">
            <w:r w:rsidRPr="0049015D">
              <w:t>Weekly during ML development</w:t>
            </w:r>
          </w:p>
        </w:tc>
      </w:tr>
      <w:tr w:rsidR="0049015D" w14:paraId="17A4E673" w14:textId="77777777" w:rsidTr="00725083">
        <w:trPr>
          <w:trHeight w:val="273"/>
        </w:trPr>
        <w:tc>
          <w:tcPr>
            <w:tcW w:w="1650" w:type="dxa"/>
            <w:vAlign w:val="center"/>
          </w:tcPr>
          <w:p w14:paraId="1F2D159F" w14:textId="44A5018D" w:rsidR="0049015D" w:rsidRPr="0049015D" w:rsidRDefault="0049015D" w:rsidP="0049015D">
            <w:r w:rsidRPr="0049015D">
              <w:t>ERP Software Vendor</w:t>
            </w:r>
          </w:p>
        </w:tc>
        <w:tc>
          <w:tcPr>
            <w:tcW w:w="1843" w:type="dxa"/>
            <w:vAlign w:val="center"/>
          </w:tcPr>
          <w:p w14:paraId="1FA3404B" w14:textId="093951C6" w:rsidR="0049015D" w:rsidRPr="0049015D" w:rsidRDefault="0049015D" w:rsidP="0049015D">
            <w:r w:rsidRPr="0049015D">
              <w:t>Medium</w:t>
            </w:r>
          </w:p>
        </w:tc>
        <w:tc>
          <w:tcPr>
            <w:tcW w:w="1843" w:type="dxa"/>
            <w:vAlign w:val="center"/>
          </w:tcPr>
          <w:p w14:paraId="54E63451" w14:textId="7702C5CF" w:rsidR="0049015D" w:rsidRPr="0049015D" w:rsidRDefault="0049015D" w:rsidP="0049015D">
            <w:r w:rsidRPr="0049015D">
              <w:t>Requires API specifications, integration schedules, testing windows, defect reports and change notices.</w:t>
            </w:r>
          </w:p>
        </w:tc>
        <w:tc>
          <w:tcPr>
            <w:tcW w:w="1842" w:type="dxa"/>
            <w:vAlign w:val="center"/>
          </w:tcPr>
          <w:p w14:paraId="1E71F4AC" w14:textId="406B8ED6" w:rsidR="0049015D" w:rsidRPr="0049015D" w:rsidRDefault="0049015D" w:rsidP="0049015D">
            <w:r w:rsidRPr="0049015D">
              <w:t>API Integration Specification; Integration Test Report</w:t>
            </w:r>
          </w:p>
        </w:tc>
        <w:tc>
          <w:tcPr>
            <w:tcW w:w="1658" w:type="dxa"/>
            <w:vAlign w:val="center"/>
          </w:tcPr>
          <w:p w14:paraId="14C43DE2" w14:textId="79536C4C" w:rsidR="0049015D" w:rsidRPr="0049015D" w:rsidRDefault="0049015D" w:rsidP="0049015D">
            <w:r w:rsidRPr="0049015D">
              <w:t>Technical meeting; vendor portal; email</w:t>
            </w:r>
          </w:p>
        </w:tc>
        <w:tc>
          <w:tcPr>
            <w:tcW w:w="1660" w:type="dxa"/>
            <w:vAlign w:val="center"/>
          </w:tcPr>
          <w:p w14:paraId="4786C0F2" w14:textId="106EA788" w:rsidR="0049015D" w:rsidRPr="0049015D" w:rsidRDefault="0049015D" w:rsidP="0049015D">
            <w:r w:rsidRPr="0049015D">
              <w:t>Fortnightly; weekly during integration testing</w:t>
            </w:r>
          </w:p>
        </w:tc>
      </w:tr>
      <w:tr w:rsidR="0049015D" w14:paraId="7785080E" w14:textId="77777777" w:rsidTr="00725083">
        <w:trPr>
          <w:trHeight w:val="273"/>
        </w:trPr>
        <w:tc>
          <w:tcPr>
            <w:tcW w:w="1650" w:type="dxa"/>
            <w:vAlign w:val="center"/>
          </w:tcPr>
          <w:p w14:paraId="2C2977C9" w14:textId="001DD311" w:rsidR="0049015D" w:rsidRPr="0049015D" w:rsidRDefault="0049015D" w:rsidP="0049015D">
            <w:r w:rsidRPr="0049015D">
              <w:t>System Integration Consultants</w:t>
            </w:r>
          </w:p>
        </w:tc>
        <w:tc>
          <w:tcPr>
            <w:tcW w:w="1843" w:type="dxa"/>
            <w:vAlign w:val="center"/>
          </w:tcPr>
          <w:p w14:paraId="4DE521BA" w14:textId="1336F1AB" w:rsidR="0049015D" w:rsidRPr="0049015D" w:rsidRDefault="0049015D" w:rsidP="0049015D">
            <w:r w:rsidRPr="0049015D">
              <w:t>High</w:t>
            </w:r>
          </w:p>
        </w:tc>
        <w:tc>
          <w:tcPr>
            <w:tcW w:w="1843" w:type="dxa"/>
            <w:vAlign w:val="center"/>
          </w:tcPr>
          <w:p w14:paraId="6A4BAFE3" w14:textId="3DE1F355" w:rsidR="0049015D" w:rsidRPr="0049015D" w:rsidRDefault="0049015D" w:rsidP="0049015D">
            <w:r w:rsidRPr="0049015D">
              <w:t>Require architecture decisions, integration dependencies, defect status, deployment readiness and cutover information.</w:t>
            </w:r>
          </w:p>
        </w:tc>
        <w:tc>
          <w:tcPr>
            <w:tcW w:w="1842" w:type="dxa"/>
            <w:vAlign w:val="center"/>
          </w:tcPr>
          <w:p w14:paraId="74A79711" w14:textId="2040CD4B" w:rsidR="0049015D" w:rsidRPr="0049015D" w:rsidRDefault="0049015D" w:rsidP="0049015D">
            <w:r w:rsidRPr="0049015D">
              <w:t>Integration Plan; Defect Log; Deployment Checklist</w:t>
            </w:r>
          </w:p>
        </w:tc>
        <w:tc>
          <w:tcPr>
            <w:tcW w:w="1658" w:type="dxa"/>
            <w:vAlign w:val="center"/>
          </w:tcPr>
          <w:p w14:paraId="5C5B4DD3" w14:textId="711071E3" w:rsidR="0049015D" w:rsidRPr="0049015D" w:rsidRDefault="0049015D" w:rsidP="0049015D">
            <w:r w:rsidRPr="0049015D">
              <w:t>Workshops; Teams; Jira</w:t>
            </w:r>
          </w:p>
        </w:tc>
        <w:tc>
          <w:tcPr>
            <w:tcW w:w="1660" w:type="dxa"/>
            <w:vAlign w:val="center"/>
          </w:tcPr>
          <w:p w14:paraId="35C59229" w14:textId="1EEE01C9" w:rsidR="0049015D" w:rsidRPr="0049015D" w:rsidRDefault="0049015D" w:rsidP="0049015D">
            <w:r w:rsidRPr="0049015D">
              <w:t>Weekly</w:t>
            </w:r>
          </w:p>
        </w:tc>
      </w:tr>
      <w:tr w:rsidR="0049015D" w14:paraId="42AB9852" w14:textId="77777777" w:rsidTr="00725083">
        <w:trPr>
          <w:trHeight w:val="273"/>
        </w:trPr>
        <w:tc>
          <w:tcPr>
            <w:tcW w:w="1650" w:type="dxa"/>
            <w:vAlign w:val="center"/>
          </w:tcPr>
          <w:p w14:paraId="45930722" w14:textId="2BC73A49" w:rsidR="0049015D" w:rsidRPr="0049015D" w:rsidRDefault="0049015D" w:rsidP="0049015D">
            <w:r w:rsidRPr="0049015D">
              <w:lastRenderedPageBreak/>
              <w:t>Regulatory / Compliance Representatives</w:t>
            </w:r>
          </w:p>
        </w:tc>
        <w:tc>
          <w:tcPr>
            <w:tcW w:w="1843" w:type="dxa"/>
            <w:vAlign w:val="center"/>
          </w:tcPr>
          <w:p w14:paraId="34857B8B" w14:textId="1513DA30" w:rsidR="0049015D" w:rsidRPr="0049015D" w:rsidRDefault="0049015D" w:rsidP="0049015D">
            <w:r w:rsidRPr="0049015D">
              <w:t>Low to Medium</w:t>
            </w:r>
          </w:p>
        </w:tc>
        <w:tc>
          <w:tcPr>
            <w:tcW w:w="1843" w:type="dxa"/>
            <w:vAlign w:val="center"/>
          </w:tcPr>
          <w:p w14:paraId="7FE15550" w14:textId="35A62AD8" w:rsidR="0049015D" w:rsidRPr="0049015D" w:rsidRDefault="0049015D" w:rsidP="0049015D">
            <w:r w:rsidRPr="0049015D">
              <w:t>Require evidence that privacy, security and compliance obligations are being addressed.</w:t>
            </w:r>
          </w:p>
        </w:tc>
        <w:tc>
          <w:tcPr>
            <w:tcW w:w="1842" w:type="dxa"/>
            <w:vAlign w:val="center"/>
          </w:tcPr>
          <w:p w14:paraId="0292EBC2" w14:textId="42C67E47" w:rsidR="0049015D" w:rsidRPr="0049015D" w:rsidRDefault="0049015D" w:rsidP="0049015D">
            <w:r w:rsidRPr="0049015D">
              <w:t>Compliance Report; Security Assessment</w:t>
            </w:r>
          </w:p>
        </w:tc>
        <w:tc>
          <w:tcPr>
            <w:tcW w:w="1658" w:type="dxa"/>
            <w:vAlign w:val="center"/>
          </w:tcPr>
          <w:p w14:paraId="596B112C" w14:textId="53E75384" w:rsidR="0049015D" w:rsidRPr="0049015D" w:rsidRDefault="0049015D" w:rsidP="0049015D">
            <w:r w:rsidRPr="0049015D">
              <w:t>Formal documentation; email</w:t>
            </w:r>
          </w:p>
        </w:tc>
        <w:tc>
          <w:tcPr>
            <w:tcW w:w="1660" w:type="dxa"/>
            <w:vAlign w:val="center"/>
          </w:tcPr>
          <w:p w14:paraId="7B7E9874" w14:textId="6C7BD41B" w:rsidR="0049015D" w:rsidRPr="0049015D" w:rsidRDefault="0049015D" w:rsidP="0049015D">
            <w:r w:rsidRPr="0049015D">
              <w:t>At compliance milestones</w:t>
            </w:r>
          </w:p>
        </w:tc>
      </w:tr>
    </w:tbl>
    <w:p w14:paraId="03315C4C" w14:textId="176F41DB" w:rsidR="7624FA5F" w:rsidRDefault="7624FA5F" w:rsidP="7624FA5F">
      <w:pPr>
        <w:jc w:val="both"/>
        <w:rPr>
          <w:rFonts w:ascii="Aptos" w:eastAsia="Aptos" w:hAnsi="Aptos" w:cs="Aptos"/>
          <w:sz w:val="24"/>
        </w:rPr>
      </w:pPr>
    </w:p>
    <w:sectPr w:rsidR="7624FA5F" w:rsidSect="00CC3B70">
      <w:headerReference w:type="even" r:id="rId8"/>
      <w:headerReference w:type="default" r:id="rId9"/>
      <w:footerReference w:type="even" r:id="rId10"/>
      <w:footerReference w:type="default" r:id="rId11"/>
      <w:headerReference w:type="first" r:id="rId12"/>
      <w:footerReference w:type="first" r:id="rId13"/>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1FA9" w14:textId="77777777" w:rsidR="00E4785D" w:rsidRDefault="00E4785D" w:rsidP="003060D5">
      <w:r>
        <w:separator/>
      </w:r>
    </w:p>
  </w:endnote>
  <w:endnote w:type="continuationSeparator" w:id="0">
    <w:p w14:paraId="2D2068B5" w14:textId="77777777" w:rsidR="00E4785D" w:rsidRDefault="00E4785D"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77777777" w:rsidR="00CC3B70" w:rsidRDefault="00CC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0F" w14:textId="77BBF488" w:rsidR="551183AF" w:rsidRDefault="551183AF" w:rsidP="551183AF">
    <w:pPr>
      <w:pStyle w:val="Footer"/>
      <w:jc w:val="center"/>
    </w:pPr>
    <w:r>
      <w:fldChar w:fldCharType="begin"/>
    </w:r>
    <w:r>
      <w:instrText>PAGE</w:instrText>
    </w:r>
    <w:r>
      <w:fldChar w:fldCharType="separate"/>
    </w:r>
    <w:r w:rsidR="0049015D">
      <w:rPr>
        <w:noProof/>
      </w:rPr>
      <w:t>2</w:t>
    </w:r>
    <w:r>
      <w:fldChar w:fldCharType="end"/>
    </w:r>
    <w:r>
      <w:t xml:space="preserve"> of </w:t>
    </w:r>
    <w:r>
      <w:fldChar w:fldCharType="begin"/>
    </w:r>
    <w:r>
      <w:instrText>NUMPAGES</w:instrText>
    </w:r>
    <w:r>
      <w:fldChar w:fldCharType="separate"/>
    </w:r>
    <w:r w:rsidR="0049015D">
      <w:rPr>
        <w:noProof/>
      </w:rPr>
      <w:t>2</w:t>
    </w:r>
    <w:r>
      <w:fldChar w:fldCharType="end"/>
    </w:r>
  </w:p>
  <w:p w14:paraId="4CE3FC3F" w14:textId="00A0FDE5" w:rsidR="551183AF" w:rsidRDefault="551183AF" w:rsidP="551183AF">
    <w:pPr>
      <w:pStyle w:val="Footer"/>
      <w:jc w:val="right"/>
    </w:pPr>
    <w:r>
      <w:fldChar w:fldCharType="begin"/>
    </w:r>
    <w:r>
      <w:instrText>PAGE</w:instrText>
    </w:r>
    <w:r>
      <w:fldChar w:fldCharType="separate"/>
    </w:r>
    <w:r w:rsidR="0049015D">
      <w:rPr>
        <w:noProof/>
      </w:rPr>
      <w:t>2</w:t>
    </w:r>
    <w:r>
      <w:fldChar w:fldCharType="end"/>
    </w:r>
  </w:p>
  <w:p w14:paraId="0E0633F7" w14:textId="4E6FB529" w:rsidR="00E40E2F" w:rsidRDefault="00E40E2F" w:rsidP="551183AF">
    <w:pPr>
      <w:pStyle w:val="Footer"/>
      <w:tabs>
        <w:tab w:val="clear" w:pos="4513"/>
        <w:tab w:val="clear" w:pos="9026"/>
        <w:tab w:val="left" w:pos="4253"/>
        <w:tab w:val="right" w:pos="9923"/>
      </w:tabs>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CC3B70" w:rsidRDefault="00CC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ABD4" w14:textId="77777777" w:rsidR="00E4785D" w:rsidRDefault="00E4785D" w:rsidP="003060D5">
      <w:r>
        <w:separator/>
      </w:r>
    </w:p>
  </w:footnote>
  <w:footnote w:type="continuationSeparator" w:id="0">
    <w:p w14:paraId="0D4494E2" w14:textId="77777777" w:rsidR="00E4785D" w:rsidRDefault="00E4785D"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CC3B70" w:rsidRDefault="00CC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50E9" w14:textId="1DC0A764"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BC99BEE" w14:textId="4112151A" w:rsidR="7E65F874" w:rsidRDefault="7E65F874" w:rsidP="7E65F874">
    <w:pPr>
      <w:spacing w:line="259"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C65B"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844E9" w14:textId="3B353562"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41C8F396"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E81E6992"/>
    <w:lvl w:ilvl="0" w:tplc="915E6F50">
      <w:start w:val="1"/>
      <w:numFmt w:val="bullet"/>
      <w:lvlText w:val=""/>
      <w:lvlJc w:val="left"/>
      <w:pPr>
        <w:ind w:left="720" w:hanging="360"/>
      </w:pPr>
      <w:rPr>
        <w:rFonts w:ascii="Symbol" w:hAnsi="Symbol" w:hint="default"/>
      </w:rPr>
    </w:lvl>
    <w:lvl w:ilvl="1" w:tplc="B232D1CC">
      <w:start w:val="1"/>
      <w:numFmt w:val="bullet"/>
      <w:lvlText w:val="o"/>
      <w:lvlJc w:val="left"/>
      <w:pPr>
        <w:ind w:left="1440" w:hanging="360"/>
      </w:pPr>
      <w:rPr>
        <w:rFonts w:ascii="Courier New" w:hAnsi="Courier New" w:hint="default"/>
      </w:rPr>
    </w:lvl>
    <w:lvl w:ilvl="2" w:tplc="2C7283E0">
      <w:start w:val="1"/>
      <w:numFmt w:val="bullet"/>
      <w:lvlText w:val=""/>
      <w:lvlJc w:val="left"/>
      <w:pPr>
        <w:ind w:left="2160" w:hanging="360"/>
      </w:pPr>
      <w:rPr>
        <w:rFonts w:ascii="Wingdings" w:hAnsi="Wingdings" w:hint="default"/>
      </w:rPr>
    </w:lvl>
    <w:lvl w:ilvl="3" w:tplc="B3F8C8FC">
      <w:start w:val="1"/>
      <w:numFmt w:val="bullet"/>
      <w:lvlText w:val=""/>
      <w:lvlJc w:val="left"/>
      <w:pPr>
        <w:ind w:left="2880" w:hanging="360"/>
      </w:pPr>
      <w:rPr>
        <w:rFonts w:ascii="Symbol" w:hAnsi="Symbol" w:hint="default"/>
      </w:rPr>
    </w:lvl>
    <w:lvl w:ilvl="4" w:tplc="1C1A9068">
      <w:start w:val="1"/>
      <w:numFmt w:val="bullet"/>
      <w:lvlText w:val="o"/>
      <w:lvlJc w:val="left"/>
      <w:pPr>
        <w:ind w:left="3600" w:hanging="360"/>
      </w:pPr>
      <w:rPr>
        <w:rFonts w:ascii="Courier New" w:hAnsi="Courier New" w:hint="default"/>
      </w:rPr>
    </w:lvl>
    <w:lvl w:ilvl="5" w:tplc="79B80A40">
      <w:start w:val="1"/>
      <w:numFmt w:val="bullet"/>
      <w:lvlText w:val=""/>
      <w:lvlJc w:val="left"/>
      <w:pPr>
        <w:ind w:left="4320" w:hanging="360"/>
      </w:pPr>
      <w:rPr>
        <w:rFonts w:ascii="Wingdings" w:hAnsi="Wingdings" w:hint="default"/>
      </w:rPr>
    </w:lvl>
    <w:lvl w:ilvl="6" w:tplc="7FF69B92">
      <w:start w:val="1"/>
      <w:numFmt w:val="bullet"/>
      <w:lvlText w:val=""/>
      <w:lvlJc w:val="left"/>
      <w:pPr>
        <w:ind w:left="5040" w:hanging="360"/>
      </w:pPr>
      <w:rPr>
        <w:rFonts w:ascii="Symbol" w:hAnsi="Symbol" w:hint="default"/>
      </w:rPr>
    </w:lvl>
    <w:lvl w:ilvl="7" w:tplc="A9107DBA">
      <w:start w:val="1"/>
      <w:numFmt w:val="bullet"/>
      <w:lvlText w:val="o"/>
      <w:lvlJc w:val="left"/>
      <w:pPr>
        <w:ind w:left="5760" w:hanging="360"/>
      </w:pPr>
      <w:rPr>
        <w:rFonts w:ascii="Courier New" w:hAnsi="Courier New" w:hint="default"/>
      </w:rPr>
    </w:lvl>
    <w:lvl w:ilvl="8" w:tplc="B2C6F0E0">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BCE640A0"/>
    <w:lvl w:ilvl="0" w:tplc="A81E0320">
      <w:start w:val="1"/>
      <w:numFmt w:val="bullet"/>
      <w:lvlText w:val=""/>
      <w:lvlJc w:val="left"/>
      <w:pPr>
        <w:ind w:left="720" w:hanging="360"/>
      </w:pPr>
      <w:rPr>
        <w:rFonts w:ascii="Symbol" w:hAnsi="Symbol" w:hint="default"/>
      </w:rPr>
    </w:lvl>
    <w:lvl w:ilvl="1" w:tplc="36A24D48">
      <w:start w:val="1"/>
      <w:numFmt w:val="bullet"/>
      <w:lvlText w:val="o"/>
      <w:lvlJc w:val="left"/>
      <w:pPr>
        <w:ind w:left="1440" w:hanging="360"/>
      </w:pPr>
      <w:rPr>
        <w:rFonts w:ascii="Courier New" w:hAnsi="Courier New" w:hint="default"/>
      </w:rPr>
    </w:lvl>
    <w:lvl w:ilvl="2" w:tplc="58D08B40">
      <w:start w:val="1"/>
      <w:numFmt w:val="bullet"/>
      <w:lvlText w:val=""/>
      <w:lvlJc w:val="left"/>
      <w:pPr>
        <w:ind w:left="2160" w:hanging="360"/>
      </w:pPr>
      <w:rPr>
        <w:rFonts w:ascii="Wingdings" w:hAnsi="Wingdings" w:hint="default"/>
      </w:rPr>
    </w:lvl>
    <w:lvl w:ilvl="3" w:tplc="88A82562">
      <w:start w:val="1"/>
      <w:numFmt w:val="bullet"/>
      <w:lvlText w:val=""/>
      <w:lvlJc w:val="left"/>
      <w:pPr>
        <w:ind w:left="2880" w:hanging="360"/>
      </w:pPr>
      <w:rPr>
        <w:rFonts w:ascii="Symbol" w:hAnsi="Symbol" w:hint="default"/>
      </w:rPr>
    </w:lvl>
    <w:lvl w:ilvl="4" w:tplc="9500AE70">
      <w:start w:val="1"/>
      <w:numFmt w:val="bullet"/>
      <w:lvlText w:val="o"/>
      <w:lvlJc w:val="left"/>
      <w:pPr>
        <w:ind w:left="3600" w:hanging="360"/>
      </w:pPr>
      <w:rPr>
        <w:rFonts w:ascii="Courier New" w:hAnsi="Courier New" w:hint="default"/>
      </w:rPr>
    </w:lvl>
    <w:lvl w:ilvl="5" w:tplc="99665348">
      <w:start w:val="1"/>
      <w:numFmt w:val="bullet"/>
      <w:lvlText w:val=""/>
      <w:lvlJc w:val="left"/>
      <w:pPr>
        <w:ind w:left="4320" w:hanging="360"/>
      </w:pPr>
      <w:rPr>
        <w:rFonts w:ascii="Wingdings" w:hAnsi="Wingdings" w:hint="default"/>
      </w:rPr>
    </w:lvl>
    <w:lvl w:ilvl="6" w:tplc="8CE8427A">
      <w:start w:val="1"/>
      <w:numFmt w:val="bullet"/>
      <w:lvlText w:val=""/>
      <w:lvlJc w:val="left"/>
      <w:pPr>
        <w:ind w:left="5040" w:hanging="360"/>
      </w:pPr>
      <w:rPr>
        <w:rFonts w:ascii="Symbol" w:hAnsi="Symbol" w:hint="default"/>
      </w:rPr>
    </w:lvl>
    <w:lvl w:ilvl="7" w:tplc="9F40C95C">
      <w:start w:val="1"/>
      <w:numFmt w:val="bullet"/>
      <w:lvlText w:val="o"/>
      <w:lvlJc w:val="left"/>
      <w:pPr>
        <w:ind w:left="5760" w:hanging="360"/>
      </w:pPr>
      <w:rPr>
        <w:rFonts w:ascii="Courier New" w:hAnsi="Courier New" w:hint="default"/>
      </w:rPr>
    </w:lvl>
    <w:lvl w:ilvl="8" w:tplc="5B7E5C16">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C16E517A"/>
    <w:lvl w:ilvl="0" w:tplc="428C89F0">
      <w:start w:val="1"/>
      <w:numFmt w:val="bullet"/>
      <w:lvlText w:val=""/>
      <w:lvlJc w:val="left"/>
      <w:pPr>
        <w:ind w:left="720" w:hanging="360"/>
      </w:pPr>
      <w:rPr>
        <w:rFonts w:ascii="Symbol" w:hAnsi="Symbol" w:hint="default"/>
      </w:rPr>
    </w:lvl>
    <w:lvl w:ilvl="1" w:tplc="395E24D6">
      <w:start w:val="1"/>
      <w:numFmt w:val="bullet"/>
      <w:lvlText w:val="o"/>
      <w:lvlJc w:val="left"/>
      <w:pPr>
        <w:ind w:left="1440" w:hanging="360"/>
      </w:pPr>
      <w:rPr>
        <w:rFonts w:ascii="Courier New" w:hAnsi="Courier New" w:hint="default"/>
      </w:rPr>
    </w:lvl>
    <w:lvl w:ilvl="2" w:tplc="6BB8CC28">
      <w:start w:val="1"/>
      <w:numFmt w:val="bullet"/>
      <w:lvlText w:val=""/>
      <w:lvlJc w:val="left"/>
      <w:pPr>
        <w:ind w:left="2160" w:hanging="360"/>
      </w:pPr>
      <w:rPr>
        <w:rFonts w:ascii="Wingdings" w:hAnsi="Wingdings" w:hint="default"/>
      </w:rPr>
    </w:lvl>
    <w:lvl w:ilvl="3" w:tplc="8FFAF25A">
      <w:start w:val="1"/>
      <w:numFmt w:val="bullet"/>
      <w:lvlText w:val=""/>
      <w:lvlJc w:val="left"/>
      <w:pPr>
        <w:ind w:left="2880" w:hanging="360"/>
      </w:pPr>
      <w:rPr>
        <w:rFonts w:ascii="Symbol" w:hAnsi="Symbol" w:hint="default"/>
      </w:rPr>
    </w:lvl>
    <w:lvl w:ilvl="4" w:tplc="07500088">
      <w:start w:val="1"/>
      <w:numFmt w:val="bullet"/>
      <w:lvlText w:val="o"/>
      <w:lvlJc w:val="left"/>
      <w:pPr>
        <w:ind w:left="3600" w:hanging="360"/>
      </w:pPr>
      <w:rPr>
        <w:rFonts w:ascii="Courier New" w:hAnsi="Courier New" w:hint="default"/>
      </w:rPr>
    </w:lvl>
    <w:lvl w:ilvl="5" w:tplc="C95EBD7E">
      <w:start w:val="1"/>
      <w:numFmt w:val="bullet"/>
      <w:lvlText w:val=""/>
      <w:lvlJc w:val="left"/>
      <w:pPr>
        <w:ind w:left="4320" w:hanging="360"/>
      </w:pPr>
      <w:rPr>
        <w:rFonts w:ascii="Wingdings" w:hAnsi="Wingdings" w:hint="default"/>
      </w:rPr>
    </w:lvl>
    <w:lvl w:ilvl="6" w:tplc="FA763A08">
      <w:start w:val="1"/>
      <w:numFmt w:val="bullet"/>
      <w:lvlText w:val=""/>
      <w:lvlJc w:val="left"/>
      <w:pPr>
        <w:ind w:left="5040" w:hanging="360"/>
      </w:pPr>
      <w:rPr>
        <w:rFonts w:ascii="Symbol" w:hAnsi="Symbol" w:hint="default"/>
      </w:rPr>
    </w:lvl>
    <w:lvl w:ilvl="7" w:tplc="C608C0B6">
      <w:start w:val="1"/>
      <w:numFmt w:val="bullet"/>
      <w:lvlText w:val="o"/>
      <w:lvlJc w:val="left"/>
      <w:pPr>
        <w:ind w:left="5760" w:hanging="360"/>
      </w:pPr>
      <w:rPr>
        <w:rFonts w:ascii="Courier New" w:hAnsi="Courier New" w:hint="default"/>
      </w:rPr>
    </w:lvl>
    <w:lvl w:ilvl="8" w:tplc="C29C96DE">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F81CCAE2"/>
    <w:lvl w:ilvl="0" w:tplc="FE664EC8">
      <w:start w:val="1"/>
      <w:numFmt w:val="bullet"/>
      <w:lvlText w:val=""/>
      <w:lvlJc w:val="left"/>
      <w:pPr>
        <w:ind w:left="720" w:hanging="360"/>
      </w:pPr>
      <w:rPr>
        <w:rFonts w:ascii="Symbol" w:hAnsi="Symbol" w:hint="default"/>
      </w:rPr>
    </w:lvl>
    <w:lvl w:ilvl="1" w:tplc="E3EC54CC">
      <w:start w:val="1"/>
      <w:numFmt w:val="bullet"/>
      <w:lvlText w:val="o"/>
      <w:lvlJc w:val="left"/>
      <w:pPr>
        <w:ind w:left="1440" w:hanging="360"/>
      </w:pPr>
      <w:rPr>
        <w:rFonts w:ascii="Courier New" w:hAnsi="Courier New" w:hint="default"/>
      </w:rPr>
    </w:lvl>
    <w:lvl w:ilvl="2" w:tplc="A09AAAAA">
      <w:start w:val="1"/>
      <w:numFmt w:val="bullet"/>
      <w:lvlText w:val=""/>
      <w:lvlJc w:val="left"/>
      <w:pPr>
        <w:ind w:left="2160" w:hanging="360"/>
      </w:pPr>
      <w:rPr>
        <w:rFonts w:ascii="Wingdings" w:hAnsi="Wingdings" w:hint="default"/>
      </w:rPr>
    </w:lvl>
    <w:lvl w:ilvl="3" w:tplc="BB564BAC">
      <w:start w:val="1"/>
      <w:numFmt w:val="bullet"/>
      <w:lvlText w:val=""/>
      <w:lvlJc w:val="left"/>
      <w:pPr>
        <w:ind w:left="2880" w:hanging="360"/>
      </w:pPr>
      <w:rPr>
        <w:rFonts w:ascii="Symbol" w:hAnsi="Symbol" w:hint="default"/>
      </w:rPr>
    </w:lvl>
    <w:lvl w:ilvl="4" w:tplc="7DBC0E4E">
      <w:start w:val="1"/>
      <w:numFmt w:val="bullet"/>
      <w:lvlText w:val="o"/>
      <w:lvlJc w:val="left"/>
      <w:pPr>
        <w:ind w:left="3600" w:hanging="360"/>
      </w:pPr>
      <w:rPr>
        <w:rFonts w:ascii="Courier New" w:hAnsi="Courier New" w:hint="default"/>
      </w:rPr>
    </w:lvl>
    <w:lvl w:ilvl="5" w:tplc="2AE26AD8">
      <w:start w:val="1"/>
      <w:numFmt w:val="bullet"/>
      <w:lvlText w:val=""/>
      <w:lvlJc w:val="left"/>
      <w:pPr>
        <w:ind w:left="4320" w:hanging="360"/>
      </w:pPr>
      <w:rPr>
        <w:rFonts w:ascii="Wingdings" w:hAnsi="Wingdings" w:hint="default"/>
      </w:rPr>
    </w:lvl>
    <w:lvl w:ilvl="6" w:tplc="7E9EFB64">
      <w:start w:val="1"/>
      <w:numFmt w:val="bullet"/>
      <w:lvlText w:val=""/>
      <w:lvlJc w:val="left"/>
      <w:pPr>
        <w:ind w:left="5040" w:hanging="360"/>
      </w:pPr>
      <w:rPr>
        <w:rFonts w:ascii="Symbol" w:hAnsi="Symbol" w:hint="default"/>
      </w:rPr>
    </w:lvl>
    <w:lvl w:ilvl="7" w:tplc="F82A3008">
      <w:start w:val="1"/>
      <w:numFmt w:val="bullet"/>
      <w:lvlText w:val="o"/>
      <w:lvlJc w:val="left"/>
      <w:pPr>
        <w:ind w:left="5760" w:hanging="360"/>
      </w:pPr>
      <w:rPr>
        <w:rFonts w:ascii="Courier New" w:hAnsi="Courier New" w:hint="default"/>
      </w:rPr>
    </w:lvl>
    <w:lvl w:ilvl="8" w:tplc="08945ED6">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70026A28"/>
    <w:lvl w:ilvl="0" w:tplc="052E3662">
      <w:start w:val="1"/>
      <w:numFmt w:val="bullet"/>
      <w:lvlText w:val=""/>
      <w:lvlJc w:val="left"/>
      <w:pPr>
        <w:ind w:left="720" w:hanging="360"/>
      </w:pPr>
      <w:rPr>
        <w:rFonts w:ascii="Symbol" w:hAnsi="Symbol" w:hint="default"/>
      </w:rPr>
    </w:lvl>
    <w:lvl w:ilvl="1" w:tplc="AC3C1F32">
      <w:start w:val="1"/>
      <w:numFmt w:val="bullet"/>
      <w:lvlText w:val="o"/>
      <w:lvlJc w:val="left"/>
      <w:pPr>
        <w:ind w:left="1440" w:hanging="360"/>
      </w:pPr>
      <w:rPr>
        <w:rFonts w:ascii="Courier New" w:hAnsi="Courier New" w:hint="default"/>
      </w:rPr>
    </w:lvl>
    <w:lvl w:ilvl="2" w:tplc="0952E5AC">
      <w:start w:val="1"/>
      <w:numFmt w:val="bullet"/>
      <w:lvlText w:val=""/>
      <w:lvlJc w:val="left"/>
      <w:pPr>
        <w:ind w:left="2160" w:hanging="360"/>
      </w:pPr>
      <w:rPr>
        <w:rFonts w:ascii="Wingdings" w:hAnsi="Wingdings" w:hint="default"/>
      </w:rPr>
    </w:lvl>
    <w:lvl w:ilvl="3" w:tplc="9EC0C4DE">
      <w:start w:val="1"/>
      <w:numFmt w:val="bullet"/>
      <w:lvlText w:val=""/>
      <w:lvlJc w:val="left"/>
      <w:pPr>
        <w:ind w:left="2880" w:hanging="360"/>
      </w:pPr>
      <w:rPr>
        <w:rFonts w:ascii="Symbol" w:hAnsi="Symbol" w:hint="default"/>
      </w:rPr>
    </w:lvl>
    <w:lvl w:ilvl="4" w:tplc="1F6E3376">
      <w:start w:val="1"/>
      <w:numFmt w:val="bullet"/>
      <w:lvlText w:val="o"/>
      <w:lvlJc w:val="left"/>
      <w:pPr>
        <w:ind w:left="3600" w:hanging="360"/>
      </w:pPr>
      <w:rPr>
        <w:rFonts w:ascii="Courier New" w:hAnsi="Courier New" w:hint="default"/>
      </w:rPr>
    </w:lvl>
    <w:lvl w:ilvl="5" w:tplc="A99EB7D6">
      <w:start w:val="1"/>
      <w:numFmt w:val="bullet"/>
      <w:lvlText w:val=""/>
      <w:lvlJc w:val="left"/>
      <w:pPr>
        <w:ind w:left="4320" w:hanging="360"/>
      </w:pPr>
      <w:rPr>
        <w:rFonts w:ascii="Wingdings" w:hAnsi="Wingdings" w:hint="default"/>
      </w:rPr>
    </w:lvl>
    <w:lvl w:ilvl="6" w:tplc="41BEA06C">
      <w:start w:val="1"/>
      <w:numFmt w:val="bullet"/>
      <w:lvlText w:val=""/>
      <w:lvlJc w:val="left"/>
      <w:pPr>
        <w:ind w:left="5040" w:hanging="360"/>
      </w:pPr>
      <w:rPr>
        <w:rFonts w:ascii="Symbol" w:hAnsi="Symbol" w:hint="default"/>
      </w:rPr>
    </w:lvl>
    <w:lvl w:ilvl="7" w:tplc="F85EED3A">
      <w:start w:val="1"/>
      <w:numFmt w:val="bullet"/>
      <w:lvlText w:val="o"/>
      <w:lvlJc w:val="left"/>
      <w:pPr>
        <w:ind w:left="5760" w:hanging="360"/>
      </w:pPr>
      <w:rPr>
        <w:rFonts w:ascii="Courier New" w:hAnsi="Courier New" w:hint="default"/>
      </w:rPr>
    </w:lvl>
    <w:lvl w:ilvl="8" w:tplc="8E32C094">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E2FEB416"/>
    <w:lvl w:ilvl="0" w:tplc="3E64D248">
      <w:start w:val="1"/>
      <w:numFmt w:val="bullet"/>
      <w:lvlText w:val=""/>
      <w:lvlJc w:val="left"/>
      <w:pPr>
        <w:ind w:left="720" w:hanging="360"/>
      </w:pPr>
      <w:rPr>
        <w:rFonts w:ascii="Symbol" w:hAnsi="Symbol" w:hint="default"/>
      </w:rPr>
    </w:lvl>
    <w:lvl w:ilvl="1" w:tplc="9D462066">
      <w:start w:val="1"/>
      <w:numFmt w:val="bullet"/>
      <w:lvlText w:val="o"/>
      <w:lvlJc w:val="left"/>
      <w:pPr>
        <w:ind w:left="1440" w:hanging="360"/>
      </w:pPr>
      <w:rPr>
        <w:rFonts w:ascii="Courier New" w:hAnsi="Courier New" w:hint="default"/>
      </w:rPr>
    </w:lvl>
    <w:lvl w:ilvl="2" w:tplc="67442F36">
      <w:start w:val="1"/>
      <w:numFmt w:val="bullet"/>
      <w:lvlText w:val=""/>
      <w:lvlJc w:val="left"/>
      <w:pPr>
        <w:ind w:left="2160" w:hanging="360"/>
      </w:pPr>
      <w:rPr>
        <w:rFonts w:ascii="Wingdings" w:hAnsi="Wingdings" w:hint="default"/>
      </w:rPr>
    </w:lvl>
    <w:lvl w:ilvl="3" w:tplc="79A2DF72">
      <w:start w:val="1"/>
      <w:numFmt w:val="bullet"/>
      <w:lvlText w:val=""/>
      <w:lvlJc w:val="left"/>
      <w:pPr>
        <w:ind w:left="2880" w:hanging="360"/>
      </w:pPr>
      <w:rPr>
        <w:rFonts w:ascii="Symbol" w:hAnsi="Symbol" w:hint="default"/>
      </w:rPr>
    </w:lvl>
    <w:lvl w:ilvl="4" w:tplc="BDCCDD62">
      <w:start w:val="1"/>
      <w:numFmt w:val="bullet"/>
      <w:lvlText w:val="o"/>
      <w:lvlJc w:val="left"/>
      <w:pPr>
        <w:ind w:left="3600" w:hanging="360"/>
      </w:pPr>
      <w:rPr>
        <w:rFonts w:ascii="Courier New" w:hAnsi="Courier New" w:hint="default"/>
      </w:rPr>
    </w:lvl>
    <w:lvl w:ilvl="5" w:tplc="96745B1C">
      <w:start w:val="1"/>
      <w:numFmt w:val="bullet"/>
      <w:lvlText w:val=""/>
      <w:lvlJc w:val="left"/>
      <w:pPr>
        <w:ind w:left="4320" w:hanging="360"/>
      </w:pPr>
      <w:rPr>
        <w:rFonts w:ascii="Wingdings" w:hAnsi="Wingdings" w:hint="default"/>
      </w:rPr>
    </w:lvl>
    <w:lvl w:ilvl="6" w:tplc="D4ECFFF6">
      <w:start w:val="1"/>
      <w:numFmt w:val="bullet"/>
      <w:lvlText w:val=""/>
      <w:lvlJc w:val="left"/>
      <w:pPr>
        <w:ind w:left="5040" w:hanging="360"/>
      </w:pPr>
      <w:rPr>
        <w:rFonts w:ascii="Symbol" w:hAnsi="Symbol" w:hint="default"/>
      </w:rPr>
    </w:lvl>
    <w:lvl w:ilvl="7" w:tplc="476EA634">
      <w:start w:val="1"/>
      <w:numFmt w:val="bullet"/>
      <w:lvlText w:val="o"/>
      <w:lvlJc w:val="left"/>
      <w:pPr>
        <w:ind w:left="5760" w:hanging="360"/>
      </w:pPr>
      <w:rPr>
        <w:rFonts w:ascii="Courier New" w:hAnsi="Courier New" w:hint="default"/>
      </w:rPr>
    </w:lvl>
    <w:lvl w:ilvl="8" w:tplc="862A9194">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C9707134"/>
    <w:lvl w:ilvl="0" w:tplc="58AC40CC">
      <w:start w:val="1"/>
      <w:numFmt w:val="bullet"/>
      <w:lvlText w:val=""/>
      <w:lvlJc w:val="left"/>
      <w:pPr>
        <w:ind w:left="720" w:hanging="360"/>
      </w:pPr>
      <w:rPr>
        <w:rFonts w:ascii="Symbol" w:hAnsi="Symbol" w:hint="default"/>
      </w:rPr>
    </w:lvl>
    <w:lvl w:ilvl="1" w:tplc="4A200402">
      <w:start w:val="1"/>
      <w:numFmt w:val="bullet"/>
      <w:lvlText w:val="o"/>
      <w:lvlJc w:val="left"/>
      <w:pPr>
        <w:ind w:left="1440" w:hanging="360"/>
      </w:pPr>
      <w:rPr>
        <w:rFonts w:ascii="Courier New" w:hAnsi="Courier New" w:hint="default"/>
      </w:rPr>
    </w:lvl>
    <w:lvl w:ilvl="2" w:tplc="036CAD92">
      <w:start w:val="1"/>
      <w:numFmt w:val="bullet"/>
      <w:lvlText w:val=""/>
      <w:lvlJc w:val="left"/>
      <w:pPr>
        <w:ind w:left="2160" w:hanging="360"/>
      </w:pPr>
      <w:rPr>
        <w:rFonts w:ascii="Wingdings" w:hAnsi="Wingdings" w:hint="default"/>
      </w:rPr>
    </w:lvl>
    <w:lvl w:ilvl="3" w:tplc="5F70C31C">
      <w:start w:val="1"/>
      <w:numFmt w:val="bullet"/>
      <w:lvlText w:val=""/>
      <w:lvlJc w:val="left"/>
      <w:pPr>
        <w:ind w:left="2880" w:hanging="360"/>
      </w:pPr>
      <w:rPr>
        <w:rFonts w:ascii="Symbol" w:hAnsi="Symbol" w:hint="default"/>
      </w:rPr>
    </w:lvl>
    <w:lvl w:ilvl="4" w:tplc="908A9332">
      <w:start w:val="1"/>
      <w:numFmt w:val="bullet"/>
      <w:lvlText w:val="o"/>
      <w:lvlJc w:val="left"/>
      <w:pPr>
        <w:ind w:left="3600" w:hanging="360"/>
      </w:pPr>
      <w:rPr>
        <w:rFonts w:ascii="Courier New" w:hAnsi="Courier New" w:hint="default"/>
      </w:rPr>
    </w:lvl>
    <w:lvl w:ilvl="5" w:tplc="5882F6F6">
      <w:start w:val="1"/>
      <w:numFmt w:val="bullet"/>
      <w:lvlText w:val=""/>
      <w:lvlJc w:val="left"/>
      <w:pPr>
        <w:ind w:left="4320" w:hanging="360"/>
      </w:pPr>
      <w:rPr>
        <w:rFonts w:ascii="Wingdings" w:hAnsi="Wingdings" w:hint="default"/>
      </w:rPr>
    </w:lvl>
    <w:lvl w:ilvl="6" w:tplc="F12003C4">
      <w:start w:val="1"/>
      <w:numFmt w:val="bullet"/>
      <w:lvlText w:val=""/>
      <w:lvlJc w:val="left"/>
      <w:pPr>
        <w:ind w:left="5040" w:hanging="360"/>
      </w:pPr>
      <w:rPr>
        <w:rFonts w:ascii="Symbol" w:hAnsi="Symbol" w:hint="default"/>
      </w:rPr>
    </w:lvl>
    <w:lvl w:ilvl="7" w:tplc="ECE6DE94">
      <w:start w:val="1"/>
      <w:numFmt w:val="bullet"/>
      <w:lvlText w:val="o"/>
      <w:lvlJc w:val="left"/>
      <w:pPr>
        <w:ind w:left="5760" w:hanging="360"/>
      </w:pPr>
      <w:rPr>
        <w:rFonts w:ascii="Courier New" w:hAnsi="Courier New" w:hint="default"/>
      </w:rPr>
    </w:lvl>
    <w:lvl w:ilvl="8" w:tplc="795C2090">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B438494A"/>
    <w:lvl w:ilvl="0" w:tplc="1AC662A0">
      <w:start w:val="1"/>
      <w:numFmt w:val="bullet"/>
      <w:lvlText w:val=""/>
      <w:lvlJc w:val="left"/>
      <w:pPr>
        <w:ind w:left="720" w:hanging="360"/>
      </w:pPr>
      <w:rPr>
        <w:rFonts w:ascii="Symbol" w:hAnsi="Symbol" w:hint="default"/>
      </w:rPr>
    </w:lvl>
    <w:lvl w:ilvl="1" w:tplc="1BA27BB0">
      <w:start w:val="1"/>
      <w:numFmt w:val="bullet"/>
      <w:lvlText w:val="o"/>
      <w:lvlJc w:val="left"/>
      <w:pPr>
        <w:ind w:left="1440" w:hanging="360"/>
      </w:pPr>
      <w:rPr>
        <w:rFonts w:ascii="Courier New" w:hAnsi="Courier New" w:hint="default"/>
      </w:rPr>
    </w:lvl>
    <w:lvl w:ilvl="2" w:tplc="A836B97C">
      <w:start w:val="1"/>
      <w:numFmt w:val="bullet"/>
      <w:lvlText w:val=""/>
      <w:lvlJc w:val="left"/>
      <w:pPr>
        <w:ind w:left="2160" w:hanging="360"/>
      </w:pPr>
      <w:rPr>
        <w:rFonts w:ascii="Wingdings" w:hAnsi="Wingdings" w:hint="default"/>
      </w:rPr>
    </w:lvl>
    <w:lvl w:ilvl="3" w:tplc="49B8741E">
      <w:start w:val="1"/>
      <w:numFmt w:val="bullet"/>
      <w:lvlText w:val=""/>
      <w:lvlJc w:val="left"/>
      <w:pPr>
        <w:ind w:left="2880" w:hanging="360"/>
      </w:pPr>
      <w:rPr>
        <w:rFonts w:ascii="Symbol" w:hAnsi="Symbol" w:hint="default"/>
      </w:rPr>
    </w:lvl>
    <w:lvl w:ilvl="4" w:tplc="339E9964">
      <w:start w:val="1"/>
      <w:numFmt w:val="bullet"/>
      <w:lvlText w:val="o"/>
      <w:lvlJc w:val="left"/>
      <w:pPr>
        <w:ind w:left="3600" w:hanging="360"/>
      </w:pPr>
      <w:rPr>
        <w:rFonts w:ascii="Courier New" w:hAnsi="Courier New" w:hint="default"/>
      </w:rPr>
    </w:lvl>
    <w:lvl w:ilvl="5" w:tplc="F67A3328">
      <w:start w:val="1"/>
      <w:numFmt w:val="bullet"/>
      <w:lvlText w:val=""/>
      <w:lvlJc w:val="left"/>
      <w:pPr>
        <w:ind w:left="4320" w:hanging="360"/>
      </w:pPr>
      <w:rPr>
        <w:rFonts w:ascii="Wingdings" w:hAnsi="Wingdings" w:hint="default"/>
      </w:rPr>
    </w:lvl>
    <w:lvl w:ilvl="6" w:tplc="D5EEC976">
      <w:start w:val="1"/>
      <w:numFmt w:val="bullet"/>
      <w:lvlText w:val=""/>
      <w:lvlJc w:val="left"/>
      <w:pPr>
        <w:ind w:left="5040" w:hanging="360"/>
      </w:pPr>
      <w:rPr>
        <w:rFonts w:ascii="Symbol" w:hAnsi="Symbol" w:hint="default"/>
      </w:rPr>
    </w:lvl>
    <w:lvl w:ilvl="7" w:tplc="3EC6AC6C">
      <w:start w:val="1"/>
      <w:numFmt w:val="bullet"/>
      <w:lvlText w:val="o"/>
      <w:lvlJc w:val="left"/>
      <w:pPr>
        <w:ind w:left="5760" w:hanging="360"/>
      </w:pPr>
      <w:rPr>
        <w:rFonts w:ascii="Courier New" w:hAnsi="Courier New" w:hint="default"/>
      </w:rPr>
    </w:lvl>
    <w:lvl w:ilvl="8" w:tplc="4C5E0C16">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969A13A8"/>
    <w:lvl w:ilvl="0" w:tplc="90685372">
      <w:start w:val="1"/>
      <w:numFmt w:val="decimal"/>
      <w:lvlText w:val="%1."/>
      <w:lvlJc w:val="left"/>
      <w:pPr>
        <w:ind w:left="720" w:hanging="360"/>
      </w:pPr>
    </w:lvl>
    <w:lvl w:ilvl="1" w:tplc="C1EABE18">
      <w:start w:val="1"/>
      <w:numFmt w:val="lowerLetter"/>
      <w:lvlText w:val="%2."/>
      <w:lvlJc w:val="left"/>
      <w:pPr>
        <w:ind w:left="1440" w:hanging="360"/>
      </w:pPr>
    </w:lvl>
    <w:lvl w:ilvl="2" w:tplc="253CB18A">
      <w:start w:val="1"/>
      <w:numFmt w:val="lowerRoman"/>
      <w:lvlText w:val="%3."/>
      <w:lvlJc w:val="right"/>
      <w:pPr>
        <w:ind w:left="2160" w:hanging="180"/>
      </w:pPr>
    </w:lvl>
    <w:lvl w:ilvl="3" w:tplc="8A1E29B2">
      <w:start w:val="1"/>
      <w:numFmt w:val="decimal"/>
      <w:lvlText w:val="%4."/>
      <w:lvlJc w:val="left"/>
      <w:pPr>
        <w:ind w:left="2880" w:hanging="360"/>
      </w:pPr>
    </w:lvl>
    <w:lvl w:ilvl="4" w:tplc="E2E871BA">
      <w:start w:val="1"/>
      <w:numFmt w:val="lowerLetter"/>
      <w:lvlText w:val="%5."/>
      <w:lvlJc w:val="left"/>
      <w:pPr>
        <w:ind w:left="3600" w:hanging="360"/>
      </w:pPr>
    </w:lvl>
    <w:lvl w:ilvl="5" w:tplc="8E7A4414">
      <w:start w:val="1"/>
      <w:numFmt w:val="lowerRoman"/>
      <w:lvlText w:val="%6."/>
      <w:lvlJc w:val="right"/>
      <w:pPr>
        <w:ind w:left="4320" w:hanging="180"/>
      </w:pPr>
    </w:lvl>
    <w:lvl w:ilvl="6" w:tplc="387E8D84">
      <w:start w:val="1"/>
      <w:numFmt w:val="decimal"/>
      <w:lvlText w:val="%7."/>
      <w:lvlJc w:val="left"/>
      <w:pPr>
        <w:ind w:left="5040" w:hanging="360"/>
      </w:pPr>
    </w:lvl>
    <w:lvl w:ilvl="7" w:tplc="9BF8EBE8">
      <w:start w:val="1"/>
      <w:numFmt w:val="lowerLetter"/>
      <w:lvlText w:val="%8."/>
      <w:lvlJc w:val="left"/>
      <w:pPr>
        <w:ind w:left="5760" w:hanging="360"/>
      </w:pPr>
    </w:lvl>
    <w:lvl w:ilvl="8" w:tplc="D17CF78C">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B4745C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73E6B62E"/>
    <w:lvl w:ilvl="0" w:tplc="B49AE9E8">
      <w:start w:val="1"/>
      <w:numFmt w:val="bullet"/>
      <w:lvlText w:val=""/>
      <w:lvlJc w:val="left"/>
      <w:pPr>
        <w:ind w:left="720" w:hanging="360"/>
      </w:pPr>
      <w:rPr>
        <w:rFonts w:ascii="Symbol" w:hAnsi="Symbol" w:hint="default"/>
      </w:rPr>
    </w:lvl>
    <w:lvl w:ilvl="1" w:tplc="2EE09EC0">
      <w:start w:val="1"/>
      <w:numFmt w:val="bullet"/>
      <w:lvlText w:val="o"/>
      <w:lvlJc w:val="left"/>
      <w:pPr>
        <w:ind w:left="1440" w:hanging="360"/>
      </w:pPr>
      <w:rPr>
        <w:rFonts w:ascii="Courier New" w:hAnsi="Courier New" w:hint="default"/>
      </w:rPr>
    </w:lvl>
    <w:lvl w:ilvl="2" w:tplc="C26679CC">
      <w:start w:val="1"/>
      <w:numFmt w:val="bullet"/>
      <w:lvlText w:val=""/>
      <w:lvlJc w:val="left"/>
      <w:pPr>
        <w:ind w:left="2160" w:hanging="360"/>
      </w:pPr>
      <w:rPr>
        <w:rFonts w:ascii="Wingdings" w:hAnsi="Wingdings" w:hint="default"/>
      </w:rPr>
    </w:lvl>
    <w:lvl w:ilvl="3" w:tplc="F646652C">
      <w:start w:val="1"/>
      <w:numFmt w:val="bullet"/>
      <w:lvlText w:val=""/>
      <w:lvlJc w:val="left"/>
      <w:pPr>
        <w:ind w:left="2880" w:hanging="360"/>
      </w:pPr>
      <w:rPr>
        <w:rFonts w:ascii="Symbol" w:hAnsi="Symbol" w:hint="default"/>
      </w:rPr>
    </w:lvl>
    <w:lvl w:ilvl="4" w:tplc="B3BE3672">
      <w:start w:val="1"/>
      <w:numFmt w:val="bullet"/>
      <w:lvlText w:val="o"/>
      <w:lvlJc w:val="left"/>
      <w:pPr>
        <w:ind w:left="3600" w:hanging="360"/>
      </w:pPr>
      <w:rPr>
        <w:rFonts w:ascii="Courier New" w:hAnsi="Courier New" w:hint="default"/>
      </w:rPr>
    </w:lvl>
    <w:lvl w:ilvl="5" w:tplc="246A6186">
      <w:start w:val="1"/>
      <w:numFmt w:val="bullet"/>
      <w:lvlText w:val=""/>
      <w:lvlJc w:val="left"/>
      <w:pPr>
        <w:ind w:left="4320" w:hanging="360"/>
      </w:pPr>
      <w:rPr>
        <w:rFonts w:ascii="Wingdings" w:hAnsi="Wingdings" w:hint="default"/>
      </w:rPr>
    </w:lvl>
    <w:lvl w:ilvl="6" w:tplc="DF86A1FE">
      <w:start w:val="1"/>
      <w:numFmt w:val="bullet"/>
      <w:lvlText w:val=""/>
      <w:lvlJc w:val="left"/>
      <w:pPr>
        <w:ind w:left="5040" w:hanging="360"/>
      </w:pPr>
      <w:rPr>
        <w:rFonts w:ascii="Symbol" w:hAnsi="Symbol" w:hint="default"/>
      </w:rPr>
    </w:lvl>
    <w:lvl w:ilvl="7" w:tplc="01E85D56">
      <w:start w:val="1"/>
      <w:numFmt w:val="bullet"/>
      <w:lvlText w:val="o"/>
      <w:lvlJc w:val="left"/>
      <w:pPr>
        <w:ind w:left="5760" w:hanging="360"/>
      </w:pPr>
      <w:rPr>
        <w:rFonts w:ascii="Courier New" w:hAnsi="Courier New" w:hint="default"/>
      </w:rPr>
    </w:lvl>
    <w:lvl w:ilvl="8" w:tplc="37AE7316">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E9808328"/>
    <w:lvl w:ilvl="0" w:tplc="3D520296">
      <w:start w:val="1"/>
      <w:numFmt w:val="bullet"/>
      <w:lvlText w:val=""/>
      <w:lvlJc w:val="left"/>
      <w:pPr>
        <w:ind w:left="720" w:hanging="360"/>
      </w:pPr>
      <w:rPr>
        <w:rFonts w:ascii="Symbol" w:hAnsi="Symbol" w:hint="default"/>
      </w:rPr>
    </w:lvl>
    <w:lvl w:ilvl="1" w:tplc="B07E7BF4">
      <w:start w:val="1"/>
      <w:numFmt w:val="bullet"/>
      <w:lvlText w:val="o"/>
      <w:lvlJc w:val="left"/>
      <w:pPr>
        <w:ind w:left="1440" w:hanging="360"/>
      </w:pPr>
      <w:rPr>
        <w:rFonts w:ascii="Courier New" w:hAnsi="Courier New" w:hint="default"/>
      </w:rPr>
    </w:lvl>
    <w:lvl w:ilvl="2" w:tplc="D74867F8">
      <w:start w:val="1"/>
      <w:numFmt w:val="bullet"/>
      <w:lvlText w:val=""/>
      <w:lvlJc w:val="left"/>
      <w:pPr>
        <w:ind w:left="2160" w:hanging="360"/>
      </w:pPr>
      <w:rPr>
        <w:rFonts w:ascii="Wingdings" w:hAnsi="Wingdings" w:hint="default"/>
      </w:rPr>
    </w:lvl>
    <w:lvl w:ilvl="3" w:tplc="28129524">
      <w:start w:val="1"/>
      <w:numFmt w:val="bullet"/>
      <w:lvlText w:val=""/>
      <w:lvlJc w:val="left"/>
      <w:pPr>
        <w:ind w:left="2880" w:hanging="360"/>
      </w:pPr>
      <w:rPr>
        <w:rFonts w:ascii="Symbol" w:hAnsi="Symbol" w:hint="default"/>
      </w:rPr>
    </w:lvl>
    <w:lvl w:ilvl="4" w:tplc="1520C066">
      <w:start w:val="1"/>
      <w:numFmt w:val="bullet"/>
      <w:lvlText w:val="o"/>
      <w:lvlJc w:val="left"/>
      <w:pPr>
        <w:ind w:left="3600" w:hanging="360"/>
      </w:pPr>
      <w:rPr>
        <w:rFonts w:ascii="Courier New" w:hAnsi="Courier New" w:hint="default"/>
      </w:rPr>
    </w:lvl>
    <w:lvl w:ilvl="5" w:tplc="9E2CA8B4">
      <w:start w:val="1"/>
      <w:numFmt w:val="bullet"/>
      <w:lvlText w:val=""/>
      <w:lvlJc w:val="left"/>
      <w:pPr>
        <w:ind w:left="4320" w:hanging="360"/>
      </w:pPr>
      <w:rPr>
        <w:rFonts w:ascii="Wingdings" w:hAnsi="Wingdings" w:hint="default"/>
      </w:rPr>
    </w:lvl>
    <w:lvl w:ilvl="6" w:tplc="7F2C4CA0">
      <w:start w:val="1"/>
      <w:numFmt w:val="bullet"/>
      <w:lvlText w:val=""/>
      <w:lvlJc w:val="left"/>
      <w:pPr>
        <w:ind w:left="5040" w:hanging="360"/>
      </w:pPr>
      <w:rPr>
        <w:rFonts w:ascii="Symbol" w:hAnsi="Symbol" w:hint="default"/>
      </w:rPr>
    </w:lvl>
    <w:lvl w:ilvl="7" w:tplc="09568E5E">
      <w:start w:val="1"/>
      <w:numFmt w:val="bullet"/>
      <w:lvlText w:val="o"/>
      <w:lvlJc w:val="left"/>
      <w:pPr>
        <w:ind w:left="5760" w:hanging="360"/>
      </w:pPr>
      <w:rPr>
        <w:rFonts w:ascii="Courier New" w:hAnsi="Courier New" w:hint="default"/>
      </w:rPr>
    </w:lvl>
    <w:lvl w:ilvl="8" w:tplc="1F681BD6">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9046402C"/>
    <w:lvl w:ilvl="0" w:tplc="30C094B0">
      <w:start w:val="1"/>
      <w:numFmt w:val="decimal"/>
      <w:lvlText w:val="%1."/>
      <w:lvlJc w:val="left"/>
      <w:pPr>
        <w:ind w:left="720" w:hanging="360"/>
      </w:pPr>
    </w:lvl>
    <w:lvl w:ilvl="1" w:tplc="C980B2B4">
      <w:start w:val="1"/>
      <w:numFmt w:val="lowerLetter"/>
      <w:lvlText w:val="%2."/>
      <w:lvlJc w:val="left"/>
      <w:pPr>
        <w:ind w:left="1440" w:hanging="360"/>
      </w:pPr>
    </w:lvl>
    <w:lvl w:ilvl="2" w:tplc="21DAEF50">
      <w:start w:val="1"/>
      <w:numFmt w:val="lowerRoman"/>
      <w:lvlText w:val="%3."/>
      <w:lvlJc w:val="right"/>
      <w:pPr>
        <w:ind w:left="2160" w:hanging="180"/>
      </w:pPr>
    </w:lvl>
    <w:lvl w:ilvl="3" w:tplc="7DF22258">
      <w:start w:val="1"/>
      <w:numFmt w:val="decimal"/>
      <w:lvlText w:val="%4."/>
      <w:lvlJc w:val="left"/>
      <w:pPr>
        <w:ind w:left="2880" w:hanging="360"/>
      </w:pPr>
    </w:lvl>
    <w:lvl w:ilvl="4" w:tplc="E4C298D0">
      <w:start w:val="1"/>
      <w:numFmt w:val="lowerLetter"/>
      <w:lvlText w:val="%5."/>
      <w:lvlJc w:val="left"/>
      <w:pPr>
        <w:ind w:left="3600" w:hanging="360"/>
      </w:pPr>
    </w:lvl>
    <w:lvl w:ilvl="5" w:tplc="E02A6794">
      <w:start w:val="1"/>
      <w:numFmt w:val="lowerRoman"/>
      <w:lvlText w:val="%6."/>
      <w:lvlJc w:val="right"/>
      <w:pPr>
        <w:ind w:left="4320" w:hanging="180"/>
      </w:pPr>
    </w:lvl>
    <w:lvl w:ilvl="6" w:tplc="2BD4C420">
      <w:start w:val="1"/>
      <w:numFmt w:val="decimal"/>
      <w:lvlText w:val="%7."/>
      <w:lvlJc w:val="left"/>
      <w:pPr>
        <w:ind w:left="5040" w:hanging="360"/>
      </w:pPr>
    </w:lvl>
    <w:lvl w:ilvl="7" w:tplc="AC98E3B8">
      <w:start w:val="1"/>
      <w:numFmt w:val="lowerLetter"/>
      <w:lvlText w:val="%8."/>
      <w:lvlJc w:val="left"/>
      <w:pPr>
        <w:ind w:left="5760" w:hanging="360"/>
      </w:pPr>
    </w:lvl>
    <w:lvl w:ilvl="8" w:tplc="AF38AC5C">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F9ACEE48"/>
    <w:lvl w:ilvl="0" w:tplc="F5CA035E">
      <w:start w:val="1"/>
      <w:numFmt w:val="bullet"/>
      <w:lvlText w:val=""/>
      <w:lvlJc w:val="left"/>
      <w:pPr>
        <w:ind w:left="720" w:hanging="360"/>
      </w:pPr>
      <w:rPr>
        <w:rFonts w:ascii="Symbol" w:hAnsi="Symbol" w:hint="default"/>
      </w:rPr>
    </w:lvl>
    <w:lvl w:ilvl="1" w:tplc="AAB2DA36">
      <w:start w:val="1"/>
      <w:numFmt w:val="bullet"/>
      <w:lvlText w:val="o"/>
      <w:lvlJc w:val="left"/>
      <w:pPr>
        <w:ind w:left="1440" w:hanging="360"/>
      </w:pPr>
      <w:rPr>
        <w:rFonts w:ascii="Courier New" w:hAnsi="Courier New" w:hint="default"/>
      </w:rPr>
    </w:lvl>
    <w:lvl w:ilvl="2" w:tplc="00DC4BD6">
      <w:start w:val="1"/>
      <w:numFmt w:val="bullet"/>
      <w:lvlText w:val=""/>
      <w:lvlJc w:val="left"/>
      <w:pPr>
        <w:ind w:left="2160" w:hanging="360"/>
      </w:pPr>
      <w:rPr>
        <w:rFonts w:ascii="Wingdings" w:hAnsi="Wingdings" w:hint="default"/>
      </w:rPr>
    </w:lvl>
    <w:lvl w:ilvl="3" w:tplc="DC58B522">
      <w:start w:val="1"/>
      <w:numFmt w:val="bullet"/>
      <w:lvlText w:val=""/>
      <w:lvlJc w:val="left"/>
      <w:pPr>
        <w:ind w:left="2880" w:hanging="360"/>
      </w:pPr>
      <w:rPr>
        <w:rFonts w:ascii="Symbol" w:hAnsi="Symbol" w:hint="default"/>
      </w:rPr>
    </w:lvl>
    <w:lvl w:ilvl="4" w:tplc="49E08550">
      <w:start w:val="1"/>
      <w:numFmt w:val="bullet"/>
      <w:lvlText w:val="o"/>
      <w:lvlJc w:val="left"/>
      <w:pPr>
        <w:ind w:left="3600" w:hanging="360"/>
      </w:pPr>
      <w:rPr>
        <w:rFonts w:ascii="Courier New" w:hAnsi="Courier New" w:hint="default"/>
      </w:rPr>
    </w:lvl>
    <w:lvl w:ilvl="5" w:tplc="D7E054B0">
      <w:start w:val="1"/>
      <w:numFmt w:val="bullet"/>
      <w:lvlText w:val=""/>
      <w:lvlJc w:val="left"/>
      <w:pPr>
        <w:ind w:left="4320" w:hanging="360"/>
      </w:pPr>
      <w:rPr>
        <w:rFonts w:ascii="Wingdings" w:hAnsi="Wingdings" w:hint="default"/>
      </w:rPr>
    </w:lvl>
    <w:lvl w:ilvl="6" w:tplc="40B0FFBA">
      <w:start w:val="1"/>
      <w:numFmt w:val="bullet"/>
      <w:lvlText w:val=""/>
      <w:lvlJc w:val="left"/>
      <w:pPr>
        <w:ind w:left="5040" w:hanging="360"/>
      </w:pPr>
      <w:rPr>
        <w:rFonts w:ascii="Symbol" w:hAnsi="Symbol" w:hint="default"/>
      </w:rPr>
    </w:lvl>
    <w:lvl w:ilvl="7" w:tplc="12E89B28">
      <w:start w:val="1"/>
      <w:numFmt w:val="bullet"/>
      <w:lvlText w:val="o"/>
      <w:lvlJc w:val="left"/>
      <w:pPr>
        <w:ind w:left="5760" w:hanging="360"/>
      </w:pPr>
      <w:rPr>
        <w:rFonts w:ascii="Courier New" w:hAnsi="Courier New" w:hint="default"/>
      </w:rPr>
    </w:lvl>
    <w:lvl w:ilvl="8" w:tplc="FEBE8084">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6298FDDC"/>
    <w:lvl w:ilvl="0" w:tplc="9D56546E">
      <w:start w:val="1"/>
      <w:numFmt w:val="decimal"/>
      <w:lvlText w:val="%1."/>
      <w:lvlJc w:val="left"/>
      <w:pPr>
        <w:ind w:left="720" w:hanging="360"/>
      </w:pPr>
    </w:lvl>
    <w:lvl w:ilvl="1" w:tplc="603A0530">
      <w:start w:val="1"/>
      <w:numFmt w:val="lowerLetter"/>
      <w:lvlText w:val="%2."/>
      <w:lvlJc w:val="left"/>
      <w:pPr>
        <w:ind w:left="1440" w:hanging="360"/>
      </w:pPr>
    </w:lvl>
    <w:lvl w:ilvl="2" w:tplc="43BE38C2">
      <w:start w:val="1"/>
      <w:numFmt w:val="lowerRoman"/>
      <w:lvlText w:val="%3."/>
      <w:lvlJc w:val="right"/>
      <w:pPr>
        <w:ind w:left="2160" w:hanging="180"/>
      </w:pPr>
    </w:lvl>
    <w:lvl w:ilvl="3" w:tplc="B568DE14">
      <w:start w:val="1"/>
      <w:numFmt w:val="decimal"/>
      <w:lvlText w:val="%4."/>
      <w:lvlJc w:val="left"/>
      <w:pPr>
        <w:ind w:left="2880" w:hanging="360"/>
      </w:pPr>
    </w:lvl>
    <w:lvl w:ilvl="4" w:tplc="50F402BA">
      <w:start w:val="1"/>
      <w:numFmt w:val="lowerLetter"/>
      <w:lvlText w:val="%5."/>
      <w:lvlJc w:val="left"/>
      <w:pPr>
        <w:ind w:left="3600" w:hanging="360"/>
      </w:pPr>
    </w:lvl>
    <w:lvl w:ilvl="5" w:tplc="02EEC90E">
      <w:start w:val="1"/>
      <w:numFmt w:val="lowerRoman"/>
      <w:lvlText w:val="%6."/>
      <w:lvlJc w:val="right"/>
      <w:pPr>
        <w:ind w:left="4320" w:hanging="180"/>
      </w:pPr>
    </w:lvl>
    <w:lvl w:ilvl="6" w:tplc="C2664834">
      <w:start w:val="1"/>
      <w:numFmt w:val="decimal"/>
      <w:lvlText w:val="%7."/>
      <w:lvlJc w:val="left"/>
      <w:pPr>
        <w:ind w:left="5040" w:hanging="360"/>
      </w:pPr>
    </w:lvl>
    <w:lvl w:ilvl="7" w:tplc="41466928">
      <w:start w:val="1"/>
      <w:numFmt w:val="lowerLetter"/>
      <w:lvlText w:val="%8."/>
      <w:lvlJc w:val="left"/>
      <w:pPr>
        <w:ind w:left="5760" w:hanging="360"/>
      </w:pPr>
    </w:lvl>
    <w:lvl w:ilvl="8" w:tplc="8CAE5F06">
      <w:start w:val="1"/>
      <w:numFmt w:val="lowerRoman"/>
      <w:lvlText w:val="%9."/>
      <w:lvlJc w:val="right"/>
      <w:pPr>
        <w:ind w:left="6480" w:hanging="180"/>
      </w:pPr>
    </w:lvl>
  </w:abstractNum>
  <w:abstractNum w:abstractNumId="42" w15:restartNumberingAfterBreak="0">
    <w:nsid w:val="77F179DB"/>
    <w:multiLevelType w:val="hybridMultilevel"/>
    <w:tmpl w:val="7D42DC06"/>
    <w:lvl w:ilvl="0" w:tplc="51244C9E">
      <w:start w:val="1"/>
      <w:numFmt w:val="bullet"/>
      <w:lvlText w:val=""/>
      <w:lvlJc w:val="left"/>
      <w:pPr>
        <w:ind w:left="720" w:hanging="360"/>
      </w:pPr>
      <w:rPr>
        <w:rFonts w:ascii="Symbol" w:hAnsi="Symbol" w:hint="default"/>
      </w:rPr>
    </w:lvl>
    <w:lvl w:ilvl="1" w:tplc="C7B4DBE2">
      <w:start w:val="1"/>
      <w:numFmt w:val="bullet"/>
      <w:lvlText w:val="o"/>
      <w:lvlJc w:val="left"/>
      <w:pPr>
        <w:ind w:left="1440" w:hanging="360"/>
      </w:pPr>
      <w:rPr>
        <w:rFonts w:ascii="Courier New" w:hAnsi="Courier New" w:hint="default"/>
      </w:rPr>
    </w:lvl>
    <w:lvl w:ilvl="2" w:tplc="0E787CCC">
      <w:start w:val="1"/>
      <w:numFmt w:val="bullet"/>
      <w:lvlText w:val=""/>
      <w:lvlJc w:val="left"/>
      <w:pPr>
        <w:ind w:left="2160" w:hanging="360"/>
      </w:pPr>
      <w:rPr>
        <w:rFonts w:ascii="Wingdings" w:hAnsi="Wingdings" w:hint="default"/>
      </w:rPr>
    </w:lvl>
    <w:lvl w:ilvl="3" w:tplc="17883FDA">
      <w:start w:val="1"/>
      <w:numFmt w:val="bullet"/>
      <w:lvlText w:val=""/>
      <w:lvlJc w:val="left"/>
      <w:pPr>
        <w:ind w:left="2880" w:hanging="360"/>
      </w:pPr>
      <w:rPr>
        <w:rFonts w:ascii="Symbol" w:hAnsi="Symbol" w:hint="default"/>
      </w:rPr>
    </w:lvl>
    <w:lvl w:ilvl="4" w:tplc="18666682">
      <w:start w:val="1"/>
      <w:numFmt w:val="bullet"/>
      <w:lvlText w:val="o"/>
      <w:lvlJc w:val="left"/>
      <w:pPr>
        <w:ind w:left="3600" w:hanging="360"/>
      </w:pPr>
      <w:rPr>
        <w:rFonts w:ascii="Courier New" w:hAnsi="Courier New" w:hint="default"/>
      </w:rPr>
    </w:lvl>
    <w:lvl w:ilvl="5" w:tplc="126AC7E6">
      <w:start w:val="1"/>
      <w:numFmt w:val="bullet"/>
      <w:lvlText w:val=""/>
      <w:lvlJc w:val="left"/>
      <w:pPr>
        <w:ind w:left="4320" w:hanging="360"/>
      </w:pPr>
      <w:rPr>
        <w:rFonts w:ascii="Wingdings" w:hAnsi="Wingdings" w:hint="default"/>
      </w:rPr>
    </w:lvl>
    <w:lvl w:ilvl="6" w:tplc="67080A08">
      <w:start w:val="1"/>
      <w:numFmt w:val="bullet"/>
      <w:lvlText w:val=""/>
      <w:lvlJc w:val="left"/>
      <w:pPr>
        <w:ind w:left="5040" w:hanging="360"/>
      </w:pPr>
      <w:rPr>
        <w:rFonts w:ascii="Symbol" w:hAnsi="Symbol" w:hint="default"/>
      </w:rPr>
    </w:lvl>
    <w:lvl w:ilvl="7" w:tplc="50DEED38">
      <w:start w:val="1"/>
      <w:numFmt w:val="bullet"/>
      <w:lvlText w:val="o"/>
      <w:lvlJc w:val="left"/>
      <w:pPr>
        <w:ind w:left="5760" w:hanging="360"/>
      </w:pPr>
      <w:rPr>
        <w:rFonts w:ascii="Courier New" w:hAnsi="Courier New" w:hint="default"/>
      </w:rPr>
    </w:lvl>
    <w:lvl w:ilvl="8" w:tplc="33C2F856">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06F08310"/>
    <w:lvl w:ilvl="0" w:tplc="6EECADF2">
      <w:start w:val="1"/>
      <w:numFmt w:val="bullet"/>
      <w:lvlText w:val=""/>
      <w:lvlJc w:val="left"/>
      <w:pPr>
        <w:ind w:left="720" w:hanging="360"/>
      </w:pPr>
      <w:rPr>
        <w:rFonts w:ascii="Symbol" w:hAnsi="Symbol" w:hint="default"/>
      </w:rPr>
    </w:lvl>
    <w:lvl w:ilvl="1" w:tplc="B72A3A78">
      <w:start w:val="1"/>
      <w:numFmt w:val="bullet"/>
      <w:lvlText w:val="o"/>
      <w:lvlJc w:val="left"/>
      <w:pPr>
        <w:ind w:left="1440" w:hanging="360"/>
      </w:pPr>
      <w:rPr>
        <w:rFonts w:ascii="Courier New" w:hAnsi="Courier New" w:hint="default"/>
      </w:rPr>
    </w:lvl>
    <w:lvl w:ilvl="2" w:tplc="5B380344">
      <w:start w:val="1"/>
      <w:numFmt w:val="bullet"/>
      <w:lvlText w:val=""/>
      <w:lvlJc w:val="left"/>
      <w:pPr>
        <w:ind w:left="2160" w:hanging="360"/>
      </w:pPr>
      <w:rPr>
        <w:rFonts w:ascii="Wingdings" w:hAnsi="Wingdings" w:hint="default"/>
      </w:rPr>
    </w:lvl>
    <w:lvl w:ilvl="3" w:tplc="CA281374">
      <w:start w:val="1"/>
      <w:numFmt w:val="bullet"/>
      <w:lvlText w:val=""/>
      <w:lvlJc w:val="left"/>
      <w:pPr>
        <w:ind w:left="2880" w:hanging="360"/>
      </w:pPr>
      <w:rPr>
        <w:rFonts w:ascii="Symbol" w:hAnsi="Symbol" w:hint="default"/>
      </w:rPr>
    </w:lvl>
    <w:lvl w:ilvl="4" w:tplc="BAE6A654">
      <w:start w:val="1"/>
      <w:numFmt w:val="bullet"/>
      <w:lvlText w:val="o"/>
      <w:lvlJc w:val="left"/>
      <w:pPr>
        <w:ind w:left="3600" w:hanging="360"/>
      </w:pPr>
      <w:rPr>
        <w:rFonts w:ascii="Courier New" w:hAnsi="Courier New" w:hint="default"/>
      </w:rPr>
    </w:lvl>
    <w:lvl w:ilvl="5" w:tplc="826835A4">
      <w:start w:val="1"/>
      <w:numFmt w:val="bullet"/>
      <w:lvlText w:val=""/>
      <w:lvlJc w:val="left"/>
      <w:pPr>
        <w:ind w:left="4320" w:hanging="360"/>
      </w:pPr>
      <w:rPr>
        <w:rFonts w:ascii="Wingdings" w:hAnsi="Wingdings" w:hint="default"/>
      </w:rPr>
    </w:lvl>
    <w:lvl w:ilvl="6" w:tplc="66065DF4">
      <w:start w:val="1"/>
      <w:numFmt w:val="bullet"/>
      <w:lvlText w:val=""/>
      <w:lvlJc w:val="left"/>
      <w:pPr>
        <w:ind w:left="5040" w:hanging="360"/>
      </w:pPr>
      <w:rPr>
        <w:rFonts w:ascii="Symbol" w:hAnsi="Symbol" w:hint="default"/>
      </w:rPr>
    </w:lvl>
    <w:lvl w:ilvl="7" w:tplc="F850B6C0">
      <w:start w:val="1"/>
      <w:numFmt w:val="bullet"/>
      <w:lvlText w:val="o"/>
      <w:lvlJc w:val="left"/>
      <w:pPr>
        <w:ind w:left="5760" w:hanging="360"/>
      </w:pPr>
      <w:rPr>
        <w:rFonts w:ascii="Courier New" w:hAnsi="Courier New" w:hint="default"/>
      </w:rPr>
    </w:lvl>
    <w:lvl w:ilvl="8" w:tplc="5306A4C4">
      <w:start w:val="1"/>
      <w:numFmt w:val="bullet"/>
      <w:lvlText w:val=""/>
      <w:lvlJc w:val="left"/>
      <w:pPr>
        <w:ind w:left="6480" w:hanging="360"/>
      </w:pPr>
      <w:rPr>
        <w:rFonts w:ascii="Wingdings" w:hAnsi="Wingdings" w:hint="default"/>
      </w:rPr>
    </w:lvl>
  </w:abstractNum>
  <w:num w:numId="1" w16cid:durableId="340090973">
    <w:abstractNumId w:val="26"/>
  </w:num>
  <w:num w:numId="2" w16cid:durableId="392393778">
    <w:abstractNumId w:val="9"/>
  </w:num>
  <w:num w:numId="3" w16cid:durableId="2134252270">
    <w:abstractNumId w:val="21"/>
  </w:num>
  <w:num w:numId="4" w16cid:durableId="1920747070">
    <w:abstractNumId w:val="36"/>
  </w:num>
  <w:num w:numId="5" w16cid:durableId="435908220">
    <w:abstractNumId w:val="35"/>
  </w:num>
  <w:num w:numId="6" w16cid:durableId="1849127019">
    <w:abstractNumId w:val="27"/>
  </w:num>
  <w:num w:numId="7" w16cid:durableId="1456682697">
    <w:abstractNumId w:val="43"/>
  </w:num>
  <w:num w:numId="8" w16cid:durableId="1671829091">
    <w:abstractNumId w:val="18"/>
  </w:num>
  <w:num w:numId="9" w16cid:durableId="704255793">
    <w:abstractNumId w:val="33"/>
  </w:num>
  <w:num w:numId="10" w16cid:durableId="1929538581">
    <w:abstractNumId w:val="25"/>
  </w:num>
  <w:num w:numId="11" w16cid:durableId="1300960683">
    <w:abstractNumId w:val="16"/>
  </w:num>
  <w:num w:numId="12" w16cid:durableId="881791710">
    <w:abstractNumId w:val="30"/>
  </w:num>
  <w:num w:numId="13" w16cid:durableId="902103334">
    <w:abstractNumId w:val="41"/>
  </w:num>
  <w:num w:numId="14" w16cid:durableId="945969546">
    <w:abstractNumId w:val="38"/>
  </w:num>
  <w:num w:numId="15" w16cid:durableId="748776259">
    <w:abstractNumId w:val="42"/>
  </w:num>
  <w:num w:numId="16" w16cid:durableId="1180700791">
    <w:abstractNumId w:val="29"/>
  </w:num>
  <w:num w:numId="17" w16cid:durableId="37904118">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14F"/>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AB0"/>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5D"/>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6DBC"/>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872"/>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7BD"/>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619"/>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85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33D10C"/>
    <w:rsid w:val="042DC969"/>
    <w:rsid w:val="04344AA3"/>
    <w:rsid w:val="057F7CE0"/>
    <w:rsid w:val="06E7BDE8"/>
    <w:rsid w:val="07E97563"/>
    <w:rsid w:val="082A2C6A"/>
    <w:rsid w:val="0A257B72"/>
    <w:rsid w:val="0B77133A"/>
    <w:rsid w:val="0C0BC2F3"/>
    <w:rsid w:val="0C183434"/>
    <w:rsid w:val="0D03E8EC"/>
    <w:rsid w:val="0D439505"/>
    <w:rsid w:val="0D4ACA95"/>
    <w:rsid w:val="0E628EAA"/>
    <w:rsid w:val="0E9BC0A3"/>
    <w:rsid w:val="0F81A9C9"/>
    <w:rsid w:val="103CB7F6"/>
    <w:rsid w:val="1059F973"/>
    <w:rsid w:val="11231A03"/>
    <w:rsid w:val="114AF69C"/>
    <w:rsid w:val="11B4D520"/>
    <w:rsid w:val="11C00B43"/>
    <w:rsid w:val="12BE2827"/>
    <w:rsid w:val="13BCDEC9"/>
    <w:rsid w:val="14B8D078"/>
    <w:rsid w:val="1674971D"/>
    <w:rsid w:val="17346400"/>
    <w:rsid w:val="17A87B36"/>
    <w:rsid w:val="1836987B"/>
    <w:rsid w:val="18424021"/>
    <w:rsid w:val="1A8C33E5"/>
    <w:rsid w:val="1B90051D"/>
    <w:rsid w:val="1BF6D317"/>
    <w:rsid w:val="1BFFD71F"/>
    <w:rsid w:val="1F195DB2"/>
    <w:rsid w:val="2052CF75"/>
    <w:rsid w:val="20C5C2F0"/>
    <w:rsid w:val="211607BA"/>
    <w:rsid w:val="212C24B5"/>
    <w:rsid w:val="22F917D5"/>
    <w:rsid w:val="232EB180"/>
    <w:rsid w:val="23C2D3F5"/>
    <w:rsid w:val="2490A40B"/>
    <w:rsid w:val="25488F3D"/>
    <w:rsid w:val="2559CA2E"/>
    <w:rsid w:val="26E08371"/>
    <w:rsid w:val="275B0FCE"/>
    <w:rsid w:val="282A6DE3"/>
    <w:rsid w:val="2BAF630C"/>
    <w:rsid w:val="2C679085"/>
    <w:rsid w:val="2DE62AA4"/>
    <w:rsid w:val="2E18C63D"/>
    <w:rsid w:val="3010512F"/>
    <w:rsid w:val="30FCD9C1"/>
    <w:rsid w:val="310EF1B3"/>
    <w:rsid w:val="3134285D"/>
    <w:rsid w:val="31E21A4C"/>
    <w:rsid w:val="34FE954C"/>
    <w:rsid w:val="35091FA9"/>
    <w:rsid w:val="355800CF"/>
    <w:rsid w:val="3783590E"/>
    <w:rsid w:val="39787860"/>
    <w:rsid w:val="3B9A3C21"/>
    <w:rsid w:val="3BD78A88"/>
    <w:rsid w:val="3D0DADE6"/>
    <w:rsid w:val="3D489F63"/>
    <w:rsid w:val="3D5C6C26"/>
    <w:rsid w:val="3E4B5D4A"/>
    <w:rsid w:val="3EC372ED"/>
    <w:rsid w:val="3F31D93D"/>
    <w:rsid w:val="3F89D1B6"/>
    <w:rsid w:val="40CEE223"/>
    <w:rsid w:val="41DEB97E"/>
    <w:rsid w:val="42EBA0F4"/>
    <w:rsid w:val="4336A484"/>
    <w:rsid w:val="43C5520C"/>
    <w:rsid w:val="45628CDD"/>
    <w:rsid w:val="45875F14"/>
    <w:rsid w:val="47D21EF1"/>
    <w:rsid w:val="47E93206"/>
    <w:rsid w:val="482C9AF6"/>
    <w:rsid w:val="48F50574"/>
    <w:rsid w:val="493463BA"/>
    <w:rsid w:val="4B4A5882"/>
    <w:rsid w:val="4ED48227"/>
    <w:rsid w:val="4F6FF03D"/>
    <w:rsid w:val="526563F4"/>
    <w:rsid w:val="52E29361"/>
    <w:rsid w:val="53DD166F"/>
    <w:rsid w:val="53E38466"/>
    <w:rsid w:val="549F842C"/>
    <w:rsid w:val="551183AF"/>
    <w:rsid w:val="5563912E"/>
    <w:rsid w:val="56E7F777"/>
    <w:rsid w:val="5769275B"/>
    <w:rsid w:val="58F0F0EE"/>
    <w:rsid w:val="58F61471"/>
    <w:rsid w:val="5988CE0B"/>
    <w:rsid w:val="5A8C1081"/>
    <w:rsid w:val="5D19A16F"/>
    <w:rsid w:val="5DAF56B3"/>
    <w:rsid w:val="60629B15"/>
    <w:rsid w:val="61B26A17"/>
    <w:rsid w:val="6296CD9F"/>
    <w:rsid w:val="6380DC69"/>
    <w:rsid w:val="63950E28"/>
    <w:rsid w:val="63D9D63A"/>
    <w:rsid w:val="63F9778D"/>
    <w:rsid w:val="6491DC25"/>
    <w:rsid w:val="65439CA6"/>
    <w:rsid w:val="67829ED6"/>
    <w:rsid w:val="6809B8D4"/>
    <w:rsid w:val="687CE66F"/>
    <w:rsid w:val="6989CC24"/>
    <w:rsid w:val="6A88F165"/>
    <w:rsid w:val="6B7800A9"/>
    <w:rsid w:val="6B8D50A0"/>
    <w:rsid w:val="6E2F2D6A"/>
    <w:rsid w:val="711B8D9C"/>
    <w:rsid w:val="717AB4E7"/>
    <w:rsid w:val="724D4AED"/>
    <w:rsid w:val="7284D20F"/>
    <w:rsid w:val="73AF016D"/>
    <w:rsid w:val="74166735"/>
    <w:rsid w:val="75A24384"/>
    <w:rsid w:val="7624FA5F"/>
    <w:rsid w:val="76ADE90F"/>
    <w:rsid w:val="77298414"/>
    <w:rsid w:val="781BF791"/>
    <w:rsid w:val="7987F537"/>
    <w:rsid w:val="79B0AC30"/>
    <w:rsid w:val="7A554815"/>
    <w:rsid w:val="7C177BE9"/>
    <w:rsid w:val="7C27C98D"/>
    <w:rsid w:val="7C68B8D7"/>
    <w:rsid w:val="7E65F874"/>
    <w:rsid w:val="7FC574F4"/>
    <w:rsid w:val="7FED23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3F0CA"/>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uiPriority w:val="59"/>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Lihang Shen</cp:lastModifiedBy>
  <cp:revision>22</cp:revision>
  <cp:lastPrinted>2010-01-28T22:15:00Z</cp:lastPrinted>
  <dcterms:created xsi:type="dcterms:W3CDTF">2025-07-19T08:29:00Z</dcterms:created>
  <dcterms:modified xsi:type="dcterms:W3CDTF">2026-05-15T03:06:00Z</dcterms:modified>
</cp:coreProperties>
</file>