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214EE027" w:rsidR="00E816E7" w:rsidRPr="00DE0085" w:rsidRDefault="1B9BF97B" w:rsidP="63F9778D">
      <w:pPr>
        <w:jc w:val="center"/>
        <w:rPr>
          <w:rFonts w:ascii="Aptos" w:eastAsia="Aptos" w:hAnsi="Aptos" w:cs="Aptos"/>
          <w:b/>
          <w:bCs/>
          <w:sz w:val="32"/>
          <w:szCs w:val="32"/>
        </w:rPr>
      </w:pPr>
      <w:bookmarkStart w:id="0" w:name="StartHere"/>
      <w:bookmarkEnd w:id="0"/>
      <w:r w:rsidRPr="6406AFC7">
        <w:rPr>
          <w:rFonts w:ascii="Aptos" w:eastAsia="Aptos" w:hAnsi="Aptos" w:cs="Aptos"/>
          <w:b/>
          <w:bCs/>
          <w:sz w:val="32"/>
          <w:szCs w:val="32"/>
        </w:rPr>
        <w:t>Project Monitoring</w:t>
      </w:r>
      <w:r w:rsidR="2CEE9E6F" w:rsidRPr="6406AFC7">
        <w:rPr>
          <w:rFonts w:ascii="Aptos" w:eastAsia="Aptos" w:hAnsi="Aptos" w:cs="Aptos"/>
          <w:b/>
          <w:bCs/>
          <w:sz w:val="32"/>
          <w:szCs w:val="32"/>
        </w:rPr>
        <w:t xml:space="preserve"> </w:t>
      </w:r>
      <w:r w:rsidRPr="6406AFC7">
        <w:rPr>
          <w:rFonts w:ascii="Aptos" w:eastAsia="Aptos" w:hAnsi="Aptos" w:cs="Aptos"/>
          <w:b/>
          <w:bCs/>
          <w:sz w:val="32"/>
          <w:szCs w:val="32"/>
        </w:rPr>
        <w:t xml:space="preserve">and Control </w:t>
      </w:r>
      <w:r w:rsidR="6809B8D4" w:rsidRPr="6406AFC7">
        <w:rPr>
          <w:rFonts w:ascii="Aptos" w:eastAsia="Aptos" w:hAnsi="Aptos" w:cs="Aptos"/>
          <w:b/>
          <w:bCs/>
          <w:sz w:val="32"/>
          <w:szCs w:val="32"/>
        </w:rPr>
        <w:t>Plan</w:t>
      </w:r>
    </w:p>
    <w:p w14:paraId="5C7BA514" w14:textId="4A3A3302" w:rsidR="63F9778D" w:rsidRDefault="63F9778D" w:rsidP="17C9E14D">
      <w:pPr>
        <w:jc w:val="both"/>
        <w:rPr>
          <w:rFonts w:ascii="Aptos" w:eastAsia="Aptos" w:hAnsi="Aptos" w:cs="Aptos"/>
          <w:b/>
          <w:bCs/>
          <w:sz w:val="28"/>
          <w:szCs w:val="28"/>
        </w:rPr>
      </w:pPr>
    </w:p>
    <w:p w14:paraId="2D57AB01" w14:textId="51771CBC" w:rsidR="6E94667C" w:rsidRDefault="6E94667C" w:rsidP="17C9E14D">
      <w:pPr>
        <w:jc w:val="both"/>
        <w:rPr>
          <w:rFonts w:ascii="Aptos" w:eastAsia="Aptos" w:hAnsi="Aptos" w:cs="Aptos"/>
          <w:b/>
          <w:bCs/>
          <w:sz w:val="28"/>
          <w:szCs w:val="28"/>
        </w:rPr>
      </w:pPr>
      <w:r w:rsidRPr="17C9E14D">
        <w:rPr>
          <w:rFonts w:ascii="Aptos" w:eastAsia="Aptos" w:hAnsi="Aptos" w:cs="Aptos"/>
          <w:b/>
          <w:bCs/>
          <w:sz w:val="28"/>
          <w:szCs w:val="28"/>
        </w:rPr>
        <w:t>Introduction</w:t>
      </w:r>
    </w:p>
    <w:p w14:paraId="39615815" w14:textId="1754E64F" w:rsidR="17C9E14D" w:rsidRDefault="17C9E14D" w:rsidP="17C9E14D">
      <w:pPr>
        <w:jc w:val="both"/>
        <w:rPr>
          <w:rFonts w:ascii="Aptos" w:eastAsia="Aptos" w:hAnsi="Aptos" w:cs="Aptos"/>
          <w:b/>
          <w:bCs/>
          <w:sz w:val="24"/>
        </w:rPr>
      </w:pPr>
    </w:p>
    <w:p w14:paraId="1B16D3BC" w14:textId="2CDE4AA9" w:rsidR="6E94667C" w:rsidRDefault="6E94667C" w:rsidP="17C9E14D">
      <w:pPr>
        <w:jc w:val="both"/>
        <w:rPr>
          <w:rFonts w:ascii="Aptos" w:eastAsia="Aptos" w:hAnsi="Aptos" w:cs="Aptos"/>
          <w:i/>
          <w:iCs/>
          <w:color w:val="FF0000"/>
          <w:sz w:val="24"/>
        </w:rPr>
      </w:pPr>
      <w:r w:rsidRPr="17C9E14D">
        <w:rPr>
          <w:rFonts w:ascii="Aptos" w:eastAsia="Aptos" w:hAnsi="Aptos" w:cs="Aptos"/>
          <w:i/>
          <w:iCs/>
          <w:color w:val="FF0000"/>
          <w:sz w:val="24"/>
        </w:rPr>
        <w:t>Briefly explain why monitoring and control are critical in IT project management. Highlight that this section ensures the project stays aligned with scope, time, cost, quality, and stakeholder expectations. State that it provides mechanisms for tracking progress, identifying variances, and implementing corrective actions. (~</w:t>
      </w:r>
      <w:r w:rsidR="003C4CD5">
        <w:rPr>
          <w:rFonts w:ascii="Aptos" w:eastAsia="Aptos" w:hAnsi="Aptos" w:cs="Aptos"/>
          <w:i/>
          <w:iCs/>
          <w:color w:val="FF0000"/>
          <w:sz w:val="24"/>
        </w:rPr>
        <w:t>150</w:t>
      </w:r>
      <w:r w:rsidRPr="17C9E14D">
        <w:rPr>
          <w:rFonts w:ascii="Aptos" w:eastAsia="Aptos" w:hAnsi="Aptos" w:cs="Aptos"/>
          <w:i/>
          <w:iCs/>
          <w:color w:val="FF0000"/>
          <w:sz w:val="24"/>
        </w:rPr>
        <w:t xml:space="preserve"> words)</w:t>
      </w:r>
    </w:p>
    <w:p w14:paraId="30ECC283" w14:textId="77777777" w:rsidR="002F52BA" w:rsidRPr="002F52BA" w:rsidRDefault="002F52BA" w:rsidP="002F52BA">
      <w:pPr>
        <w:jc w:val="both"/>
        <w:rPr>
          <w:rFonts w:ascii="Aptos" w:eastAsia="Aptos" w:hAnsi="Aptos" w:cs="Aptos"/>
          <w:sz w:val="24"/>
          <w:lang w:val="en-US"/>
        </w:rPr>
      </w:pPr>
      <w:r w:rsidRPr="002F52BA">
        <w:rPr>
          <w:rFonts w:ascii="Aptos" w:eastAsia="Aptos" w:hAnsi="Aptos" w:cs="Aptos"/>
          <w:sz w:val="24"/>
          <w:lang w:val="en-US"/>
        </w:rPr>
        <w:t>Project monitoring and control is critical for the Smart Retail Inventory and Demand Prediction System because the project involves multiple interdependent workstreams, including cloud infrastructure, historical data migration, AI/ML forecasting model development, API integration with ERP/POS/WMS systems, testing, user training, and go-live support. In IT project management, monitoring and controlling ensures that the project remains aligned with its approved scope, schedule, cost, quality standards, and stakeholder expectations throughout execution (Good, 2025a). This is particularly important for this project because delivery delays or uncontrolled changes may affect the planned go-live date, integration readiness, user adoption, and business benefits such as improved forecast accuracy and reduced stockouts.</w:t>
      </w:r>
    </w:p>
    <w:p w14:paraId="05EED97C" w14:textId="77777777" w:rsidR="002F52BA" w:rsidRPr="002F52BA" w:rsidRDefault="002F52BA" w:rsidP="002F52BA">
      <w:pPr>
        <w:jc w:val="both"/>
        <w:rPr>
          <w:rFonts w:ascii="Aptos" w:eastAsia="Aptos" w:hAnsi="Aptos" w:cs="Aptos"/>
          <w:sz w:val="24"/>
          <w:lang w:val="en-US"/>
        </w:rPr>
      </w:pPr>
      <w:r w:rsidRPr="002F52BA">
        <w:rPr>
          <w:rFonts w:ascii="Aptos" w:eastAsia="Aptos" w:hAnsi="Aptos" w:cs="Aptos"/>
          <w:sz w:val="24"/>
          <w:lang w:val="en-US"/>
        </w:rPr>
        <w:t>This plan establishes a structured approach for tracking project performance, identifying variances against approved baselines, escalating issues, and implementing corrective or preventive actions. It also ensures that any proposed change to scope, time, cost, quality, or resources is assessed through formal change control rather than being introduced informally during development.</w:t>
      </w:r>
    </w:p>
    <w:p w14:paraId="5DD51856" w14:textId="1FA13FE0" w:rsidR="17C9E14D" w:rsidRPr="002F52BA" w:rsidRDefault="17C9E14D" w:rsidP="17C9E14D">
      <w:pPr>
        <w:jc w:val="both"/>
        <w:rPr>
          <w:rFonts w:ascii="Aptos" w:eastAsia="Aptos" w:hAnsi="Aptos" w:cs="Aptos"/>
          <w:sz w:val="24"/>
          <w:lang w:val="en-US"/>
        </w:rPr>
      </w:pPr>
    </w:p>
    <w:p w14:paraId="0F7F2F31" w14:textId="18C04681" w:rsidR="6E94667C" w:rsidRDefault="6E94667C" w:rsidP="17C9E14D">
      <w:pPr>
        <w:jc w:val="both"/>
        <w:rPr>
          <w:rFonts w:ascii="Aptos" w:eastAsia="Aptos" w:hAnsi="Aptos" w:cs="Aptos"/>
          <w:b/>
          <w:bCs/>
          <w:sz w:val="28"/>
          <w:szCs w:val="28"/>
        </w:rPr>
      </w:pPr>
      <w:r w:rsidRPr="17C9E14D">
        <w:rPr>
          <w:rFonts w:ascii="Aptos" w:eastAsia="Aptos" w:hAnsi="Aptos" w:cs="Aptos"/>
          <w:b/>
          <w:bCs/>
          <w:sz w:val="28"/>
          <w:szCs w:val="28"/>
        </w:rPr>
        <w:t>Objective</w:t>
      </w:r>
    </w:p>
    <w:p w14:paraId="26251F3B" w14:textId="1EAB4E34" w:rsidR="17C9E14D" w:rsidRDefault="17C9E14D" w:rsidP="17C9E14D">
      <w:pPr>
        <w:jc w:val="both"/>
        <w:rPr>
          <w:rFonts w:ascii="Aptos" w:eastAsia="Aptos" w:hAnsi="Aptos" w:cs="Aptos"/>
          <w:b/>
          <w:bCs/>
          <w:sz w:val="24"/>
        </w:rPr>
      </w:pPr>
    </w:p>
    <w:p w14:paraId="4549274F" w14:textId="723BD57B" w:rsidR="6E94667C" w:rsidRDefault="6E94667C" w:rsidP="17C9E14D">
      <w:pPr>
        <w:jc w:val="both"/>
        <w:rPr>
          <w:rFonts w:ascii="Aptos" w:eastAsia="Aptos" w:hAnsi="Aptos" w:cs="Aptos"/>
          <w:i/>
          <w:iCs/>
          <w:color w:val="FF0000"/>
          <w:sz w:val="24"/>
        </w:rPr>
      </w:pPr>
      <w:r w:rsidRPr="17C9E14D">
        <w:rPr>
          <w:rFonts w:ascii="Aptos" w:eastAsia="Aptos" w:hAnsi="Aptos" w:cs="Aptos"/>
          <w:i/>
          <w:iCs/>
          <w:color w:val="FF0000"/>
          <w:sz w:val="24"/>
        </w:rPr>
        <w:t>State and explain the major objectives for having a project monitoring and control plan. (~</w:t>
      </w:r>
      <w:r w:rsidR="003C4CD5">
        <w:rPr>
          <w:rFonts w:ascii="Aptos" w:eastAsia="Aptos" w:hAnsi="Aptos" w:cs="Aptos"/>
          <w:i/>
          <w:iCs/>
          <w:color w:val="FF0000"/>
          <w:sz w:val="24"/>
        </w:rPr>
        <w:t xml:space="preserve">150 </w:t>
      </w:r>
      <w:r w:rsidRPr="17C9E14D">
        <w:rPr>
          <w:rFonts w:ascii="Aptos" w:eastAsia="Aptos" w:hAnsi="Aptos" w:cs="Aptos"/>
          <w:i/>
          <w:iCs/>
          <w:color w:val="FF0000"/>
          <w:sz w:val="24"/>
        </w:rPr>
        <w:t>words)</w:t>
      </w:r>
    </w:p>
    <w:p w14:paraId="48983137" w14:textId="77777777" w:rsidR="0010788A" w:rsidRPr="0010788A" w:rsidRDefault="0010788A" w:rsidP="0010788A">
      <w:pPr>
        <w:jc w:val="both"/>
        <w:rPr>
          <w:rFonts w:ascii="Aptos" w:eastAsia="Aptos" w:hAnsi="Aptos" w:cs="Aptos"/>
          <w:sz w:val="24"/>
          <w:lang w:val="en-US"/>
        </w:rPr>
      </w:pPr>
      <w:r w:rsidRPr="0010788A">
        <w:rPr>
          <w:rFonts w:ascii="Aptos" w:eastAsia="Aptos" w:hAnsi="Aptos" w:cs="Aptos"/>
          <w:sz w:val="24"/>
          <w:lang w:val="en-US"/>
        </w:rPr>
        <w:t>The main objective of this Project Monitoring and Control Plan is to provide a consistent mechanism for measuring project performance and ensuring that the project remains on track against its approved baselines. Specifically, the plan aims to monitor progress against the Work Breakdown Structure, project schedule, approved budget, quality targets, risk register, issue log, and stakeholder engagement requirements. This supports early identification of deviations before they become major delivery problems.</w:t>
      </w:r>
    </w:p>
    <w:p w14:paraId="11A4E4F9" w14:textId="77777777" w:rsidR="0010788A" w:rsidRPr="0010788A" w:rsidRDefault="0010788A" w:rsidP="0010788A">
      <w:pPr>
        <w:jc w:val="both"/>
        <w:rPr>
          <w:rFonts w:ascii="Aptos" w:eastAsia="Aptos" w:hAnsi="Aptos" w:cs="Aptos"/>
          <w:sz w:val="24"/>
          <w:lang w:val="en-US"/>
        </w:rPr>
      </w:pPr>
      <w:r w:rsidRPr="0010788A">
        <w:rPr>
          <w:rFonts w:ascii="Aptos" w:eastAsia="Aptos" w:hAnsi="Aptos" w:cs="Aptos"/>
          <w:sz w:val="24"/>
          <w:lang w:val="en-US"/>
        </w:rPr>
        <w:t>The plan also aims to improve decision-making by ensuring that project performance data is collected, analysed, and reported regularly to the Project Manager, project team, and Steering Committee. Since this project has defined success criteria, including ≥85% SKU-level forecasting accuracy, zero critical data loss, ≥99.5% uptime, and ≥90% user adoption, monitoring activities must connect technical progress with measurable business outcomes. Finally, the plan ensures that corrective actions, preventive actions, and formal change requests are handled in an integrated way across scope, schedule, cost, quality, risk, and stakeholder management.</w:t>
      </w:r>
    </w:p>
    <w:p w14:paraId="3271358D" w14:textId="032466AF" w:rsidR="17C9E14D" w:rsidRPr="0010788A" w:rsidRDefault="17C9E14D" w:rsidP="17C9E14D">
      <w:pPr>
        <w:jc w:val="both"/>
        <w:rPr>
          <w:rFonts w:ascii="Aptos" w:eastAsia="Aptos" w:hAnsi="Aptos" w:cs="Aptos"/>
          <w:sz w:val="24"/>
          <w:lang w:val="en-US"/>
        </w:rPr>
      </w:pPr>
    </w:p>
    <w:p w14:paraId="5600ED06" w14:textId="53549782" w:rsidR="6E94667C" w:rsidRDefault="6E94667C" w:rsidP="17C9E14D">
      <w:pPr>
        <w:jc w:val="both"/>
        <w:rPr>
          <w:rFonts w:ascii="Aptos" w:eastAsia="Aptos" w:hAnsi="Aptos" w:cs="Aptos"/>
          <w:b/>
          <w:bCs/>
          <w:sz w:val="28"/>
          <w:szCs w:val="28"/>
        </w:rPr>
      </w:pPr>
      <w:r w:rsidRPr="17C9E14D">
        <w:rPr>
          <w:rFonts w:ascii="Aptos" w:eastAsia="Aptos" w:hAnsi="Aptos" w:cs="Aptos"/>
          <w:b/>
          <w:bCs/>
          <w:sz w:val="28"/>
          <w:szCs w:val="28"/>
        </w:rPr>
        <w:t>Scope</w:t>
      </w:r>
    </w:p>
    <w:p w14:paraId="25BC4C68" w14:textId="632AC90B" w:rsidR="17C9E14D" w:rsidRDefault="17C9E14D" w:rsidP="17C9E14D">
      <w:pPr>
        <w:jc w:val="both"/>
        <w:rPr>
          <w:rFonts w:ascii="Aptos" w:eastAsia="Aptos" w:hAnsi="Aptos" w:cs="Aptos"/>
          <w:i/>
          <w:iCs/>
          <w:color w:val="FF0000"/>
          <w:sz w:val="24"/>
        </w:rPr>
      </w:pPr>
    </w:p>
    <w:p w14:paraId="50B2D77A" w14:textId="63A29D41" w:rsidR="6E94667C" w:rsidRDefault="6E94667C" w:rsidP="17C9E14D">
      <w:pPr>
        <w:jc w:val="both"/>
        <w:rPr>
          <w:rFonts w:ascii="Aptos" w:eastAsia="Aptos" w:hAnsi="Aptos" w:cs="Aptos"/>
          <w:i/>
          <w:iCs/>
          <w:color w:val="FF0000"/>
          <w:sz w:val="24"/>
        </w:rPr>
      </w:pPr>
      <w:r w:rsidRPr="17C9E14D">
        <w:rPr>
          <w:rFonts w:ascii="Aptos" w:eastAsia="Aptos" w:hAnsi="Aptos" w:cs="Aptos"/>
          <w:i/>
          <w:iCs/>
          <w:color w:val="FF0000"/>
          <w:sz w:val="24"/>
        </w:rPr>
        <w:t xml:space="preserve">Define which aspects of the project will be monitored. Remember the </w:t>
      </w:r>
      <w:r w:rsidR="28F4A64D" w:rsidRPr="17C9E14D">
        <w:rPr>
          <w:rFonts w:ascii="Aptos" w:eastAsia="Aptos" w:hAnsi="Aptos" w:cs="Aptos"/>
          <w:i/>
          <w:iCs/>
          <w:color w:val="FF0000"/>
          <w:sz w:val="24"/>
        </w:rPr>
        <w:t>triple constraints! (~</w:t>
      </w:r>
      <w:r w:rsidR="003C4CD5">
        <w:rPr>
          <w:rFonts w:ascii="Aptos" w:eastAsia="Aptos" w:hAnsi="Aptos" w:cs="Aptos"/>
          <w:i/>
          <w:iCs/>
          <w:color w:val="FF0000"/>
          <w:sz w:val="24"/>
        </w:rPr>
        <w:t>2</w:t>
      </w:r>
      <w:r w:rsidR="28F4A64D" w:rsidRPr="17C9E14D">
        <w:rPr>
          <w:rFonts w:ascii="Aptos" w:eastAsia="Aptos" w:hAnsi="Aptos" w:cs="Aptos"/>
          <w:i/>
          <w:iCs/>
          <w:color w:val="FF0000"/>
          <w:sz w:val="24"/>
        </w:rPr>
        <w:t>00 words)</w:t>
      </w:r>
    </w:p>
    <w:p w14:paraId="3725B108" w14:textId="77777777" w:rsidR="0010788A" w:rsidRPr="0010788A" w:rsidRDefault="0010788A" w:rsidP="0010788A">
      <w:pPr>
        <w:jc w:val="both"/>
        <w:rPr>
          <w:rFonts w:ascii="Aptos" w:eastAsia="DengXian" w:hAnsi="Aptos" w:cs="Aptos"/>
          <w:sz w:val="24"/>
          <w:lang w:val="en-US" w:eastAsia="zh-CN"/>
        </w:rPr>
      </w:pPr>
      <w:r w:rsidRPr="0010788A">
        <w:rPr>
          <w:rFonts w:ascii="Aptos" w:eastAsia="DengXian" w:hAnsi="Aptos" w:cs="Aptos"/>
          <w:sz w:val="24"/>
          <w:lang w:val="en-US" w:eastAsia="zh-CN"/>
        </w:rPr>
        <w:lastRenderedPageBreak/>
        <w:t>The monitoring and control scope covers all major dimensions of project performance, with particular attention to the triple constraints of scope, time, and cost. Scope monitoring will ensure that all approved deliverables, including the AI demand forecasting module, cloud data ingestion pipeline, API middleware, operational dashboard, automated replenishment engine, testing documentation, UAT sign-off, and training materials, are developed according to the approved scope baseline. Any additional feature request, change to acceptance criteria, or modification to system functionality will be assessed through the formal change control process to prevent scope creep.</w:t>
      </w:r>
    </w:p>
    <w:p w14:paraId="3C05588C" w14:textId="77777777" w:rsidR="0010788A" w:rsidRPr="0010788A" w:rsidRDefault="0010788A" w:rsidP="0010788A">
      <w:pPr>
        <w:jc w:val="both"/>
        <w:rPr>
          <w:rFonts w:ascii="Aptos" w:eastAsia="DengXian" w:hAnsi="Aptos" w:cs="Aptos"/>
          <w:sz w:val="24"/>
          <w:lang w:val="en-US" w:eastAsia="zh-CN"/>
        </w:rPr>
      </w:pPr>
      <w:r w:rsidRPr="0010788A">
        <w:rPr>
          <w:rFonts w:ascii="Aptos" w:eastAsia="DengXian" w:hAnsi="Aptos" w:cs="Aptos"/>
          <w:sz w:val="24"/>
          <w:lang w:val="en-US" w:eastAsia="zh-CN"/>
        </w:rPr>
        <w:t>Schedule monitoring will track progress against the approved milestone plan, including cloud and data infrastructure establishment, AI model and API middleware completion, SIT sign-off, UAT sign-off, go-live, staff training, and project closure. Cost monitoring will compare actual expenditure against the AUD 500,000 approved budget, including allocated funding for system design, AI/ML model development, integration, cloud infrastructure, testing, project management, training, change management, and contingency reserve. Quality monitoring will focus on test outcomes, defect trends, forecast accuracy, API latency, data integrity, uptime readiness, and UAT acceptance. The plan also monitors risks, issues, resource workload, stakeholder communication, vendor performance, and user adoption readiness.</w:t>
      </w:r>
    </w:p>
    <w:p w14:paraId="5BA6B6C1" w14:textId="77777777" w:rsidR="0010788A" w:rsidRPr="0010788A" w:rsidRDefault="0010788A" w:rsidP="17C9E14D">
      <w:pPr>
        <w:jc w:val="both"/>
        <w:rPr>
          <w:rFonts w:ascii="Aptos" w:eastAsia="DengXian" w:hAnsi="Aptos" w:cs="Aptos" w:hint="eastAsia"/>
          <w:sz w:val="24"/>
          <w:lang w:val="en-US" w:eastAsia="zh-CN"/>
        </w:rPr>
      </w:pPr>
    </w:p>
    <w:p w14:paraId="3F4CDD2B" w14:textId="45C0A304" w:rsidR="17C9E14D" w:rsidRDefault="17C9E14D" w:rsidP="17C9E14D">
      <w:pPr>
        <w:jc w:val="both"/>
        <w:rPr>
          <w:rFonts w:ascii="Aptos" w:eastAsia="Aptos" w:hAnsi="Aptos" w:cs="Aptos"/>
          <w:b/>
          <w:bCs/>
          <w:sz w:val="24"/>
        </w:rPr>
      </w:pPr>
    </w:p>
    <w:p w14:paraId="091BE8FA" w14:textId="435F9315" w:rsidR="6E94667C" w:rsidRDefault="6E94667C" w:rsidP="17C9E14D">
      <w:pPr>
        <w:jc w:val="both"/>
        <w:rPr>
          <w:rFonts w:ascii="Aptos" w:eastAsia="Aptos" w:hAnsi="Aptos" w:cs="Aptos"/>
          <w:b/>
          <w:bCs/>
          <w:sz w:val="28"/>
          <w:szCs w:val="28"/>
        </w:rPr>
      </w:pPr>
      <w:r w:rsidRPr="17C9E14D">
        <w:rPr>
          <w:rFonts w:ascii="Aptos" w:eastAsia="Aptos" w:hAnsi="Aptos" w:cs="Aptos"/>
          <w:b/>
          <w:bCs/>
          <w:sz w:val="28"/>
          <w:szCs w:val="28"/>
        </w:rPr>
        <w:t>Monitoring Methods and Tools</w:t>
      </w:r>
    </w:p>
    <w:p w14:paraId="7B523796" w14:textId="611994B0" w:rsidR="17C9E14D" w:rsidRDefault="17C9E14D" w:rsidP="17C9E14D">
      <w:pPr>
        <w:jc w:val="both"/>
        <w:rPr>
          <w:rFonts w:ascii="Aptos" w:eastAsia="Aptos" w:hAnsi="Aptos" w:cs="Aptos"/>
          <w:i/>
          <w:iCs/>
          <w:sz w:val="24"/>
        </w:rPr>
      </w:pPr>
    </w:p>
    <w:p w14:paraId="12829C7B" w14:textId="086CDACF" w:rsidR="03293865" w:rsidRDefault="03293865" w:rsidP="368C9D76">
      <w:pPr>
        <w:jc w:val="both"/>
        <w:rPr>
          <w:rFonts w:ascii="Aptos" w:eastAsia="Aptos" w:hAnsi="Aptos" w:cs="Aptos"/>
          <w:i/>
          <w:iCs/>
          <w:color w:val="FF0000"/>
          <w:sz w:val="24"/>
        </w:rPr>
      </w:pPr>
      <w:r w:rsidRPr="368C9D76">
        <w:rPr>
          <w:rFonts w:ascii="Aptos" w:eastAsia="Aptos" w:hAnsi="Aptos" w:cs="Aptos"/>
          <w:i/>
          <w:iCs/>
          <w:color w:val="FF0000"/>
          <w:sz w:val="24"/>
        </w:rPr>
        <w:t>Specify the tools and techniques you will use to track progress</w:t>
      </w:r>
      <w:r w:rsidR="1D22EC63" w:rsidRPr="368C9D76">
        <w:rPr>
          <w:rFonts w:ascii="Aptos" w:eastAsia="Aptos" w:hAnsi="Aptos" w:cs="Aptos"/>
          <w:i/>
          <w:iCs/>
          <w:color w:val="FF0000"/>
          <w:sz w:val="24"/>
        </w:rPr>
        <w:t xml:space="preserve"> (especially for cost, schedule and scope)</w:t>
      </w:r>
      <w:r w:rsidRPr="368C9D76">
        <w:rPr>
          <w:rFonts w:ascii="Aptos" w:eastAsia="Aptos" w:hAnsi="Aptos" w:cs="Aptos"/>
          <w:i/>
          <w:iCs/>
          <w:color w:val="FF0000"/>
          <w:sz w:val="24"/>
        </w:rPr>
        <w:t>. A few examples to mention would be Gantt charts, EVM, certain KPIs, etc. (~</w:t>
      </w:r>
      <w:r w:rsidR="003C4CD5">
        <w:rPr>
          <w:rFonts w:ascii="Aptos" w:eastAsia="Aptos" w:hAnsi="Aptos" w:cs="Aptos"/>
          <w:i/>
          <w:iCs/>
          <w:color w:val="FF0000"/>
          <w:sz w:val="24"/>
        </w:rPr>
        <w:t>3</w:t>
      </w:r>
      <w:r w:rsidRPr="368C9D76">
        <w:rPr>
          <w:rFonts w:ascii="Aptos" w:eastAsia="Aptos" w:hAnsi="Aptos" w:cs="Aptos"/>
          <w:i/>
          <w:iCs/>
          <w:color w:val="FF0000"/>
          <w:sz w:val="24"/>
        </w:rPr>
        <w:t>00 words)</w:t>
      </w:r>
    </w:p>
    <w:p w14:paraId="3CA35BBD" w14:textId="5B75AF1D" w:rsidR="00637B74" w:rsidRPr="00637B74" w:rsidRDefault="00637B74" w:rsidP="00637B74">
      <w:pPr>
        <w:jc w:val="both"/>
        <w:rPr>
          <w:rFonts w:ascii="Aptos" w:eastAsia="Aptos" w:hAnsi="Aptos" w:cs="Aptos"/>
          <w:sz w:val="24"/>
          <w:lang w:val="en-US"/>
        </w:rPr>
      </w:pPr>
      <w:r w:rsidRPr="00637B74">
        <w:rPr>
          <w:rFonts w:ascii="Aptos" w:eastAsia="Aptos" w:hAnsi="Aptos" w:cs="Aptos"/>
          <w:sz w:val="24"/>
          <w:lang w:val="en-US"/>
        </w:rPr>
        <w:t>The project will use a combination of schedule, cost, scope, quality, risk, and communication monitoring tools to provide a complete view of project performance. For schedule monitoring, a Gantt chart will be used to compare planned activities against actual progress. This is appropriate because the schedule management lecture identifies Gantt charts as a key tool for visualising project timelines, tracking progress against the baseline schedule, and identifying overlaps, leads, and lags</w:t>
      </w:r>
      <w:r w:rsidR="00FC05FA">
        <w:rPr>
          <w:rFonts w:ascii="Aptos" w:eastAsia="DengXian" w:hAnsi="Aptos" w:cs="Aptos" w:hint="eastAsia"/>
          <w:sz w:val="24"/>
          <w:lang w:val="en-US" w:eastAsia="zh-CN"/>
        </w:rPr>
        <w:t xml:space="preserve">. </w:t>
      </w:r>
      <w:r w:rsidRPr="00637B74">
        <w:rPr>
          <w:rFonts w:ascii="Aptos" w:eastAsia="Aptos" w:hAnsi="Aptos" w:cs="Aptos"/>
          <w:sz w:val="24"/>
          <w:lang w:val="en-US"/>
        </w:rPr>
        <w:t>The Project Manager will update the schedule weekly based on completed tasks, delayed tasks, milestone readiness, and dependencies between workstreams such as data engineering, ML model development, API integration, SIT, UAT, and training.</w:t>
      </w:r>
    </w:p>
    <w:p w14:paraId="620335CE" w14:textId="23BB98EC" w:rsidR="00637B74" w:rsidRPr="00637B74" w:rsidRDefault="00637B74" w:rsidP="00637B74">
      <w:pPr>
        <w:jc w:val="both"/>
        <w:rPr>
          <w:rFonts w:ascii="Aptos" w:eastAsia="Aptos" w:hAnsi="Aptos" w:cs="Aptos"/>
          <w:sz w:val="24"/>
          <w:lang w:val="en-US"/>
        </w:rPr>
      </w:pPr>
      <w:r w:rsidRPr="00637B74">
        <w:rPr>
          <w:rFonts w:ascii="Aptos" w:eastAsia="Aptos" w:hAnsi="Aptos" w:cs="Aptos"/>
          <w:sz w:val="24"/>
          <w:lang w:val="en-US"/>
        </w:rPr>
        <w:t>For cost monitoring, the project will apply lightweight Earned Value Management (EVM). Planned Value (PV), Earned Value (EV), and Actual Cost (AC) will be used to calculate Cost Variance (CV), Schedule Variance (SV), Cost Performance Index (CPI), and Schedule Performance Index (SPI). These indicators allow the project team to identify whether the project is under or over budget and whether completed work is consistent with the planned schedule</w:t>
      </w:r>
      <w:r w:rsidR="00FC05FA">
        <w:rPr>
          <w:rFonts w:ascii="Aptos" w:eastAsia="DengXian" w:hAnsi="Aptos" w:cs="Aptos" w:hint="eastAsia"/>
          <w:sz w:val="24"/>
          <w:lang w:val="en-US" w:eastAsia="zh-CN"/>
        </w:rPr>
        <w:t xml:space="preserve">. </w:t>
      </w:r>
      <w:r w:rsidRPr="00637B74">
        <w:rPr>
          <w:rFonts w:ascii="Aptos" w:eastAsia="Aptos" w:hAnsi="Aptos" w:cs="Aptos"/>
          <w:sz w:val="24"/>
          <w:lang w:val="en-US"/>
        </w:rPr>
        <w:t>Because this is a hybrid IT project with iterative AI/ML development, EVM will be combined with sprint-level progress reporting, burn-up/burn-down tracking, and deliverable-based acceptance.</w:t>
      </w:r>
    </w:p>
    <w:p w14:paraId="3033F900" w14:textId="77777777" w:rsidR="00637B74" w:rsidRPr="00637B74" w:rsidRDefault="00637B74" w:rsidP="00637B74">
      <w:pPr>
        <w:jc w:val="both"/>
        <w:rPr>
          <w:rFonts w:ascii="Aptos" w:eastAsia="Aptos" w:hAnsi="Aptos" w:cs="Aptos"/>
          <w:sz w:val="24"/>
          <w:lang w:val="en-US"/>
        </w:rPr>
      </w:pPr>
      <w:r w:rsidRPr="00637B74">
        <w:rPr>
          <w:rFonts w:ascii="Aptos" w:eastAsia="Aptos" w:hAnsi="Aptos" w:cs="Aptos"/>
          <w:sz w:val="24"/>
          <w:lang w:val="en-US"/>
        </w:rPr>
        <w:t xml:space="preserve">For scope monitoring, the Requirements Traceability Matrix (RTM), WBS, issue log, and change control log will be used to ensure that every approved requirement is mapped to a deliverable, test case, and acceptance result. This helps prevent scope creep and ensures that changes to requirements are formally reviewed. For quality monitoring, the QA &amp; Change Management Lead will track defect density, severity 1/2 defects, SIT pass rate, UAT completion, API latency, data migration accuracy, forecast model performance, and training completion rate. Risk and issue monitoring will be conducted through weekly risk register reviews, issue log updates, and escalation reports. Communication monitoring will be supported through weekly team stand-ups, </w:t>
      </w:r>
      <w:r w:rsidRPr="00637B74">
        <w:rPr>
          <w:rFonts w:ascii="Aptos" w:eastAsia="Aptos" w:hAnsi="Aptos" w:cs="Aptos"/>
          <w:sz w:val="24"/>
          <w:lang w:val="en-US"/>
        </w:rPr>
        <w:lastRenderedPageBreak/>
        <w:t>fortnightly project status reports, Jira/Confluence dashboards, and monthly Steering Committee reviews.</w:t>
      </w:r>
    </w:p>
    <w:p w14:paraId="137322F1" w14:textId="3A3B6DCE" w:rsidR="17C9E14D" w:rsidRPr="00637B74" w:rsidRDefault="17C9E14D" w:rsidP="17C9E14D">
      <w:pPr>
        <w:jc w:val="both"/>
        <w:rPr>
          <w:rFonts w:ascii="Aptos" w:eastAsia="Aptos" w:hAnsi="Aptos" w:cs="Aptos"/>
          <w:sz w:val="24"/>
          <w:lang w:val="en-US"/>
        </w:rPr>
      </w:pPr>
    </w:p>
    <w:p w14:paraId="3199CFDB" w14:textId="52F11203" w:rsidR="6E94667C" w:rsidRDefault="6E94667C" w:rsidP="17C9E14D">
      <w:pPr>
        <w:jc w:val="both"/>
        <w:rPr>
          <w:rFonts w:ascii="Aptos" w:eastAsia="Aptos" w:hAnsi="Aptos" w:cs="Aptos"/>
          <w:b/>
          <w:bCs/>
          <w:sz w:val="28"/>
          <w:szCs w:val="28"/>
        </w:rPr>
      </w:pPr>
      <w:r w:rsidRPr="17C9E14D">
        <w:rPr>
          <w:rFonts w:ascii="Aptos" w:eastAsia="Aptos" w:hAnsi="Aptos" w:cs="Aptos"/>
          <w:b/>
          <w:bCs/>
          <w:sz w:val="28"/>
          <w:szCs w:val="28"/>
        </w:rPr>
        <w:t>Control Mechanisms</w:t>
      </w:r>
    </w:p>
    <w:p w14:paraId="3A02FAEC" w14:textId="70D19950" w:rsidR="17C9E14D" w:rsidRDefault="17C9E14D" w:rsidP="17C9E14D">
      <w:pPr>
        <w:jc w:val="both"/>
        <w:rPr>
          <w:rFonts w:ascii="Aptos" w:eastAsia="Aptos" w:hAnsi="Aptos" w:cs="Aptos"/>
          <w:i/>
          <w:iCs/>
          <w:sz w:val="24"/>
        </w:rPr>
      </w:pPr>
    </w:p>
    <w:p w14:paraId="7059DAAA" w14:textId="1C7A8E12" w:rsidR="5A90BE5E" w:rsidRDefault="5A90BE5E" w:rsidP="17C9E14D">
      <w:pPr>
        <w:jc w:val="both"/>
        <w:rPr>
          <w:rFonts w:ascii="Aptos" w:eastAsia="Aptos" w:hAnsi="Aptos" w:cs="Aptos"/>
          <w:i/>
          <w:iCs/>
          <w:color w:val="FF0000"/>
          <w:sz w:val="24"/>
        </w:rPr>
      </w:pPr>
      <w:r w:rsidRPr="17C9E14D">
        <w:rPr>
          <w:rFonts w:ascii="Aptos" w:eastAsia="Aptos" w:hAnsi="Aptos" w:cs="Aptos"/>
          <w:i/>
          <w:iCs/>
          <w:color w:val="FF0000"/>
          <w:sz w:val="24"/>
        </w:rPr>
        <w:t>Explain how deviations will be managed. This will be the intro</w:t>
      </w:r>
      <w:r w:rsidR="3BB13E1A" w:rsidRPr="17C9E14D">
        <w:rPr>
          <w:rFonts w:ascii="Aptos" w:eastAsia="Aptos" w:hAnsi="Aptos" w:cs="Aptos"/>
          <w:i/>
          <w:iCs/>
          <w:color w:val="FF0000"/>
          <w:sz w:val="24"/>
        </w:rPr>
        <w:t>ductory paragraph for this section.</w:t>
      </w:r>
      <w:r w:rsidR="0819F5C2" w:rsidRPr="17C9E14D">
        <w:rPr>
          <w:rFonts w:ascii="Aptos" w:eastAsia="Aptos" w:hAnsi="Aptos" w:cs="Aptos"/>
          <w:i/>
          <w:iCs/>
          <w:color w:val="FF0000"/>
          <w:sz w:val="24"/>
        </w:rPr>
        <w:t xml:space="preserve"> (~</w:t>
      </w:r>
      <w:r w:rsidR="003C4CD5">
        <w:rPr>
          <w:rFonts w:ascii="Aptos" w:eastAsia="Aptos" w:hAnsi="Aptos" w:cs="Aptos"/>
          <w:i/>
          <w:iCs/>
          <w:color w:val="FF0000"/>
          <w:sz w:val="24"/>
        </w:rPr>
        <w:t>1</w:t>
      </w:r>
      <w:r w:rsidR="0819F5C2" w:rsidRPr="17C9E14D">
        <w:rPr>
          <w:rFonts w:ascii="Aptos" w:eastAsia="Aptos" w:hAnsi="Aptos" w:cs="Aptos"/>
          <w:i/>
          <w:iCs/>
          <w:color w:val="FF0000"/>
          <w:sz w:val="24"/>
        </w:rPr>
        <w:t>50 words)</w:t>
      </w:r>
    </w:p>
    <w:p w14:paraId="599EBC82" w14:textId="77777777" w:rsidR="00637B74" w:rsidRPr="00637B74" w:rsidRDefault="00637B74" w:rsidP="00637B74">
      <w:pPr>
        <w:jc w:val="both"/>
        <w:rPr>
          <w:rFonts w:ascii="Aptos" w:eastAsia="Aptos" w:hAnsi="Aptos" w:cs="Aptos"/>
          <w:sz w:val="24"/>
          <w:lang w:val="en-US"/>
        </w:rPr>
      </w:pPr>
      <w:r w:rsidRPr="00637B74">
        <w:rPr>
          <w:rFonts w:ascii="Aptos" w:eastAsia="Aptos" w:hAnsi="Aptos" w:cs="Aptos"/>
          <w:sz w:val="24"/>
          <w:lang w:val="en-US"/>
        </w:rPr>
        <w:t>Control mechanisms will be applied whenever monitoring activities identify a significant deviation from the approved project baseline. The Project Manager will first determine whether the deviation relates to scope, schedule, cost, quality, resources, risk, stakeholder engagement, or procurement. Minor deviations that can be resolved within the approved project tolerances will be managed directly by the relevant workstream owner and reported in the weekly status update. More significant deviations, especially those affecting approved milestones, budget limits, critical deliverables, security compliance, UAT sign-off, or go-live readiness, will be escalated to the Steering Committee.</w:t>
      </w:r>
    </w:p>
    <w:p w14:paraId="39B2A590" w14:textId="77777777" w:rsidR="00637B74" w:rsidRPr="00637B74" w:rsidRDefault="00637B74" w:rsidP="00637B74">
      <w:pPr>
        <w:jc w:val="both"/>
        <w:rPr>
          <w:rFonts w:ascii="Aptos" w:eastAsia="Aptos" w:hAnsi="Aptos" w:cs="Aptos"/>
          <w:sz w:val="24"/>
          <w:lang w:val="en-US"/>
        </w:rPr>
      </w:pPr>
      <w:r w:rsidRPr="00637B74">
        <w:rPr>
          <w:rFonts w:ascii="Aptos" w:eastAsia="Aptos" w:hAnsi="Aptos" w:cs="Aptos"/>
          <w:sz w:val="24"/>
          <w:lang w:val="en-US"/>
        </w:rPr>
        <w:t xml:space="preserve">The control process will follow a structured sequence: identify the variance, analyse the root cause, assess the impact, define corrective or preventive actions, assign an owner, agree on a due date, implement the response, and verify whether the issue has been resolved. </w:t>
      </w:r>
    </w:p>
    <w:p w14:paraId="3F0400E4" w14:textId="53F3A65A" w:rsidR="17C9E14D" w:rsidRPr="00637B74" w:rsidRDefault="17C9E14D" w:rsidP="17C9E14D">
      <w:pPr>
        <w:jc w:val="both"/>
        <w:rPr>
          <w:rFonts w:ascii="Aptos" w:eastAsia="Aptos" w:hAnsi="Aptos" w:cs="Aptos"/>
          <w:sz w:val="24"/>
          <w:lang w:val="en-US"/>
        </w:rPr>
      </w:pPr>
    </w:p>
    <w:p w14:paraId="442219D8" w14:textId="2AA10CC3" w:rsidR="5A90BE5E" w:rsidRDefault="5A90BE5E" w:rsidP="17C9E14D">
      <w:pPr>
        <w:jc w:val="both"/>
        <w:rPr>
          <w:rFonts w:ascii="Aptos" w:eastAsia="DengXian" w:hAnsi="Aptos" w:cs="Aptos"/>
          <w:i/>
          <w:iCs/>
          <w:color w:val="FF0000"/>
          <w:sz w:val="24"/>
          <w:lang w:eastAsia="zh-CN"/>
        </w:rPr>
      </w:pPr>
      <w:r w:rsidRPr="17C9E14D">
        <w:rPr>
          <w:rFonts w:ascii="Aptos" w:eastAsia="Aptos" w:hAnsi="Aptos" w:cs="Aptos"/>
          <w:b/>
          <w:bCs/>
          <w:sz w:val="24"/>
        </w:rPr>
        <w:t>Corrective Actions</w:t>
      </w:r>
      <w:r w:rsidR="6AEFD4A2" w:rsidRPr="17C9E14D">
        <w:rPr>
          <w:rFonts w:ascii="Aptos" w:eastAsia="Aptos" w:hAnsi="Aptos" w:cs="Aptos"/>
          <w:b/>
          <w:bCs/>
          <w:sz w:val="24"/>
        </w:rPr>
        <w:t xml:space="preserve"> </w:t>
      </w:r>
      <w:r w:rsidR="6AEFD4A2" w:rsidRPr="17C9E14D">
        <w:rPr>
          <w:rFonts w:ascii="Aptos" w:eastAsia="Aptos" w:hAnsi="Aptos" w:cs="Aptos"/>
          <w:i/>
          <w:iCs/>
          <w:color w:val="FF0000"/>
          <w:sz w:val="24"/>
        </w:rPr>
        <w:t>(bringing project back on track</w:t>
      </w:r>
      <w:r w:rsidR="32C26335" w:rsidRPr="17C9E14D">
        <w:rPr>
          <w:rFonts w:ascii="Aptos" w:eastAsia="Aptos" w:hAnsi="Aptos" w:cs="Aptos"/>
          <w:i/>
          <w:iCs/>
          <w:color w:val="FF0000"/>
          <w:sz w:val="24"/>
        </w:rPr>
        <w:t xml:space="preserve"> - ~</w:t>
      </w:r>
      <w:r w:rsidR="003C4CD5">
        <w:rPr>
          <w:rFonts w:ascii="Aptos" w:eastAsia="Aptos" w:hAnsi="Aptos" w:cs="Aptos"/>
          <w:i/>
          <w:iCs/>
          <w:color w:val="FF0000"/>
          <w:sz w:val="24"/>
        </w:rPr>
        <w:t>10</w:t>
      </w:r>
      <w:r w:rsidR="32C26335" w:rsidRPr="17C9E14D">
        <w:rPr>
          <w:rFonts w:ascii="Aptos" w:eastAsia="Aptos" w:hAnsi="Aptos" w:cs="Aptos"/>
          <w:i/>
          <w:iCs/>
          <w:color w:val="FF0000"/>
          <w:sz w:val="24"/>
        </w:rPr>
        <w:t>0 words</w:t>
      </w:r>
      <w:r w:rsidR="6AEFD4A2" w:rsidRPr="17C9E14D">
        <w:rPr>
          <w:rFonts w:ascii="Aptos" w:eastAsia="Aptos" w:hAnsi="Aptos" w:cs="Aptos"/>
          <w:i/>
          <w:iCs/>
          <w:color w:val="FF0000"/>
          <w:sz w:val="24"/>
        </w:rPr>
        <w:t>)</w:t>
      </w:r>
      <w:r w:rsidR="24FFFC2D" w:rsidRPr="17C9E14D">
        <w:rPr>
          <w:rFonts w:ascii="Aptos" w:eastAsia="Aptos" w:hAnsi="Aptos" w:cs="Aptos"/>
          <w:i/>
          <w:iCs/>
          <w:color w:val="FF0000"/>
          <w:sz w:val="24"/>
        </w:rPr>
        <w:t xml:space="preserve"> </w:t>
      </w:r>
    </w:p>
    <w:p w14:paraId="4400DB6C" w14:textId="01DDEA0E" w:rsidR="00637B74" w:rsidRPr="00637B74" w:rsidRDefault="00637B74" w:rsidP="17C9E14D">
      <w:pPr>
        <w:jc w:val="both"/>
        <w:rPr>
          <w:rFonts w:ascii="Aptos" w:eastAsia="DengXian" w:hAnsi="Aptos" w:cs="Aptos" w:hint="eastAsia"/>
          <w:sz w:val="24"/>
          <w:lang w:eastAsia="zh-CN"/>
        </w:rPr>
      </w:pPr>
      <w:r w:rsidRPr="00637B74">
        <w:rPr>
          <w:rFonts w:ascii="Aptos" w:eastAsia="DengXian" w:hAnsi="Aptos" w:cs="Aptos"/>
          <w:sz w:val="24"/>
          <w:lang w:eastAsia="zh-CN"/>
        </w:rPr>
        <w:t>Corrective actions will be used when actual project performance has already deviated from the approved baseline and the project needs to be brought back on track. For example, if API integration falls behind schedule, the Project Manager may reassign developers, prioritise critical integration endpoints, or approve limited schedule compression through fast-tracking. If cloud infrastructure spending exceeds the planned budget, the Technical Lead will review instance usage, remove unused resources, and optimise GPU or storage consumption. If SIT identifies severity 1 or severity 2 defects, the QA Lead will create a defect recovery plan, assign fix owners, and require retesting before UAT begins. Corrective actions must be recorded in the issue log and reviewed until closure.</w:t>
      </w:r>
    </w:p>
    <w:p w14:paraId="6B2BB914" w14:textId="71F321DE" w:rsidR="17C9E14D" w:rsidRDefault="17C9E14D" w:rsidP="17C9E14D">
      <w:pPr>
        <w:jc w:val="both"/>
        <w:rPr>
          <w:rFonts w:ascii="Aptos" w:eastAsia="Aptos" w:hAnsi="Aptos" w:cs="Aptos"/>
          <w:b/>
          <w:bCs/>
          <w:sz w:val="24"/>
        </w:rPr>
      </w:pPr>
    </w:p>
    <w:p w14:paraId="3B5E0231" w14:textId="06144CCE" w:rsidR="5A90BE5E" w:rsidRDefault="5A90BE5E" w:rsidP="17C9E14D">
      <w:pPr>
        <w:jc w:val="both"/>
        <w:rPr>
          <w:rFonts w:ascii="Aptos" w:eastAsia="Aptos" w:hAnsi="Aptos" w:cs="Aptos"/>
          <w:i/>
          <w:iCs/>
          <w:color w:val="FF0000"/>
          <w:sz w:val="24"/>
        </w:rPr>
      </w:pPr>
      <w:r w:rsidRPr="17C9E14D">
        <w:rPr>
          <w:rFonts w:ascii="Aptos" w:eastAsia="Aptos" w:hAnsi="Aptos" w:cs="Aptos"/>
          <w:b/>
          <w:bCs/>
          <w:sz w:val="24"/>
        </w:rPr>
        <w:t>Preventive Actions</w:t>
      </w:r>
      <w:r w:rsidR="6E3D602B" w:rsidRPr="17C9E14D">
        <w:rPr>
          <w:rFonts w:ascii="Aptos" w:eastAsia="Aptos" w:hAnsi="Aptos" w:cs="Aptos"/>
          <w:b/>
          <w:bCs/>
          <w:sz w:val="24"/>
        </w:rPr>
        <w:t xml:space="preserve"> </w:t>
      </w:r>
      <w:r w:rsidR="6E3D602B" w:rsidRPr="17C9E14D">
        <w:rPr>
          <w:rFonts w:ascii="Aptos" w:eastAsia="Aptos" w:hAnsi="Aptos" w:cs="Aptos"/>
          <w:i/>
          <w:iCs/>
          <w:color w:val="FF0000"/>
          <w:sz w:val="24"/>
        </w:rPr>
        <w:t>(avoiding future deviations</w:t>
      </w:r>
      <w:r w:rsidR="5D9D9A36" w:rsidRPr="17C9E14D">
        <w:rPr>
          <w:rFonts w:ascii="Aptos" w:eastAsia="Aptos" w:hAnsi="Aptos" w:cs="Aptos"/>
          <w:i/>
          <w:iCs/>
          <w:color w:val="FF0000"/>
          <w:sz w:val="24"/>
        </w:rPr>
        <w:t xml:space="preserve"> - ~</w:t>
      </w:r>
      <w:r w:rsidR="003C4CD5">
        <w:rPr>
          <w:rFonts w:ascii="Aptos" w:eastAsia="Aptos" w:hAnsi="Aptos" w:cs="Aptos"/>
          <w:i/>
          <w:iCs/>
          <w:color w:val="FF0000"/>
          <w:sz w:val="24"/>
        </w:rPr>
        <w:t>10</w:t>
      </w:r>
      <w:r w:rsidR="5D9D9A36" w:rsidRPr="17C9E14D">
        <w:rPr>
          <w:rFonts w:ascii="Aptos" w:eastAsia="Aptos" w:hAnsi="Aptos" w:cs="Aptos"/>
          <w:i/>
          <w:iCs/>
          <w:color w:val="FF0000"/>
          <w:sz w:val="24"/>
        </w:rPr>
        <w:t>0 words</w:t>
      </w:r>
      <w:r w:rsidR="6E3D602B" w:rsidRPr="17C9E14D">
        <w:rPr>
          <w:rFonts w:ascii="Aptos" w:eastAsia="Aptos" w:hAnsi="Aptos" w:cs="Aptos"/>
          <w:i/>
          <w:iCs/>
          <w:color w:val="FF0000"/>
          <w:sz w:val="24"/>
        </w:rPr>
        <w:t>)</w:t>
      </w:r>
    </w:p>
    <w:p w14:paraId="6ABDF433" w14:textId="7A9A4B91" w:rsidR="17C9E14D" w:rsidRPr="00637B74" w:rsidRDefault="00637B74" w:rsidP="17C9E14D">
      <w:pPr>
        <w:jc w:val="both"/>
        <w:rPr>
          <w:rFonts w:ascii="Aptos" w:eastAsia="Aptos" w:hAnsi="Aptos" w:cs="Aptos"/>
          <w:sz w:val="24"/>
        </w:rPr>
      </w:pPr>
      <w:r w:rsidRPr="00637B74">
        <w:rPr>
          <w:rFonts w:ascii="Aptos" w:eastAsia="Aptos" w:hAnsi="Aptos" w:cs="Aptos"/>
          <w:sz w:val="24"/>
        </w:rPr>
        <w:t>Preventive actions will be used to reduce the probability of future deviations before they occur. For this project, preventive actions include weekly schedule variance reviews, early risk register updates, peer review of technical designs, regular data quality checks, cloud cost alerts, test readiness reviews, and stakeholder feedback sessions before UAT. Because AI/ML work can be uncertain due to data quality, model tuning, and forecasting accuracy risks, the project team will use early model validation checkpoints rather than waiting until final testing to confirm performance. Preventive actions will also include maintaining contingency reserve, monitoring resource workload, confirming vendor availability, and ensuring training materials are prepared before go-live to reduce adoption risks.</w:t>
      </w:r>
    </w:p>
    <w:p w14:paraId="3BDE44FE" w14:textId="18ECB313" w:rsidR="5A90BE5E" w:rsidRDefault="5A90BE5E" w:rsidP="17C9E14D">
      <w:pPr>
        <w:jc w:val="both"/>
        <w:rPr>
          <w:rFonts w:ascii="Aptos" w:eastAsia="DengXian" w:hAnsi="Aptos" w:cs="Aptos"/>
          <w:i/>
          <w:iCs/>
          <w:color w:val="FF0000"/>
          <w:sz w:val="24"/>
          <w:lang w:eastAsia="zh-CN"/>
        </w:rPr>
      </w:pPr>
      <w:r w:rsidRPr="17C9E14D">
        <w:rPr>
          <w:rFonts w:ascii="Aptos" w:eastAsia="Aptos" w:hAnsi="Aptos" w:cs="Aptos"/>
          <w:b/>
          <w:bCs/>
          <w:sz w:val="24"/>
        </w:rPr>
        <w:t>Change Control Integration</w:t>
      </w:r>
      <w:r w:rsidR="70239CB1" w:rsidRPr="17C9E14D">
        <w:rPr>
          <w:rFonts w:ascii="Aptos" w:eastAsia="Aptos" w:hAnsi="Aptos" w:cs="Aptos"/>
          <w:b/>
          <w:bCs/>
          <w:sz w:val="24"/>
        </w:rPr>
        <w:t xml:space="preserve"> </w:t>
      </w:r>
      <w:r w:rsidR="70239CB1" w:rsidRPr="17C9E14D">
        <w:rPr>
          <w:rFonts w:ascii="Aptos" w:eastAsia="Aptos" w:hAnsi="Aptos" w:cs="Aptos"/>
          <w:i/>
          <w:iCs/>
          <w:color w:val="FF0000"/>
          <w:sz w:val="24"/>
        </w:rPr>
        <w:t>(link to Change Management Plan</w:t>
      </w:r>
      <w:r w:rsidR="7C58FC54" w:rsidRPr="17C9E14D">
        <w:rPr>
          <w:rFonts w:ascii="Aptos" w:eastAsia="Aptos" w:hAnsi="Aptos" w:cs="Aptos"/>
          <w:i/>
          <w:iCs/>
          <w:color w:val="FF0000"/>
          <w:sz w:val="24"/>
        </w:rPr>
        <w:t xml:space="preserve"> - ~</w:t>
      </w:r>
      <w:r w:rsidR="003C4CD5">
        <w:rPr>
          <w:rFonts w:ascii="Aptos" w:eastAsia="Aptos" w:hAnsi="Aptos" w:cs="Aptos"/>
          <w:i/>
          <w:iCs/>
          <w:color w:val="FF0000"/>
          <w:sz w:val="24"/>
        </w:rPr>
        <w:t>1</w:t>
      </w:r>
      <w:r w:rsidR="7C58FC54" w:rsidRPr="17C9E14D">
        <w:rPr>
          <w:rFonts w:ascii="Aptos" w:eastAsia="Aptos" w:hAnsi="Aptos" w:cs="Aptos"/>
          <w:i/>
          <w:iCs/>
          <w:color w:val="FF0000"/>
          <w:sz w:val="24"/>
        </w:rPr>
        <w:t>50 words</w:t>
      </w:r>
      <w:r w:rsidR="70239CB1" w:rsidRPr="17C9E14D">
        <w:rPr>
          <w:rFonts w:ascii="Aptos" w:eastAsia="Aptos" w:hAnsi="Aptos" w:cs="Aptos"/>
          <w:i/>
          <w:iCs/>
          <w:color w:val="FF0000"/>
          <w:sz w:val="24"/>
        </w:rPr>
        <w:t>)</w:t>
      </w:r>
    </w:p>
    <w:p w14:paraId="51C00C82" w14:textId="77777777" w:rsidR="00637B74" w:rsidRPr="00637B74" w:rsidRDefault="00637B74" w:rsidP="00637B74">
      <w:pPr>
        <w:jc w:val="both"/>
        <w:rPr>
          <w:rFonts w:ascii="Aptos" w:eastAsia="DengXian" w:hAnsi="Aptos" w:cs="Aptos"/>
          <w:sz w:val="24"/>
          <w:lang w:val="en-US" w:eastAsia="zh-CN"/>
        </w:rPr>
      </w:pPr>
      <w:r w:rsidRPr="00637B74">
        <w:rPr>
          <w:rFonts w:ascii="Aptos" w:eastAsia="DengXian" w:hAnsi="Aptos" w:cs="Aptos"/>
          <w:sz w:val="24"/>
          <w:lang w:val="en-US" w:eastAsia="zh-CN"/>
        </w:rPr>
        <w:t xml:space="preserve">Project monitoring and control will be directly integrated with the Change Management Plan. Any variance that cannot be corrected within the approved baseline will trigger a formal change request. This includes changes to project scope, delivery schedule, budget allocation, acceptance criteria, technical architecture, data integration requirements, security controls, training approach, or go-live timing. The change request must document the reason for the change, </w:t>
      </w:r>
      <w:r w:rsidRPr="00637B74">
        <w:rPr>
          <w:rFonts w:ascii="Aptos" w:eastAsia="DengXian" w:hAnsi="Aptos" w:cs="Aptos"/>
          <w:sz w:val="24"/>
          <w:lang w:val="en-US" w:eastAsia="zh-CN"/>
        </w:rPr>
        <w:lastRenderedPageBreak/>
        <w:t>affected deliverables, impact on scope, schedule, cost, quality, risks, stakeholders, and recommended approval pathway.</w:t>
      </w:r>
    </w:p>
    <w:p w14:paraId="4FACA860" w14:textId="77777777" w:rsidR="00637B74" w:rsidRPr="00637B74" w:rsidRDefault="00637B74" w:rsidP="00637B74">
      <w:pPr>
        <w:jc w:val="both"/>
        <w:rPr>
          <w:rFonts w:ascii="Aptos" w:eastAsia="DengXian" w:hAnsi="Aptos" w:cs="Aptos"/>
          <w:sz w:val="24"/>
          <w:lang w:val="en-US" w:eastAsia="zh-CN"/>
        </w:rPr>
      </w:pPr>
      <w:r w:rsidRPr="00637B74">
        <w:rPr>
          <w:rFonts w:ascii="Aptos" w:eastAsia="DengXian" w:hAnsi="Aptos" w:cs="Aptos"/>
          <w:sz w:val="24"/>
          <w:lang w:val="en-US" w:eastAsia="zh-CN"/>
        </w:rPr>
        <w:t>Minor operational adjustments may be approved by the Project Manager if they do not affect baselines. However, changes with strategic, financial, contractual, or go-live implications must be escalated to the Steering Committee or Project Sponsor. Once approved, the change will be recorded in the Change Control Log, and relevant project documents, including the schedule, budget, risk register, issue log, RTM, and communication plan, will be updated. This ensures that monitoring results are not treated as isolated observations, but are converted into controlled decisions that preserve project governance and delivery accountability.</w:t>
      </w:r>
    </w:p>
    <w:p w14:paraId="207B6DA5" w14:textId="77777777" w:rsidR="00637B74" w:rsidRPr="00637B74" w:rsidRDefault="00637B74" w:rsidP="17C9E14D">
      <w:pPr>
        <w:jc w:val="both"/>
        <w:rPr>
          <w:rFonts w:ascii="Aptos" w:eastAsia="DengXian" w:hAnsi="Aptos" w:cs="Aptos" w:hint="eastAsia"/>
          <w:sz w:val="24"/>
          <w:lang w:val="en-US" w:eastAsia="zh-CN"/>
        </w:rPr>
      </w:pPr>
    </w:p>
    <w:sectPr w:rsidR="00637B74" w:rsidRPr="00637B74" w:rsidSect="00CC3B70">
      <w:headerReference w:type="even" r:id="rId8"/>
      <w:headerReference w:type="default" r:id="rId9"/>
      <w:footerReference w:type="even" r:id="rId10"/>
      <w:footerReference w:type="default" r:id="rId11"/>
      <w:headerReference w:type="first" r:id="rId12"/>
      <w:footerReference w:type="first" r:id="rId13"/>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98AF" w14:textId="77777777" w:rsidR="009B1DAF" w:rsidRDefault="009B1DAF" w:rsidP="003060D5">
      <w:r>
        <w:separator/>
      </w:r>
    </w:p>
  </w:endnote>
  <w:endnote w:type="continuationSeparator" w:id="0">
    <w:p w14:paraId="33EC03AE" w14:textId="77777777" w:rsidR="009B1DAF" w:rsidRDefault="009B1DAF"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77777777" w:rsidR="00CC3B70" w:rsidRDefault="00CC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0F" w14:textId="356E3B83" w:rsidR="551183AF" w:rsidRDefault="551183AF" w:rsidP="551183AF">
    <w:pPr>
      <w:pStyle w:val="Footer"/>
      <w:jc w:val="center"/>
    </w:pPr>
    <w:r>
      <w:fldChar w:fldCharType="begin"/>
    </w:r>
    <w:r>
      <w:instrText>PAGE</w:instrText>
    </w:r>
    <w:r>
      <w:fldChar w:fldCharType="separate"/>
    </w:r>
    <w:r w:rsidR="002F52BA">
      <w:rPr>
        <w:noProof/>
      </w:rPr>
      <w:t>2</w:t>
    </w:r>
    <w:r>
      <w:fldChar w:fldCharType="end"/>
    </w:r>
    <w:r>
      <w:t xml:space="preserve"> of </w:t>
    </w:r>
    <w:r>
      <w:fldChar w:fldCharType="begin"/>
    </w:r>
    <w:r>
      <w:instrText>NUMPAGES</w:instrText>
    </w:r>
    <w:r>
      <w:fldChar w:fldCharType="separate"/>
    </w:r>
    <w:r w:rsidR="002F52BA">
      <w:rPr>
        <w:noProof/>
      </w:rPr>
      <w:t>2</w:t>
    </w:r>
    <w:r>
      <w:fldChar w:fldCharType="end"/>
    </w:r>
  </w:p>
  <w:p w14:paraId="4CE3FC3F" w14:textId="60EDDCA4" w:rsidR="551183AF" w:rsidRDefault="551183AF" w:rsidP="551183AF">
    <w:pPr>
      <w:pStyle w:val="Footer"/>
      <w:jc w:val="right"/>
    </w:pPr>
    <w:r>
      <w:fldChar w:fldCharType="begin"/>
    </w:r>
    <w:r>
      <w:instrText>PAGE</w:instrText>
    </w:r>
    <w:r>
      <w:fldChar w:fldCharType="separate"/>
    </w:r>
    <w:r w:rsidR="002F52BA">
      <w:rPr>
        <w:noProof/>
      </w:rPr>
      <w:t>2</w:t>
    </w:r>
    <w:r>
      <w:fldChar w:fldCharType="end"/>
    </w:r>
  </w:p>
  <w:p w14:paraId="0E0633F7" w14:textId="4E6FB529" w:rsidR="00E40E2F" w:rsidRDefault="00E40E2F" w:rsidP="551183AF">
    <w:pPr>
      <w:pStyle w:val="Footer"/>
      <w:tabs>
        <w:tab w:val="clear" w:pos="4513"/>
        <w:tab w:val="clear" w:pos="9026"/>
        <w:tab w:val="left" w:pos="4253"/>
        <w:tab w:val="right" w:pos="9923"/>
      </w:tabs>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CC3B70" w:rsidRDefault="00CC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4C83C" w14:textId="77777777" w:rsidR="009B1DAF" w:rsidRDefault="009B1DAF" w:rsidP="003060D5">
      <w:r>
        <w:separator/>
      </w:r>
    </w:p>
  </w:footnote>
  <w:footnote w:type="continuationSeparator" w:id="0">
    <w:p w14:paraId="2BDED73B" w14:textId="77777777" w:rsidR="009B1DAF" w:rsidRDefault="009B1DAF"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CC3B70" w:rsidRDefault="00CC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50E9" w14:textId="1DC0A764"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BC99BEE" w14:textId="4112151A" w:rsidR="7E65F874" w:rsidRDefault="7E65F874" w:rsidP="7E65F874">
    <w:pPr>
      <w:spacing w:line="259"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C65B"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844E9" w14:textId="3B353562"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41C8F396"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19DC7CF0"/>
    <w:lvl w:ilvl="0" w:tplc="8E4441B0">
      <w:start w:val="1"/>
      <w:numFmt w:val="bullet"/>
      <w:lvlText w:val=""/>
      <w:lvlJc w:val="left"/>
      <w:pPr>
        <w:ind w:left="720" w:hanging="360"/>
      </w:pPr>
      <w:rPr>
        <w:rFonts w:ascii="Symbol" w:hAnsi="Symbol" w:hint="default"/>
      </w:rPr>
    </w:lvl>
    <w:lvl w:ilvl="1" w:tplc="829AF4FC">
      <w:start w:val="1"/>
      <w:numFmt w:val="bullet"/>
      <w:lvlText w:val="o"/>
      <w:lvlJc w:val="left"/>
      <w:pPr>
        <w:ind w:left="1440" w:hanging="360"/>
      </w:pPr>
      <w:rPr>
        <w:rFonts w:ascii="Courier New" w:hAnsi="Courier New" w:hint="default"/>
      </w:rPr>
    </w:lvl>
    <w:lvl w:ilvl="2" w:tplc="303E300E">
      <w:start w:val="1"/>
      <w:numFmt w:val="bullet"/>
      <w:lvlText w:val=""/>
      <w:lvlJc w:val="left"/>
      <w:pPr>
        <w:ind w:left="2160" w:hanging="360"/>
      </w:pPr>
      <w:rPr>
        <w:rFonts w:ascii="Wingdings" w:hAnsi="Wingdings" w:hint="default"/>
      </w:rPr>
    </w:lvl>
    <w:lvl w:ilvl="3" w:tplc="F79A50D2">
      <w:start w:val="1"/>
      <w:numFmt w:val="bullet"/>
      <w:lvlText w:val=""/>
      <w:lvlJc w:val="left"/>
      <w:pPr>
        <w:ind w:left="2880" w:hanging="360"/>
      </w:pPr>
      <w:rPr>
        <w:rFonts w:ascii="Symbol" w:hAnsi="Symbol" w:hint="default"/>
      </w:rPr>
    </w:lvl>
    <w:lvl w:ilvl="4" w:tplc="1464C322">
      <w:start w:val="1"/>
      <w:numFmt w:val="bullet"/>
      <w:lvlText w:val="o"/>
      <w:lvlJc w:val="left"/>
      <w:pPr>
        <w:ind w:left="3600" w:hanging="360"/>
      </w:pPr>
      <w:rPr>
        <w:rFonts w:ascii="Courier New" w:hAnsi="Courier New" w:hint="default"/>
      </w:rPr>
    </w:lvl>
    <w:lvl w:ilvl="5" w:tplc="8F623B1E">
      <w:start w:val="1"/>
      <w:numFmt w:val="bullet"/>
      <w:lvlText w:val=""/>
      <w:lvlJc w:val="left"/>
      <w:pPr>
        <w:ind w:left="4320" w:hanging="360"/>
      </w:pPr>
      <w:rPr>
        <w:rFonts w:ascii="Wingdings" w:hAnsi="Wingdings" w:hint="default"/>
      </w:rPr>
    </w:lvl>
    <w:lvl w:ilvl="6" w:tplc="54360E58">
      <w:start w:val="1"/>
      <w:numFmt w:val="bullet"/>
      <w:lvlText w:val=""/>
      <w:lvlJc w:val="left"/>
      <w:pPr>
        <w:ind w:left="5040" w:hanging="360"/>
      </w:pPr>
      <w:rPr>
        <w:rFonts w:ascii="Symbol" w:hAnsi="Symbol" w:hint="default"/>
      </w:rPr>
    </w:lvl>
    <w:lvl w:ilvl="7" w:tplc="BFB8B19C">
      <w:start w:val="1"/>
      <w:numFmt w:val="bullet"/>
      <w:lvlText w:val="o"/>
      <w:lvlJc w:val="left"/>
      <w:pPr>
        <w:ind w:left="5760" w:hanging="360"/>
      </w:pPr>
      <w:rPr>
        <w:rFonts w:ascii="Courier New" w:hAnsi="Courier New" w:hint="default"/>
      </w:rPr>
    </w:lvl>
    <w:lvl w:ilvl="8" w:tplc="1A7093A2">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3C72560E"/>
    <w:lvl w:ilvl="0" w:tplc="B8AC4AE2">
      <w:start w:val="1"/>
      <w:numFmt w:val="bullet"/>
      <w:lvlText w:val=""/>
      <w:lvlJc w:val="left"/>
      <w:pPr>
        <w:ind w:left="720" w:hanging="360"/>
      </w:pPr>
      <w:rPr>
        <w:rFonts w:ascii="Symbol" w:hAnsi="Symbol" w:hint="default"/>
      </w:rPr>
    </w:lvl>
    <w:lvl w:ilvl="1" w:tplc="513E2A84">
      <w:start w:val="1"/>
      <w:numFmt w:val="bullet"/>
      <w:lvlText w:val="o"/>
      <w:lvlJc w:val="left"/>
      <w:pPr>
        <w:ind w:left="1440" w:hanging="360"/>
      </w:pPr>
      <w:rPr>
        <w:rFonts w:ascii="Courier New" w:hAnsi="Courier New" w:hint="default"/>
      </w:rPr>
    </w:lvl>
    <w:lvl w:ilvl="2" w:tplc="94064544">
      <w:start w:val="1"/>
      <w:numFmt w:val="bullet"/>
      <w:lvlText w:val=""/>
      <w:lvlJc w:val="left"/>
      <w:pPr>
        <w:ind w:left="2160" w:hanging="360"/>
      </w:pPr>
      <w:rPr>
        <w:rFonts w:ascii="Wingdings" w:hAnsi="Wingdings" w:hint="default"/>
      </w:rPr>
    </w:lvl>
    <w:lvl w:ilvl="3" w:tplc="C218BA10">
      <w:start w:val="1"/>
      <w:numFmt w:val="bullet"/>
      <w:lvlText w:val=""/>
      <w:lvlJc w:val="left"/>
      <w:pPr>
        <w:ind w:left="2880" w:hanging="360"/>
      </w:pPr>
      <w:rPr>
        <w:rFonts w:ascii="Symbol" w:hAnsi="Symbol" w:hint="default"/>
      </w:rPr>
    </w:lvl>
    <w:lvl w:ilvl="4" w:tplc="76DC65C2">
      <w:start w:val="1"/>
      <w:numFmt w:val="bullet"/>
      <w:lvlText w:val="o"/>
      <w:lvlJc w:val="left"/>
      <w:pPr>
        <w:ind w:left="3600" w:hanging="360"/>
      </w:pPr>
      <w:rPr>
        <w:rFonts w:ascii="Courier New" w:hAnsi="Courier New" w:hint="default"/>
      </w:rPr>
    </w:lvl>
    <w:lvl w:ilvl="5" w:tplc="4E081998">
      <w:start w:val="1"/>
      <w:numFmt w:val="bullet"/>
      <w:lvlText w:val=""/>
      <w:lvlJc w:val="left"/>
      <w:pPr>
        <w:ind w:left="4320" w:hanging="360"/>
      </w:pPr>
      <w:rPr>
        <w:rFonts w:ascii="Wingdings" w:hAnsi="Wingdings" w:hint="default"/>
      </w:rPr>
    </w:lvl>
    <w:lvl w:ilvl="6" w:tplc="34202D96">
      <w:start w:val="1"/>
      <w:numFmt w:val="bullet"/>
      <w:lvlText w:val=""/>
      <w:lvlJc w:val="left"/>
      <w:pPr>
        <w:ind w:left="5040" w:hanging="360"/>
      </w:pPr>
      <w:rPr>
        <w:rFonts w:ascii="Symbol" w:hAnsi="Symbol" w:hint="default"/>
      </w:rPr>
    </w:lvl>
    <w:lvl w:ilvl="7" w:tplc="1BFA8EAA">
      <w:start w:val="1"/>
      <w:numFmt w:val="bullet"/>
      <w:lvlText w:val="o"/>
      <w:lvlJc w:val="left"/>
      <w:pPr>
        <w:ind w:left="5760" w:hanging="360"/>
      </w:pPr>
      <w:rPr>
        <w:rFonts w:ascii="Courier New" w:hAnsi="Courier New" w:hint="default"/>
      </w:rPr>
    </w:lvl>
    <w:lvl w:ilvl="8" w:tplc="A9860C76">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3C48FB2C"/>
    <w:lvl w:ilvl="0" w:tplc="8196E638">
      <w:start w:val="1"/>
      <w:numFmt w:val="bullet"/>
      <w:lvlText w:val=""/>
      <w:lvlJc w:val="left"/>
      <w:pPr>
        <w:ind w:left="720" w:hanging="360"/>
      </w:pPr>
      <w:rPr>
        <w:rFonts w:ascii="Symbol" w:hAnsi="Symbol" w:hint="default"/>
      </w:rPr>
    </w:lvl>
    <w:lvl w:ilvl="1" w:tplc="744E5480">
      <w:start w:val="1"/>
      <w:numFmt w:val="bullet"/>
      <w:lvlText w:val="o"/>
      <w:lvlJc w:val="left"/>
      <w:pPr>
        <w:ind w:left="1440" w:hanging="360"/>
      </w:pPr>
      <w:rPr>
        <w:rFonts w:ascii="Courier New" w:hAnsi="Courier New" w:hint="default"/>
      </w:rPr>
    </w:lvl>
    <w:lvl w:ilvl="2" w:tplc="2E32BF8A">
      <w:start w:val="1"/>
      <w:numFmt w:val="bullet"/>
      <w:lvlText w:val=""/>
      <w:lvlJc w:val="left"/>
      <w:pPr>
        <w:ind w:left="2160" w:hanging="360"/>
      </w:pPr>
      <w:rPr>
        <w:rFonts w:ascii="Wingdings" w:hAnsi="Wingdings" w:hint="default"/>
      </w:rPr>
    </w:lvl>
    <w:lvl w:ilvl="3" w:tplc="C60EC50C">
      <w:start w:val="1"/>
      <w:numFmt w:val="bullet"/>
      <w:lvlText w:val=""/>
      <w:lvlJc w:val="left"/>
      <w:pPr>
        <w:ind w:left="2880" w:hanging="360"/>
      </w:pPr>
      <w:rPr>
        <w:rFonts w:ascii="Symbol" w:hAnsi="Symbol" w:hint="default"/>
      </w:rPr>
    </w:lvl>
    <w:lvl w:ilvl="4" w:tplc="FAFE765E">
      <w:start w:val="1"/>
      <w:numFmt w:val="bullet"/>
      <w:lvlText w:val="o"/>
      <w:lvlJc w:val="left"/>
      <w:pPr>
        <w:ind w:left="3600" w:hanging="360"/>
      </w:pPr>
      <w:rPr>
        <w:rFonts w:ascii="Courier New" w:hAnsi="Courier New" w:hint="default"/>
      </w:rPr>
    </w:lvl>
    <w:lvl w:ilvl="5" w:tplc="88E06BAE">
      <w:start w:val="1"/>
      <w:numFmt w:val="bullet"/>
      <w:lvlText w:val=""/>
      <w:lvlJc w:val="left"/>
      <w:pPr>
        <w:ind w:left="4320" w:hanging="360"/>
      </w:pPr>
      <w:rPr>
        <w:rFonts w:ascii="Wingdings" w:hAnsi="Wingdings" w:hint="default"/>
      </w:rPr>
    </w:lvl>
    <w:lvl w:ilvl="6" w:tplc="88743E02">
      <w:start w:val="1"/>
      <w:numFmt w:val="bullet"/>
      <w:lvlText w:val=""/>
      <w:lvlJc w:val="left"/>
      <w:pPr>
        <w:ind w:left="5040" w:hanging="360"/>
      </w:pPr>
      <w:rPr>
        <w:rFonts w:ascii="Symbol" w:hAnsi="Symbol" w:hint="default"/>
      </w:rPr>
    </w:lvl>
    <w:lvl w:ilvl="7" w:tplc="5F22FDBE">
      <w:start w:val="1"/>
      <w:numFmt w:val="bullet"/>
      <w:lvlText w:val="o"/>
      <w:lvlJc w:val="left"/>
      <w:pPr>
        <w:ind w:left="5760" w:hanging="360"/>
      </w:pPr>
      <w:rPr>
        <w:rFonts w:ascii="Courier New" w:hAnsi="Courier New" w:hint="default"/>
      </w:rPr>
    </w:lvl>
    <w:lvl w:ilvl="8" w:tplc="FB904C88">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AEFA598A"/>
    <w:lvl w:ilvl="0" w:tplc="5F3C1E2A">
      <w:start w:val="1"/>
      <w:numFmt w:val="bullet"/>
      <w:lvlText w:val=""/>
      <w:lvlJc w:val="left"/>
      <w:pPr>
        <w:ind w:left="720" w:hanging="360"/>
      </w:pPr>
      <w:rPr>
        <w:rFonts w:ascii="Symbol" w:hAnsi="Symbol" w:hint="default"/>
      </w:rPr>
    </w:lvl>
    <w:lvl w:ilvl="1" w:tplc="91722564">
      <w:start w:val="1"/>
      <w:numFmt w:val="bullet"/>
      <w:lvlText w:val="o"/>
      <w:lvlJc w:val="left"/>
      <w:pPr>
        <w:ind w:left="1440" w:hanging="360"/>
      </w:pPr>
      <w:rPr>
        <w:rFonts w:ascii="Courier New" w:hAnsi="Courier New" w:hint="default"/>
      </w:rPr>
    </w:lvl>
    <w:lvl w:ilvl="2" w:tplc="E9BC90A6">
      <w:start w:val="1"/>
      <w:numFmt w:val="bullet"/>
      <w:lvlText w:val=""/>
      <w:lvlJc w:val="left"/>
      <w:pPr>
        <w:ind w:left="2160" w:hanging="360"/>
      </w:pPr>
      <w:rPr>
        <w:rFonts w:ascii="Wingdings" w:hAnsi="Wingdings" w:hint="default"/>
      </w:rPr>
    </w:lvl>
    <w:lvl w:ilvl="3" w:tplc="C9A0B93A">
      <w:start w:val="1"/>
      <w:numFmt w:val="bullet"/>
      <w:lvlText w:val=""/>
      <w:lvlJc w:val="left"/>
      <w:pPr>
        <w:ind w:left="2880" w:hanging="360"/>
      </w:pPr>
      <w:rPr>
        <w:rFonts w:ascii="Symbol" w:hAnsi="Symbol" w:hint="default"/>
      </w:rPr>
    </w:lvl>
    <w:lvl w:ilvl="4" w:tplc="691CBA8C">
      <w:start w:val="1"/>
      <w:numFmt w:val="bullet"/>
      <w:lvlText w:val="o"/>
      <w:lvlJc w:val="left"/>
      <w:pPr>
        <w:ind w:left="3600" w:hanging="360"/>
      </w:pPr>
      <w:rPr>
        <w:rFonts w:ascii="Courier New" w:hAnsi="Courier New" w:hint="default"/>
      </w:rPr>
    </w:lvl>
    <w:lvl w:ilvl="5" w:tplc="224869A6">
      <w:start w:val="1"/>
      <w:numFmt w:val="bullet"/>
      <w:lvlText w:val=""/>
      <w:lvlJc w:val="left"/>
      <w:pPr>
        <w:ind w:left="4320" w:hanging="360"/>
      </w:pPr>
      <w:rPr>
        <w:rFonts w:ascii="Wingdings" w:hAnsi="Wingdings" w:hint="default"/>
      </w:rPr>
    </w:lvl>
    <w:lvl w:ilvl="6" w:tplc="A6A0FA20">
      <w:start w:val="1"/>
      <w:numFmt w:val="bullet"/>
      <w:lvlText w:val=""/>
      <w:lvlJc w:val="left"/>
      <w:pPr>
        <w:ind w:left="5040" w:hanging="360"/>
      </w:pPr>
      <w:rPr>
        <w:rFonts w:ascii="Symbol" w:hAnsi="Symbol" w:hint="default"/>
      </w:rPr>
    </w:lvl>
    <w:lvl w:ilvl="7" w:tplc="21AAE0A0">
      <w:start w:val="1"/>
      <w:numFmt w:val="bullet"/>
      <w:lvlText w:val="o"/>
      <w:lvlJc w:val="left"/>
      <w:pPr>
        <w:ind w:left="5760" w:hanging="360"/>
      </w:pPr>
      <w:rPr>
        <w:rFonts w:ascii="Courier New" w:hAnsi="Courier New" w:hint="default"/>
      </w:rPr>
    </w:lvl>
    <w:lvl w:ilvl="8" w:tplc="FD1A8864">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3CCA65DE"/>
    <w:lvl w:ilvl="0" w:tplc="5A284A36">
      <w:start w:val="1"/>
      <w:numFmt w:val="bullet"/>
      <w:lvlText w:val=""/>
      <w:lvlJc w:val="left"/>
      <w:pPr>
        <w:ind w:left="720" w:hanging="360"/>
      </w:pPr>
      <w:rPr>
        <w:rFonts w:ascii="Symbol" w:hAnsi="Symbol" w:hint="default"/>
      </w:rPr>
    </w:lvl>
    <w:lvl w:ilvl="1" w:tplc="8C96CEC0">
      <w:start w:val="1"/>
      <w:numFmt w:val="bullet"/>
      <w:lvlText w:val="o"/>
      <w:lvlJc w:val="left"/>
      <w:pPr>
        <w:ind w:left="1440" w:hanging="360"/>
      </w:pPr>
      <w:rPr>
        <w:rFonts w:ascii="Courier New" w:hAnsi="Courier New" w:hint="default"/>
      </w:rPr>
    </w:lvl>
    <w:lvl w:ilvl="2" w:tplc="2F506564">
      <w:start w:val="1"/>
      <w:numFmt w:val="bullet"/>
      <w:lvlText w:val=""/>
      <w:lvlJc w:val="left"/>
      <w:pPr>
        <w:ind w:left="2160" w:hanging="360"/>
      </w:pPr>
      <w:rPr>
        <w:rFonts w:ascii="Wingdings" w:hAnsi="Wingdings" w:hint="default"/>
      </w:rPr>
    </w:lvl>
    <w:lvl w:ilvl="3" w:tplc="0FCE963A">
      <w:start w:val="1"/>
      <w:numFmt w:val="bullet"/>
      <w:lvlText w:val=""/>
      <w:lvlJc w:val="left"/>
      <w:pPr>
        <w:ind w:left="2880" w:hanging="360"/>
      </w:pPr>
      <w:rPr>
        <w:rFonts w:ascii="Symbol" w:hAnsi="Symbol" w:hint="default"/>
      </w:rPr>
    </w:lvl>
    <w:lvl w:ilvl="4" w:tplc="BC78C4EE">
      <w:start w:val="1"/>
      <w:numFmt w:val="bullet"/>
      <w:lvlText w:val="o"/>
      <w:lvlJc w:val="left"/>
      <w:pPr>
        <w:ind w:left="3600" w:hanging="360"/>
      </w:pPr>
      <w:rPr>
        <w:rFonts w:ascii="Courier New" w:hAnsi="Courier New" w:hint="default"/>
      </w:rPr>
    </w:lvl>
    <w:lvl w:ilvl="5" w:tplc="60680498">
      <w:start w:val="1"/>
      <w:numFmt w:val="bullet"/>
      <w:lvlText w:val=""/>
      <w:lvlJc w:val="left"/>
      <w:pPr>
        <w:ind w:left="4320" w:hanging="360"/>
      </w:pPr>
      <w:rPr>
        <w:rFonts w:ascii="Wingdings" w:hAnsi="Wingdings" w:hint="default"/>
      </w:rPr>
    </w:lvl>
    <w:lvl w:ilvl="6" w:tplc="A38A8908">
      <w:start w:val="1"/>
      <w:numFmt w:val="bullet"/>
      <w:lvlText w:val=""/>
      <w:lvlJc w:val="left"/>
      <w:pPr>
        <w:ind w:left="5040" w:hanging="360"/>
      </w:pPr>
      <w:rPr>
        <w:rFonts w:ascii="Symbol" w:hAnsi="Symbol" w:hint="default"/>
      </w:rPr>
    </w:lvl>
    <w:lvl w:ilvl="7" w:tplc="89AE519E">
      <w:start w:val="1"/>
      <w:numFmt w:val="bullet"/>
      <w:lvlText w:val="o"/>
      <w:lvlJc w:val="left"/>
      <w:pPr>
        <w:ind w:left="5760" w:hanging="360"/>
      </w:pPr>
      <w:rPr>
        <w:rFonts w:ascii="Courier New" w:hAnsi="Courier New" w:hint="default"/>
      </w:rPr>
    </w:lvl>
    <w:lvl w:ilvl="8" w:tplc="6EC85CE8">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C61E1DC6"/>
    <w:lvl w:ilvl="0" w:tplc="AD8C4B2E">
      <w:start w:val="1"/>
      <w:numFmt w:val="bullet"/>
      <w:lvlText w:val=""/>
      <w:lvlJc w:val="left"/>
      <w:pPr>
        <w:ind w:left="720" w:hanging="360"/>
      </w:pPr>
      <w:rPr>
        <w:rFonts w:ascii="Symbol" w:hAnsi="Symbol" w:hint="default"/>
      </w:rPr>
    </w:lvl>
    <w:lvl w:ilvl="1" w:tplc="783C0AC6">
      <w:start w:val="1"/>
      <w:numFmt w:val="bullet"/>
      <w:lvlText w:val="o"/>
      <w:lvlJc w:val="left"/>
      <w:pPr>
        <w:ind w:left="1440" w:hanging="360"/>
      </w:pPr>
      <w:rPr>
        <w:rFonts w:ascii="Courier New" w:hAnsi="Courier New" w:hint="default"/>
      </w:rPr>
    </w:lvl>
    <w:lvl w:ilvl="2" w:tplc="9ADC9614">
      <w:start w:val="1"/>
      <w:numFmt w:val="bullet"/>
      <w:lvlText w:val=""/>
      <w:lvlJc w:val="left"/>
      <w:pPr>
        <w:ind w:left="2160" w:hanging="360"/>
      </w:pPr>
      <w:rPr>
        <w:rFonts w:ascii="Wingdings" w:hAnsi="Wingdings" w:hint="default"/>
      </w:rPr>
    </w:lvl>
    <w:lvl w:ilvl="3" w:tplc="246EF092">
      <w:start w:val="1"/>
      <w:numFmt w:val="bullet"/>
      <w:lvlText w:val=""/>
      <w:lvlJc w:val="left"/>
      <w:pPr>
        <w:ind w:left="2880" w:hanging="360"/>
      </w:pPr>
      <w:rPr>
        <w:rFonts w:ascii="Symbol" w:hAnsi="Symbol" w:hint="default"/>
      </w:rPr>
    </w:lvl>
    <w:lvl w:ilvl="4" w:tplc="C7D01286">
      <w:start w:val="1"/>
      <w:numFmt w:val="bullet"/>
      <w:lvlText w:val="o"/>
      <w:lvlJc w:val="left"/>
      <w:pPr>
        <w:ind w:left="3600" w:hanging="360"/>
      </w:pPr>
      <w:rPr>
        <w:rFonts w:ascii="Courier New" w:hAnsi="Courier New" w:hint="default"/>
      </w:rPr>
    </w:lvl>
    <w:lvl w:ilvl="5" w:tplc="FF3EA0B8">
      <w:start w:val="1"/>
      <w:numFmt w:val="bullet"/>
      <w:lvlText w:val=""/>
      <w:lvlJc w:val="left"/>
      <w:pPr>
        <w:ind w:left="4320" w:hanging="360"/>
      </w:pPr>
      <w:rPr>
        <w:rFonts w:ascii="Wingdings" w:hAnsi="Wingdings" w:hint="default"/>
      </w:rPr>
    </w:lvl>
    <w:lvl w:ilvl="6" w:tplc="4058BA04">
      <w:start w:val="1"/>
      <w:numFmt w:val="bullet"/>
      <w:lvlText w:val=""/>
      <w:lvlJc w:val="left"/>
      <w:pPr>
        <w:ind w:left="5040" w:hanging="360"/>
      </w:pPr>
      <w:rPr>
        <w:rFonts w:ascii="Symbol" w:hAnsi="Symbol" w:hint="default"/>
      </w:rPr>
    </w:lvl>
    <w:lvl w:ilvl="7" w:tplc="BDF4DE74">
      <w:start w:val="1"/>
      <w:numFmt w:val="bullet"/>
      <w:lvlText w:val="o"/>
      <w:lvlJc w:val="left"/>
      <w:pPr>
        <w:ind w:left="5760" w:hanging="360"/>
      </w:pPr>
      <w:rPr>
        <w:rFonts w:ascii="Courier New" w:hAnsi="Courier New" w:hint="default"/>
      </w:rPr>
    </w:lvl>
    <w:lvl w:ilvl="8" w:tplc="A01AAB4C">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F3524300"/>
    <w:lvl w:ilvl="0" w:tplc="A3D0CDA4">
      <w:start w:val="1"/>
      <w:numFmt w:val="bullet"/>
      <w:lvlText w:val=""/>
      <w:lvlJc w:val="left"/>
      <w:pPr>
        <w:ind w:left="720" w:hanging="360"/>
      </w:pPr>
      <w:rPr>
        <w:rFonts w:ascii="Symbol" w:hAnsi="Symbol" w:hint="default"/>
      </w:rPr>
    </w:lvl>
    <w:lvl w:ilvl="1" w:tplc="9EF0019E">
      <w:start w:val="1"/>
      <w:numFmt w:val="bullet"/>
      <w:lvlText w:val="o"/>
      <w:lvlJc w:val="left"/>
      <w:pPr>
        <w:ind w:left="1440" w:hanging="360"/>
      </w:pPr>
      <w:rPr>
        <w:rFonts w:ascii="Courier New" w:hAnsi="Courier New" w:hint="default"/>
      </w:rPr>
    </w:lvl>
    <w:lvl w:ilvl="2" w:tplc="81E0053E">
      <w:start w:val="1"/>
      <w:numFmt w:val="bullet"/>
      <w:lvlText w:val=""/>
      <w:lvlJc w:val="left"/>
      <w:pPr>
        <w:ind w:left="2160" w:hanging="360"/>
      </w:pPr>
      <w:rPr>
        <w:rFonts w:ascii="Wingdings" w:hAnsi="Wingdings" w:hint="default"/>
      </w:rPr>
    </w:lvl>
    <w:lvl w:ilvl="3" w:tplc="5604478A">
      <w:start w:val="1"/>
      <w:numFmt w:val="bullet"/>
      <w:lvlText w:val=""/>
      <w:lvlJc w:val="left"/>
      <w:pPr>
        <w:ind w:left="2880" w:hanging="360"/>
      </w:pPr>
      <w:rPr>
        <w:rFonts w:ascii="Symbol" w:hAnsi="Symbol" w:hint="default"/>
      </w:rPr>
    </w:lvl>
    <w:lvl w:ilvl="4" w:tplc="E2F0C9E0">
      <w:start w:val="1"/>
      <w:numFmt w:val="bullet"/>
      <w:lvlText w:val="o"/>
      <w:lvlJc w:val="left"/>
      <w:pPr>
        <w:ind w:left="3600" w:hanging="360"/>
      </w:pPr>
      <w:rPr>
        <w:rFonts w:ascii="Courier New" w:hAnsi="Courier New" w:hint="default"/>
      </w:rPr>
    </w:lvl>
    <w:lvl w:ilvl="5" w:tplc="55A8886C">
      <w:start w:val="1"/>
      <w:numFmt w:val="bullet"/>
      <w:lvlText w:val=""/>
      <w:lvlJc w:val="left"/>
      <w:pPr>
        <w:ind w:left="4320" w:hanging="360"/>
      </w:pPr>
      <w:rPr>
        <w:rFonts w:ascii="Wingdings" w:hAnsi="Wingdings" w:hint="default"/>
      </w:rPr>
    </w:lvl>
    <w:lvl w:ilvl="6" w:tplc="0C9E5D5C">
      <w:start w:val="1"/>
      <w:numFmt w:val="bullet"/>
      <w:lvlText w:val=""/>
      <w:lvlJc w:val="left"/>
      <w:pPr>
        <w:ind w:left="5040" w:hanging="360"/>
      </w:pPr>
      <w:rPr>
        <w:rFonts w:ascii="Symbol" w:hAnsi="Symbol" w:hint="default"/>
      </w:rPr>
    </w:lvl>
    <w:lvl w:ilvl="7" w:tplc="F8C6787A">
      <w:start w:val="1"/>
      <w:numFmt w:val="bullet"/>
      <w:lvlText w:val="o"/>
      <w:lvlJc w:val="left"/>
      <w:pPr>
        <w:ind w:left="5760" w:hanging="360"/>
      </w:pPr>
      <w:rPr>
        <w:rFonts w:ascii="Courier New" w:hAnsi="Courier New" w:hint="default"/>
      </w:rPr>
    </w:lvl>
    <w:lvl w:ilvl="8" w:tplc="64C44892">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10F04508"/>
    <w:lvl w:ilvl="0" w:tplc="A4B42A16">
      <w:start w:val="1"/>
      <w:numFmt w:val="bullet"/>
      <w:lvlText w:val=""/>
      <w:lvlJc w:val="left"/>
      <w:pPr>
        <w:ind w:left="720" w:hanging="360"/>
      </w:pPr>
      <w:rPr>
        <w:rFonts w:ascii="Symbol" w:hAnsi="Symbol" w:hint="default"/>
      </w:rPr>
    </w:lvl>
    <w:lvl w:ilvl="1" w:tplc="067E73CC">
      <w:start w:val="1"/>
      <w:numFmt w:val="bullet"/>
      <w:lvlText w:val="o"/>
      <w:lvlJc w:val="left"/>
      <w:pPr>
        <w:ind w:left="1440" w:hanging="360"/>
      </w:pPr>
      <w:rPr>
        <w:rFonts w:ascii="Courier New" w:hAnsi="Courier New" w:hint="default"/>
      </w:rPr>
    </w:lvl>
    <w:lvl w:ilvl="2" w:tplc="ECD8A56A">
      <w:start w:val="1"/>
      <w:numFmt w:val="bullet"/>
      <w:lvlText w:val=""/>
      <w:lvlJc w:val="left"/>
      <w:pPr>
        <w:ind w:left="2160" w:hanging="360"/>
      </w:pPr>
      <w:rPr>
        <w:rFonts w:ascii="Wingdings" w:hAnsi="Wingdings" w:hint="default"/>
      </w:rPr>
    </w:lvl>
    <w:lvl w:ilvl="3" w:tplc="7256E8D0">
      <w:start w:val="1"/>
      <w:numFmt w:val="bullet"/>
      <w:lvlText w:val=""/>
      <w:lvlJc w:val="left"/>
      <w:pPr>
        <w:ind w:left="2880" w:hanging="360"/>
      </w:pPr>
      <w:rPr>
        <w:rFonts w:ascii="Symbol" w:hAnsi="Symbol" w:hint="default"/>
      </w:rPr>
    </w:lvl>
    <w:lvl w:ilvl="4" w:tplc="38961F44">
      <w:start w:val="1"/>
      <w:numFmt w:val="bullet"/>
      <w:lvlText w:val="o"/>
      <w:lvlJc w:val="left"/>
      <w:pPr>
        <w:ind w:left="3600" w:hanging="360"/>
      </w:pPr>
      <w:rPr>
        <w:rFonts w:ascii="Courier New" w:hAnsi="Courier New" w:hint="default"/>
      </w:rPr>
    </w:lvl>
    <w:lvl w:ilvl="5" w:tplc="F61C50F6">
      <w:start w:val="1"/>
      <w:numFmt w:val="bullet"/>
      <w:lvlText w:val=""/>
      <w:lvlJc w:val="left"/>
      <w:pPr>
        <w:ind w:left="4320" w:hanging="360"/>
      </w:pPr>
      <w:rPr>
        <w:rFonts w:ascii="Wingdings" w:hAnsi="Wingdings" w:hint="default"/>
      </w:rPr>
    </w:lvl>
    <w:lvl w:ilvl="6" w:tplc="75AE3552">
      <w:start w:val="1"/>
      <w:numFmt w:val="bullet"/>
      <w:lvlText w:val=""/>
      <w:lvlJc w:val="left"/>
      <w:pPr>
        <w:ind w:left="5040" w:hanging="360"/>
      </w:pPr>
      <w:rPr>
        <w:rFonts w:ascii="Symbol" w:hAnsi="Symbol" w:hint="default"/>
      </w:rPr>
    </w:lvl>
    <w:lvl w:ilvl="7" w:tplc="EB9C5AF4">
      <w:start w:val="1"/>
      <w:numFmt w:val="bullet"/>
      <w:lvlText w:val="o"/>
      <w:lvlJc w:val="left"/>
      <w:pPr>
        <w:ind w:left="5760" w:hanging="360"/>
      </w:pPr>
      <w:rPr>
        <w:rFonts w:ascii="Courier New" w:hAnsi="Courier New" w:hint="default"/>
      </w:rPr>
    </w:lvl>
    <w:lvl w:ilvl="8" w:tplc="DFDEE1AC">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303272FE"/>
    <w:lvl w:ilvl="0" w:tplc="122C6FB8">
      <w:start w:val="1"/>
      <w:numFmt w:val="decimal"/>
      <w:lvlText w:val="%1."/>
      <w:lvlJc w:val="left"/>
      <w:pPr>
        <w:ind w:left="720" w:hanging="360"/>
      </w:pPr>
    </w:lvl>
    <w:lvl w:ilvl="1" w:tplc="3E387CF6">
      <w:start w:val="1"/>
      <w:numFmt w:val="lowerLetter"/>
      <w:lvlText w:val="%2."/>
      <w:lvlJc w:val="left"/>
      <w:pPr>
        <w:ind w:left="1440" w:hanging="360"/>
      </w:pPr>
    </w:lvl>
    <w:lvl w:ilvl="2" w:tplc="5656756A">
      <w:start w:val="1"/>
      <w:numFmt w:val="lowerRoman"/>
      <w:lvlText w:val="%3."/>
      <w:lvlJc w:val="right"/>
      <w:pPr>
        <w:ind w:left="2160" w:hanging="180"/>
      </w:pPr>
    </w:lvl>
    <w:lvl w:ilvl="3" w:tplc="F18AD356">
      <w:start w:val="1"/>
      <w:numFmt w:val="decimal"/>
      <w:lvlText w:val="%4."/>
      <w:lvlJc w:val="left"/>
      <w:pPr>
        <w:ind w:left="2880" w:hanging="360"/>
      </w:pPr>
    </w:lvl>
    <w:lvl w:ilvl="4" w:tplc="09821490">
      <w:start w:val="1"/>
      <w:numFmt w:val="lowerLetter"/>
      <w:lvlText w:val="%5."/>
      <w:lvlJc w:val="left"/>
      <w:pPr>
        <w:ind w:left="3600" w:hanging="360"/>
      </w:pPr>
    </w:lvl>
    <w:lvl w:ilvl="5" w:tplc="20908F0E">
      <w:start w:val="1"/>
      <w:numFmt w:val="lowerRoman"/>
      <w:lvlText w:val="%6."/>
      <w:lvlJc w:val="right"/>
      <w:pPr>
        <w:ind w:left="4320" w:hanging="180"/>
      </w:pPr>
    </w:lvl>
    <w:lvl w:ilvl="6" w:tplc="A606BCAA">
      <w:start w:val="1"/>
      <w:numFmt w:val="decimal"/>
      <w:lvlText w:val="%7."/>
      <w:lvlJc w:val="left"/>
      <w:pPr>
        <w:ind w:left="5040" w:hanging="360"/>
      </w:pPr>
    </w:lvl>
    <w:lvl w:ilvl="7" w:tplc="49C2FCBE">
      <w:start w:val="1"/>
      <w:numFmt w:val="lowerLetter"/>
      <w:lvlText w:val="%8."/>
      <w:lvlJc w:val="left"/>
      <w:pPr>
        <w:ind w:left="5760" w:hanging="360"/>
      </w:pPr>
    </w:lvl>
    <w:lvl w:ilvl="8" w:tplc="938A9170">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C7186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E4960F80"/>
    <w:lvl w:ilvl="0" w:tplc="1B50504C">
      <w:start w:val="1"/>
      <w:numFmt w:val="bullet"/>
      <w:lvlText w:val=""/>
      <w:lvlJc w:val="left"/>
      <w:pPr>
        <w:ind w:left="720" w:hanging="360"/>
      </w:pPr>
      <w:rPr>
        <w:rFonts w:ascii="Symbol" w:hAnsi="Symbol" w:hint="default"/>
      </w:rPr>
    </w:lvl>
    <w:lvl w:ilvl="1" w:tplc="DBDC2AC4">
      <w:start w:val="1"/>
      <w:numFmt w:val="bullet"/>
      <w:lvlText w:val="o"/>
      <w:lvlJc w:val="left"/>
      <w:pPr>
        <w:ind w:left="1440" w:hanging="360"/>
      </w:pPr>
      <w:rPr>
        <w:rFonts w:ascii="Courier New" w:hAnsi="Courier New" w:hint="default"/>
      </w:rPr>
    </w:lvl>
    <w:lvl w:ilvl="2" w:tplc="0F522668">
      <w:start w:val="1"/>
      <w:numFmt w:val="bullet"/>
      <w:lvlText w:val=""/>
      <w:lvlJc w:val="left"/>
      <w:pPr>
        <w:ind w:left="2160" w:hanging="360"/>
      </w:pPr>
      <w:rPr>
        <w:rFonts w:ascii="Wingdings" w:hAnsi="Wingdings" w:hint="default"/>
      </w:rPr>
    </w:lvl>
    <w:lvl w:ilvl="3" w:tplc="C56A202A">
      <w:start w:val="1"/>
      <w:numFmt w:val="bullet"/>
      <w:lvlText w:val=""/>
      <w:lvlJc w:val="left"/>
      <w:pPr>
        <w:ind w:left="2880" w:hanging="360"/>
      </w:pPr>
      <w:rPr>
        <w:rFonts w:ascii="Symbol" w:hAnsi="Symbol" w:hint="default"/>
      </w:rPr>
    </w:lvl>
    <w:lvl w:ilvl="4" w:tplc="6A3CF89A">
      <w:start w:val="1"/>
      <w:numFmt w:val="bullet"/>
      <w:lvlText w:val="o"/>
      <w:lvlJc w:val="left"/>
      <w:pPr>
        <w:ind w:left="3600" w:hanging="360"/>
      </w:pPr>
      <w:rPr>
        <w:rFonts w:ascii="Courier New" w:hAnsi="Courier New" w:hint="default"/>
      </w:rPr>
    </w:lvl>
    <w:lvl w:ilvl="5" w:tplc="B0E830A4">
      <w:start w:val="1"/>
      <w:numFmt w:val="bullet"/>
      <w:lvlText w:val=""/>
      <w:lvlJc w:val="left"/>
      <w:pPr>
        <w:ind w:left="4320" w:hanging="360"/>
      </w:pPr>
      <w:rPr>
        <w:rFonts w:ascii="Wingdings" w:hAnsi="Wingdings" w:hint="default"/>
      </w:rPr>
    </w:lvl>
    <w:lvl w:ilvl="6" w:tplc="66A08916">
      <w:start w:val="1"/>
      <w:numFmt w:val="bullet"/>
      <w:lvlText w:val=""/>
      <w:lvlJc w:val="left"/>
      <w:pPr>
        <w:ind w:left="5040" w:hanging="360"/>
      </w:pPr>
      <w:rPr>
        <w:rFonts w:ascii="Symbol" w:hAnsi="Symbol" w:hint="default"/>
      </w:rPr>
    </w:lvl>
    <w:lvl w:ilvl="7" w:tplc="9F8664F6">
      <w:start w:val="1"/>
      <w:numFmt w:val="bullet"/>
      <w:lvlText w:val="o"/>
      <w:lvlJc w:val="left"/>
      <w:pPr>
        <w:ind w:left="5760" w:hanging="360"/>
      </w:pPr>
      <w:rPr>
        <w:rFonts w:ascii="Courier New" w:hAnsi="Courier New" w:hint="default"/>
      </w:rPr>
    </w:lvl>
    <w:lvl w:ilvl="8" w:tplc="9FE8F3F6">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BC76A4DC"/>
    <w:lvl w:ilvl="0" w:tplc="FF74D02C">
      <w:start w:val="1"/>
      <w:numFmt w:val="bullet"/>
      <w:lvlText w:val=""/>
      <w:lvlJc w:val="left"/>
      <w:pPr>
        <w:ind w:left="720" w:hanging="360"/>
      </w:pPr>
      <w:rPr>
        <w:rFonts w:ascii="Symbol" w:hAnsi="Symbol" w:hint="default"/>
      </w:rPr>
    </w:lvl>
    <w:lvl w:ilvl="1" w:tplc="ABAC6F7E">
      <w:start w:val="1"/>
      <w:numFmt w:val="bullet"/>
      <w:lvlText w:val="o"/>
      <w:lvlJc w:val="left"/>
      <w:pPr>
        <w:ind w:left="1440" w:hanging="360"/>
      </w:pPr>
      <w:rPr>
        <w:rFonts w:ascii="Courier New" w:hAnsi="Courier New" w:hint="default"/>
      </w:rPr>
    </w:lvl>
    <w:lvl w:ilvl="2" w:tplc="AD4A9D34">
      <w:start w:val="1"/>
      <w:numFmt w:val="bullet"/>
      <w:lvlText w:val=""/>
      <w:lvlJc w:val="left"/>
      <w:pPr>
        <w:ind w:left="2160" w:hanging="360"/>
      </w:pPr>
      <w:rPr>
        <w:rFonts w:ascii="Wingdings" w:hAnsi="Wingdings" w:hint="default"/>
      </w:rPr>
    </w:lvl>
    <w:lvl w:ilvl="3" w:tplc="564E5122">
      <w:start w:val="1"/>
      <w:numFmt w:val="bullet"/>
      <w:lvlText w:val=""/>
      <w:lvlJc w:val="left"/>
      <w:pPr>
        <w:ind w:left="2880" w:hanging="360"/>
      </w:pPr>
      <w:rPr>
        <w:rFonts w:ascii="Symbol" w:hAnsi="Symbol" w:hint="default"/>
      </w:rPr>
    </w:lvl>
    <w:lvl w:ilvl="4" w:tplc="E856C5C0">
      <w:start w:val="1"/>
      <w:numFmt w:val="bullet"/>
      <w:lvlText w:val="o"/>
      <w:lvlJc w:val="left"/>
      <w:pPr>
        <w:ind w:left="3600" w:hanging="360"/>
      </w:pPr>
      <w:rPr>
        <w:rFonts w:ascii="Courier New" w:hAnsi="Courier New" w:hint="default"/>
      </w:rPr>
    </w:lvl>
    <w:lvl w:ilvl="5" w:tplc="13F2AA6E">
      <w:start w:val="1"/>
      <w:numFmt w:val="bullet"/>
      <w:lvlText w:val=""/>
      <w:lvlJc w:val="left"/>
      <w:pPr>
        <w:ind w:left="4320" w:hanging="360"/>
      </w:pPr>
      <w:rPr>
        <w:rFonts w:ascii="Wingdings" w:hAnsi="Wingdings" w:hint="default"/>
      </w:rPr>
    </w:lvl>
    <w:lvl w:ilvl="6" w:tplc="C4A210A4">
      <w:start w:val="1"/>
      <w:numFmt w:val="bullet"/>
      <w:lvlText w:val=""/>
      <w:lvlJc w:val="left"/>
      <w:pPr>
        <w:ind w:left="5040" w:hanging="360"/>
      </w:pPr>
      <w:rPr>
        <w:rFonts w:ascii="Symbol" w:hAnsi="Symbol" w:hint="default"/>
      </w:rPr>
    </w:lvl>
    <w:lvl w:ilvl="7" w:tplc="E7F8AA04">
      <w:start w:val="1"/>
      <w:numFmt w:val="bullet"/>
      <w:lvlText w:val="o"/>
      <w:lvlJc w:val="left"/>
      <w:pPr>
        <w:ind w:left="5760" w:hanging="360"/>
      </w:pPr>
      <w:rPr>
        <w:rFonts w:ascii="Courier New" w:hAnsi="Courier New" w:hint="default"/>
      </w:rPr>
    </w:lvl>
    <w:lvl w:ilvl="8" w:tplc="CD721028">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6AFEFC54"/>
    <w:lvl w:ilvl="0" w:tplc="C8A26FAE">
      <w:start w:val="1"/>
      <w:numFmt w:val="decimal"/>
      <w:lvlText w:val="%1."/>
      <w:lvlJc w:val="left"/>
      <w:pPr>
        <w:ind w:left="720" w:hanging="360"/>
      </w:pPr>
    </w:lvl>
    <w:lvl w:ilvl="1" w:tplc="E7F2C626">
      <w:start w:val="1"/>
      <w:numFmt w:val="lowerLetter"/>
      <w:lvlText w:val="%2."/>
      <w:lvlJc w:val="left"/>
      <w:pPr>
        <w:ind w:left="1440" w:hanging="360"/>
      </w:pPr>
    </w:lvl>
    <w:lvl w:ilvl="2" w:tplc="315CF358">
      <w:start w:val="1"/>
      <w:numFmt w:val="lowerRoman"/>
      <w:lvlText w:val="%3."/>
      <w:lvlJc w:val="right"/>
      <w:pPr>
        <w:ind w:left="2160" w:hanging="180"/>
      </w:pPr>
    </w:lvl>
    <w:lvl w:ilvl="3" w:tplc="F8E2B72E">
      <w:start w:val="1"/>
      <w:numFmt w:val="decimal"/>
      <w:lvlText w:val="%4."/>
      <w:lvlJc w:val="left"/>
      <w:pPr>
        <w:ind w:left="2880" w:hanging="360"/>
      </w:pPr>
    </w:lvl>
    <w:lvl w:ilvl="4" w:tplc="DD047ACC">
      <w:start w:val="1"/>
      <w:numFmt w:val="lowerLetter"/>
      <w:lvlText w:val="%5."/>
      <w:lvlJc w:val="left"/>
      <w:pPr>
        <w:ind w:left="3600" w:hanging="360"/>
      </w:pPr>
    </w:lvl>
    <w:lvl w:ilvl="5" w:tplc="74D81CF2">
      <w:start w:val="1"/>
      <w:numFmt w:val="lowerRoman"/>
      <w:lvlText w:val="%6."/>
      <w:lvlJc w:val="right"/>
      <w:pPr>
        <w:ind w:left="4320" w:hanging="180"/>
      </w:pPr>
    </w:lvl>
    <w:lvl w:ilvl="6" w:tplc="F91A192C">
      <w:start w:val="1"/>
      <w:numFmt w:val="decimal"/>
      <w:lvlText w:val="%7."/>
      <w:lvlJc w:val="left"/>
      <w:pPr>
        <w:ind w:left="5040" w:hanging="360"/>
      </w:pPr>
    </w:lvl>
    <w:lvl w:ilvl="7" w:tplc="FC560274">
      <w:start w:val="1"/>
      <w:numFmt w:val="lowerLetter"/>
      <w:lvlText w:val="%8."/>
      <w:lvlJc w:val="left"/>
      <w:pPr>
        <w:ind w:left="5760" w:hanging="360"/>
      </w:pPr>
    </w:lvl>
    <w:lvl w:ilvl="8" w:tplc="80607BD0">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3618B5C4"/>
    <w:lvl w:ilvl="0" w:tplc="A6220B98">
      <w:start w:val="1"/>
      <w:numFmt w:val="bullet"/>
      <w:lvlText w:val=""/>
      <w:lvlJc w:val="left"/>
      <w:pPr>
        <w:ind w:left="720" w:hanging="360"/>
      </w:pPr>
      <w:rPr>
        <w:rFonts w:ascii="Symbol" w:hAnsi="Symbol" w:hint="default"/>
      </w:rPr>
    </w:lvl>
    <w:lvl w:ilvl="1" w:tplc="37341162">
      <w:start w:val="1"/>
      <w:numFmt w:val="bullet"/>
      <w:lvlText w:val="o"/>
      <w:lvlJc w:val="left"/>
      <w:pPr>
        <w:ind w:left="1440" w:hanging="360"/>
      </w:pPr>
      <w:rPr>
        <w:rFonts w:ascii="Courier New" w:hAnsi="Courier New" w:hint="default"/>
      </w:rPr>
    </w:lvl>
    <w:lvl w:ilvl="2" w:tplc="5A0AB322">
      <w:start w:val="1"/>
      <w:numFmt w:val="bullet"/>
      <w:lvlText w:val=""/>
      <w:lvlJc w:val="left"/>
      <w:pPr>
        <w:ind w:left="2160" w:hanging="360"/>
      </w:pPr>
      <w:rPr>
        <w:rFonts w:ascii="Wingdings" w:hAnsi="Wingdings" w:hint="default"/>
      </w:rPr>
    </w:lvl>
    <w:lvl w:ilvl="3" w:tplc="B3B00960">
      <w:start w:val="1"/>
      <w:numFmt w:val="bullet"/>
      <w:lvlText w:val=""/>
      <w:lvlJc w:val="left"/>
      <w:pPr>
        <w:ind w:left="2880" w:hanging="360"/>
      </w:pPr>
      <w:rPr>
        <w:rFonts w:ascii="Symbol" w:hAnsi="Symbol" w:hint="default"/>
      </w:rPr>
    </w:lvl>
    <w:lvl w:ilvl="4" w:tplc="F874413E">
      <w:start w:val="1"/>
      <w:numFmt w:val="bullet"/>
      <w:lvlText w:val="o"/>
      <w:lvlJc w:val="left"/>
      <w:pPr>
        <w:ind w:left="3600" w:hanging="360"/>
      </w:pPr>
      <w:rPr>
        <w:rFonts w:ascii="Courier New" w:hAnsi="Courier New" w:hint="default"/>
      </w:rPr>
    </w:lvl>
    <w:lvl w:ilvl="5" w:tplc="5D224E06">
      <w:start w:val="1"/>
      <w:numFmt w:val="bullet"/>
      <w:lvlText w:val=""/>
      <w:lvlJc w:val="left"/>
      <w:pPr>
        <w:ind w:left="4320" w:hanging="360"/>
      </w:pPr>
      <w:rPr>
        <w:rFonts w:ascii="Wingdings" w:hAnsi="Wingdings" w:hint="default"/>
      </w:rPr>
    </w:lvl>
    <w:lvl w:ilvl="6" w:tplc="D3A62E32">
      <w:start w:val="1"/>
      <w:numFmt w:val="bullet"/>
      <w:lvlText w:val=""/>
      <w:lvlJc w:val="left"/>
      <w:pPr>
        <w:ind w:left="5040" w:hanging="360"/>
      </w:pPr>
      <w:rPr>
        <w:rFonts w:ascii="Symbol" w:hAnsi="Symbol" w:hint="default"/>
      </w:rPr>
    </w:lvl>
    <w:lvl w:ilvl="7" w:tplc="7D22FA1C">
      <w:start w:val="1"/>
      <w:numFmt w:val="bullet"/>
      <w:lvlText w:val="o"/>
      <w:lvlJc w:val="left"/>
      <w:pPr>
        <w:ind w:left="5760" w:hanging="360"/>
      </w:pPr>
      <w:rPr>
        <w:rFonts w:ascii="Courier New" w:hAnsi="Courier New" w:hint="default"/>
      </w:rPr>
    </w:lvl>
    <w:lvl w:ilvl="8" w:tplc="C7045E0A">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31366E6C"/>
    <w:lvl w:ilvl="0" w:tplc="7C94AD54">
      <w:start w:val="1"/>
      <w:numFmt w:val="decimal"/>
      <w:lvlText w:val="%1."/>
      <w:lvlJc w:val="left"/>
      <w:pPr>
        <w:ind w:left="720" w:hanging="360"/>
      </w:pPr>
    </w:lvl>
    <w:lvl w:ilvl="1" w:tplc="F1F4C614">
      <w:start w:val="1"/>
      <w:numFmt w:val="lowerLetter"/>
      <w:lvlText w:val="%2."/>
      <w:lvlJc w:val="left"/>
      <w:pPr>
        <w:ind w:left="1440" w:hanging="360"/>
      </w:pPr>
    </w:lvl>
    <w:lvl w:ilvl="2" w:tplc="6D70D1BC">
      <w:start w:val="1"/>
      <w:numFmt w:val="lowerRoman"/>
      <w:lvlText w:val="%3."/>
      <w:lvlJc w:val="right"/>
      <w:pPr>
        <w:ind w:left="2160" w:hanging="180"/>
      </w:pPr>
    </w:lvl>
    <w:lvl w:ilvl="3" w:tplc="BA9EDE7C">
      <w:start w:val="1"/>
      <w:numFmt w:val="decimal"/>
      <w:lvlText w:val="%4."/>
      <w:lvlJc w:val="left"/>
      <w:pPr>
        <w:ind w:left="2880" w:hanging="360"/>
      </w:pPr>
    </w:lvl>
    <w:lvl w:ilvl="4" w:tplc="F2E60298">
      <w:start w:val="1"/>
      <w:numFmt w:val="lowerLetter"/>
      <w:lvlText w:val="%5."/>
      <w:lvlJc w:val="left"/>
      <w:pPr>
        <w:ind w:left="3600" w:hanging="360"/>
      </w:pPr>
    </w:lvl>
    <w:lvl w:ilvl="5" w:tplc="E77051E0">
      <w:start w:val="1"/>
      <w:numFmt w:val="lowerRoman"/>
      <w:lvlText w:val="%6."/>
      <w:lvlJc w:val="right"/>
      <w:pPr>
        <w:ind w:left="4320" w:hanging="180"/>
      </w:pPr>
    </w:lvl>
    <w:lvl w:ilvl="6" w:tplc="63C01BCE">
      <w:start w:val="1"/>
      <w:numFmt w:val="decimal"/>
      <w:lvlText w:val="%7."/>
      <w:lvlJc w:val="left"/>
      <w:pPr>
        <w:ind w:left="5040" w:hanging="360"/>
      </w:pPr>
    </w:lvl>
    <w:lvl w:ilvl="7" w:tplc="2C5ABD7A">
      <w:start w:val="1"/>
      <w:numFmt w:val="lowerLetter"/>
      <w:lvlText w:val="%8."/>
      <w:lvlJc w:val="left"/>
      <w:pPr>
        <w:ind w:left="5760" w:hanging="360"/>
      </w:pPr>
    </w:lvl>
    <w:lvl w:ilvl="8" w:tplc="7696F338">
      <w:start w:val="1"/>
      <w:numFmt w:val="lowerRoman"/>
      <w:lvlText w:val="%9."/>
      <w:lvlJc w:val="right"/>
      <w:pPr>
        <w:ind w:left="6480" w:hanging="180"/>
      </w:pPr>
    </w:lvl>
  </w:abstractNum>
  <w:abstractNum w:abstractNumId="42" w15:restartNumberingAfterBreak="0">
    <w:nsid w:val="77F179DB"/>
    <w:multiLevelType w:val="hybridMultilevel"/>
    <w:tmpl w:val="16AE579E"/>
    <w:lvl w:ilvl="0" w:tplc="CB3E9E4E">
      <w:start w:val="1"/>
      <w:numFmt w:val="bullet"/>
      <w:lvlText w:val=""/>
      <w:lvlJc w:val="left"/>
      <w:pPr>
        <w:ind w:left="720" w:hanging="360"/>
      </w:pPr>
      <w:rPr>
        <w:rFonts w:ascii="Symbol" w:hAnsi="Symbol" w:hint="default"/>
      </w:rPr>
    </w:lvl>
    <w:lvl w:ilvl="1" w:tplc="A51CCEB4">
      <w:start w:val="1"/>
      <w:numFmt w:val="bullet"/>
      <w:lvlText w:val="o"/>
      <w:lvlJc w:val="left"/>
      <w:pPr>
        <w:ind w:left="1440" w:hanging="360"/>
      </w:pPr>
      <w:rPr>
        <w:rFonts w:ascii="Courier New" w:hAnsi="Courier New" w:hint="default"/>
      </w:rPr>
    </w:lvl>
    <w:lvl w:ilvl="2" w:tplc="8F869006">
      <w:start w:val="1"/>
      <w:numFmt w:val="bullet"/>
      <w:lvlText w:val=""/>
      <w:lvlJc w:val="left"/>
      <w:pPr>
        <w:ind w:left="2160" w:hanging="360"/>
      </w:pPr>
      <w:rPr>
        <w:rFonts w:ascii="Wingdings" w:hAnsi="Wingdings" w:hint="default"/>
      </w:rPr>
    </w:lvl>
    <w:lvl w:ilvl="3" w:tplc="DF8A44A0">
      <w:start w:val="1"/>
      <w:numFmt w:val="bullet"/>
      <w:lvlText w:val=""/>
      <w:lvlJc w:val="left"/>
      <w:pPr>
        <w:ind w:left="2880" w:hanging="360"/>
      </w:pPr>
      <w:rPr>
        <w:rFonts w:ascii="Symbol" w:hAnsi="Symbol" w:hint="default"/>
      </w:rPr>
    </w:lvl>
    <w:lvl w:ilvl="4" w:tplc="F98E45F2">
      <w:start w:val="1"/>
      <w:numFmt w:val="bullet"/>
      <w:lvlText w:val="o"/>
      <w:lvlJc w:val="left"/>
      <w:pPr>
        <w:ind w:left="3600" w:hanging="360"/>
      </w:pPr>
      <w:rPr>
        <w:rFonts w:ascii="Courier New" w:hAnsi="Courier New" w:hint="default"/>
      </w:rPr>
    </w:lvl>
    <w:lvl w:ilvl="5" w:tplc="C64A859E">
      <w:start w:val="1"/>
      <w:numFmt w:val="bullet"/>
      <w:lvlText w:val=""/>
      <w:lvlJc w:val="left"/>
      <w:pPr>
        <w:ind w:left="4320" w:hanging="360"/>
      </w:pPr>
      <w:rPr>
        <w:rFonts w:ascii="Wingdings" w:hAnsi="Wingdings" w:hint="default"/>
      </w:rPr>
    </w:lvl>
    <w:lvl w:ilvl="6" w:tplc="98CC50A2">
      <w:start w:val="1"/>
      <w:numFmt w:val="bullet"/>
      <w:lvlText w:val=""/>
      <w:lvlJc w:val="left"/>
      <w:pPr>
        <w:ind w:left="5040" w:hanging="360"/>
      </w:pPr>
      <w:rPr>
        <w:rFonts w:ascii="Symbol" w:hAnsi="Symbol" w:hint="default"/>
      </w:rPr>
    </w:lvl>
    <w:lvl w:ilvl="7" w:tplc="C4A2F15A">
      <w:start w:val="1"/>
      <w:numFmt w:val="bullet"/>
      <w:lvlText w:val="o"/>
      <w:lvlJc w:val="left"/>
      <w:pPr>
        <w:ind w:left="5760" w:hanging="360"/>
      </w:pPr>
      <w:rPr>
        <w:rFonts w:ascii="Courier New" w:hAnsi="Courier New" w:hint="default"/>
      </w:rPr>
    </w:lvl>
    <w:lvl w:ilvl="8" w:tplc="8C2AB4DA">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330CB606"/>
    <w:lvl w:ilvl="0" w:tplc="81003ECE">
      <w:start w:val="1"/>
      <w:numFmt w:val="bullet"/>
      <w:lvlText w:val=""/>
      <w:lvlJc w:val="left"/>
      <w:pPr>
        <w:ind w:left="720" w:hanging="360"/>
      </w:pPr>
      <w:rPr>
        <w:rFonts w:ascii="Symbol" w:hAnsi="Symbol" w:hint="default"/>
      </w:rPr>
    </w:lvl>
    <w:lvl w:ilvl="1" w:tplc="CE566B24">
      <w:start w:val="1"/>
      <w:numFmt w:val="bullet"/>
      <w:lvlText w:val="o"/>
      <w:lvlJc w:val="left"/>
      <w:pPr>
        <w:ind w:left="1440" w:hanging="360"/>
      </w:pPr>
      <w:rPr>
        <w:rFonts w:ascii="Courier New" w:hAnsi="Courier New" w:hint="default"/>
      </w:rPr>
    </w:lvl>
    <w:lvl w:ilvl="2" w:tplc="C742A8C0">
      <w:start w:val="1"/>
      <w:numFmt w:val="bullet"/>
      <w:lvlText w:val=""/>
      <w:lvlJc w:val="left"/>
      <w:pPr>
        <w:ind w:left="2160" w:hanging="360"/>
      </w:pPr>
      <w:rPr>
        <w:rFonts w:ascii="Wingdings" w:hAnsi="Wingdings" w:hint="default"/>
      </w:rPr>
    </w:lvl>
    <w:lvl w:ilvl="3" w:tplc="374E1BA8">
      <w:start w:val="1"/>
      <w:numFmt w:val="bullet"/>
      <w:lvlText w:val=""/>
      <w:lvlJc w:val="left"/>
      <w:pPr>
        <w:ind w:left="2880" w:hanging="360"/>
      </w:pPr>
      <w:rPr>
        <w:rFonts w:ascii="Symbol" w:hAnsi="Symbol" w:hint="default"/>
      </w:rPr>
    </w:lvl>
    <w:lvl w:ilvl="4" w:tplc="77068316">
      <w:start w:val="1"/>
      <w:numFmt w:val="bullet"/>
      <w:lvlText w:val="o"/>
      <w:lvlJc w:val="left"/>
      <w:pPr>
        <w:ind w:left="3600" w:hanging="360"/>
      </w:pPr>
      <w:rPr>
        <w:rFonts w:ascii="Courier New" w:hAnsi="Courier New" w:hint="default"/>
      </w:rPr>
    </w:lvl>
    <w:lvl w:ilvl="5" w:tplc="4358DA58">
      <w:start w:val="1"/>
      <w:numFmt w:val="bullet"/>
      <w:lvlText w:val=""/>
      <w:lvlJc w:val="left"/>
      <w:pPr>
        <w:ind w:left="4320" w:hanging="360"/>
      </w:pPr>
      <w:rPr>
        <w:rFonts w:ascii="Wingdings" w:hAnsi="Wingdings" w:hint="default"/>
      </w:rPr>
    </w:lvl>
    <w:lvl w:ilvl="6" w:tplc="F99EB78C">
      <w:start w:val="1"/>
      <w:numFmt w:val="bullet"/>
      <w:lvlText w:val=""/>
      <w:lvlJc w:val="left"/>
      <w:pPr>
        <w:ind w:left="5040" w:hanging="360"/>
      </w:pPr>
      <w:rPr>
        <w:rFonts w:ascii="Symbol" w:hAnsi="Symbol" w:hint="default"/>
      </w:rPr>
    </w:lvl>
    <w:lvl w:ilvl="7" w:tplc="F4A4CF08">
      <w:start w:val="1"/>
      <w:numFmt w:val="bullet"/>
      <w:lvlText w:val="o"/>
      <w:lvlJc w:val="left"/>
      <w:pPr>
        <w:ind w:left="5760" w:hanging="360"/>
      </w:pPr>
      <w:rPr>
        <w:rFonts w:ascii="Courier New" w:hAnsi="Courier New" w:hint="default"/>
      </w:rPr>
    </w:lvl>
    <w:lvl w:ilvl="8" w:tplc="215E8B3C">
      <w:start w:val="1"/>
      <w:numFmt w:val="bullet"/>
      <w:lvlText w:val=""/>
      <w:lvlJc w:val="left"/>
      <w:pPr>
        <w:ind w:left="6480" w:hanging="360"/>
      </w:pPr>
      <w:rPr>
        <w:rFonts w:ascii="Wingdings" w:hAnsi="Wingdings" w:hint="default"/>
      </w:rPr>
    </w:lvl>
  </w:abstractNum>
  <w:num w:numId="1" w16cid:durableId="779958660">
    <w:abstractNumId w:val="26"/>
  </w:num>
  <w:num w:numId="2" w16cid:durableId="1069620384">
    <w:abstractNumId w:val="9"/>
  </w:num>
  <w:num w:numId="3" w16cid:durableId="948466109">
    <w:abstractNumId w:val="21"/>
  </w:num>
  <w:num w:numId="4" w16cid:durableId="1783959511">
    <w:abstractNumId w:val="36"/>
  </w:num>
  <w:num w:numId="5" w16cid:durableId="1247106949">
    <w:abstractNumId w:val="35"/>
  </w:num>
  <w:num w:numId="6" w16cid:durableId="1896426379">
    <w:abstractNumId w:val="27"/>
  </w:num>
  <w:num w:numId="7" w16cid:durableId="1213811812">
    <w:abstractNumId w:val="43"/>
  </w:num>
  <w:num w:numId="8" w16cid:durableId="1639068357">
    <w:abstractNumId w:val="18"/>
  </w:num>
  <w:num w:numId="9" w16cid:durableId="1482231128">
    <w:abstractNumId w:val="33"/>
  </w:num>
  <w:num w:numId="10" w16cid:durableId="1727412376">
    <w:abstractNumId w:val="25"/>
  </w:num>
  <w:num w:numId="11" w16cid:durableId="569579909">
    <w:abstractNumId w:val="16"/>
  </w:num>
  <w:num w:numId="12" w16cid:durableId="510337313">
    <w:abstractNumId w:val="30"/>
  </w:num>
  <w:num w:numId="13" w16cid:durableId="2065911957">
    <w:abstractNumId w:val="41"/>
  </w:num>
  <w:num w:numId="14" w16cid:durableId="2112240668">
    <w:abstractNumId w:val="38"/>
  </w:num>
  <w:num w:numId="15" w16cid:durableId="412631831">
    <w:abstractNumId w:val="42"/>
  </w:num>
  <w:num w:numId="16" w16cid:durableId="540092759">
    <w:abstractNumId w:val="29"/>
  </w:num>
  <w:num w:numId="17" w16cid:durableId="1958414640">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3592"/>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88A"/>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14F"/>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52BA"/>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978"/>
    <w:rsid w:val="003C2186"/>
    <w:rsid w:val="003C285F"/>
    <w:rsid w:val="003C2E35"/>
    <w:rsid w:val="003C346B"/>
    <w:rsid w:val="003C3D25"/>
    <w:rsid w:val="003C4154"/>
    <w:rsid w:val="003C4722"/>
    <w:rsid w:val="003C48EA"/>
    <w:rsid w:val="003C4CD5"/>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37B74"/>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1DAF"/>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5FA"/>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33D10C"/>
    <w:rsid w:val="03293865"/>
    <w:rsid w:val="042DC969"/>
    <w:rsid w:val="04344AA3"/>
    <w:rsid w:val="057F7CE0"/>
    <w:rsid w:val="06E7BDE8"/>
    <w:rsid w:val="0819F5C2"/>
    <w:rsid w:val="082A2C6A"/>
    <w:rsid w:val="0A257B72"/>
    <w:rsid w:val="0B77133A"/>
    <w:rsid w:val="0C0BC2F3"/>
    <w:rsid w:val="0C183434"/>
    <w:rsid w:val="0D03E8EC"/>
    <w:rsid w:val="0D439505"/>
    <w:rsid w:val="0D4ACA95"/>
    <w:rsid w:val="0E628EAA"/>
    <w:rsid w:val="0E9BC0A3"/>
    <w:rsid w:val="0F81A9C9"/>
    <w:rsid w:val="1059F973"/>
    <w:rsid w:val="11231A03"/>
    <w:rsid w:val="114AF69C"/>
    <w:rsid w:val="11B4D520"/>
    <w:rsid w:val="11C00B43"/>
    <w:rsid w:val="12BE2827"/>
    <w:rsid w:val="13BCDEC9"/>
    <w:rsid w:val="14B8D078"/>
    <w:rsid w:val="1674971D"/>
    <w:rsid w:val="17346400"/>
    <w:rsid w:val="17C9E14D"/>
    <w:rsid w:val="1836987B"/>
    <w:rsid w:val="18424021"/>
    <w:rsid w:val="1AA1274F"/>
    <w:rsid w:val="1B90051D"/>
    <w:rsid w:val="1B9BF97B"/>
    <w:rsid w:val="1BFFD71F"/>
    <w:rsid w:val="1D22EC63"/>
    <w:rsid w:val="1F195DB2"/>
    <w:rsid w:val="2052CF75"/>
    <w:rsid w:val="2071AC3D"/>
    <w:rsid w:val="20C5C2F0"/>
    <w:rsid w:val="210EB60B"/>
    <w:rsid w:val="211607BA"/>
    <w:rsid w:val="212C24B5"/>
    <w:rsid w:val="2276CD52"/>
    <w:rsid w:val="22F917D5"/>
    <w:rsid w:val="232EB180"/>
    <w:rsid w:val="2490A40B"/>
    <w:rsid w:val="24FFFC2D"/>
    <w:rsid w:val="25488F3D"/>
    <w:rsid w:val="2559CA2E"/>
    <w:rsid w:val="26E08371"/>
    <w:rsid w:val="275B0FCE"/>
    <w:rsid w:val="27AE1372"/>
    <w:rsid w:val="282A6DE3"/>
    <w:rsid w:val="28F4A64D"/>
    <w:rsid w:val="2BAF630C"/>
    <w:rsid w:val="2C679085"/>
    <w:rsid w:val="2CEE9E6F"/>
    <w:rsid w:val="2E18C63D"/>
    <w:rsid w:val="2FD5BE1C"/>
    <w:rsid w:val="3010512F"/>
    <w:rsid w:val="30FCD9C1"/>
    <w:rsid w:val="310EF1B3"/>
    <w:rsid w:val="3134285D"/>
    <w:rsid w:val="31E21A4C"/>
    <w:rsid w:val="32C26335"/>
    <w:rsid w:val="34FE954C"/>
    <w:rsid w:val="35091FA9"/>
    <w:rsid w:val="355800CF"/>
    <w:rsid w:val="368C9D76"/>
    <w:rsid w:val="3783590E"/>
    <w:rsid w:val="39787860"/>
    <w:rsid w:val="3B9A3C21"/>
    <w:rsid w:val="3BB13E1A"/>
    <w:rsid w:val="3BD78A88"/>
    <w:rsid w:val="3D0DADE6"/>
    <w:rsid w:val="3D489F63"/>
    <w:rsid w:val="3D5C6C26"/>
    <w:rsid w:val="3E3CE406"/>
    <w:rsid w:val="3E4B5D4A"/>
    <w:rsid w:val="3EC372ED"/>
    <w:rsid w:val="3F31D93D"/>
    <w:rsid w:val="3F89D1B6"/>
    <w:rsid w:val="40CEE223"/>
    <w:rsid w:val="40D456DC"/>
    <w:rsid w:val="41DEB97E"/>
    <w:rsid w:val="42EBA0F4"/>
    <w:rsid w:val="4336A484"/>
    <w:rsid w:val="43C5520C"/>
    <w:rsid w:val="44A6D421"/>
    <w:rsid w:val="45628CDD"/>
    <w:rsid w:val="45875F14"/>
    <w:rsid w:val="47D21EF1"/>
    <w:rsid w:val="493463BA"/>
    <w:rsid w:val="4B4A5882"/>
    <w:rsid w:val="4ED48227"/>
    <w:rsid w:val="50B4A1F1"/>
    <w:rsid w:val="526563F4"/>
    <w:rsid w:val="52E29361"/>
    <w:rsid w:val="53DD166F"/>
    <w:rsid w:val="53E38466"/>
    <w:rsid w:val="549F842C"/>
    <w:rsid w:val="551183AF"/>
    <w:rsid w:val="5563912E"/>
    <w:rsid w:val="5769275B"/>
    <w:rsid w:val="58F0F0EE"/>
    <w:rsid w:val="5988CE0B"/>
    <w:rsid w:val="5A8C1081"/>
    <w:rsid w:val="5A90BE5E"/>
    <w:rsid w:val="5BD2D7BC"/>
    <w:rsid w:val="5D19A16F"/>
    <w:rsid w:val="5D9D9A36"/>
    <w:rsid w:val="5DAF56B3"/>
    <w:rsid w:val="60629B15"/>
    <w:rsid w:val="6296CD9F"/>
    <w:rsid w:val="6380DC69"/>
    <w:rsid w:val="63D9D63A"/>
    <w:rsid w:val="63F9778D"/>
    <w:rsid w:val="6406AFC7"/>
    <w:rsid w:val="6491DC25"/>
    <w:rsid w:val="65439CA6"/>
    <w:rsid w:val="67829ED6"/>
    <w:rsid w:val="6809B8D4"/>
    <w:rsid w:val="687CE66F"/>
    <w:rsid w:val="6989CC24"/>
    <w:rsid w:val="6A88F165"/>
    <w:rsid w:val="6AEFD4A2"/>
    <w:rsid w:val="6B7800A9"/>
    <w:rsid w:val="6B8D50A0"/>
    <w:rsid w:val="6C6E5BDD"/>
    <w:rsid w:val="6E2F2D6A"/>
    <w:rsid w:val="6E3D602B"/>
    <w:rsid w:val="6E94667C"/>
    <w:rsid w:val="70239CB1"/>
    <w:rsid w:val="711B8D9C"/>
    <w:rsid w:val="717AB4E7"/>
    <w:rsid w:val="724D4AED"/>
    <w:rsid w:val="7284D20F"/>
    <w:rsid w:val="73AF016D"/>
    <w:rsid w:val="74166735"/>
    <w:rsid w:val="7549BE5D"/>
    <w:rsid w:val="75A24384"/>
    <w:rsid w:val="76ADE90F"/>
    <w:rsid w:val="77298414"/>
    <w:rsid w:val="781BF791"/>
    <w:rsid w:val="7987F537"/>
    <w:rsid w:val="79B0AC30"/>
    <w:rsid w:val="7A554815"/>
    <w:rsid w:val="7C177BE9"/>
    <w:rsid w:val="7C27C98D"/>
    <w:rsid w:val="7C58FC54"/>
    <w:rsid w:val="7C68B8D7"/>
    <w:rsid w:val="7D3B7D69"/>
    <w:rsid w:val="7E65F874"/>
    <w:rsid w:val="7FC57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3F0CA"/>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Lihang Shen</cp:lastModifiedBy>
  <cp:revision>25</cp:revision>
  <cp:lastPrinted>2010-01-28T22:15:00Z</cp:lastPrinted>
  <dcterms:created xsi:type="dcterms:W3CDTF">2025-07-19T08:29:00Z</dcterms:created>
  <dcterms:modified xsi:type="dcterms:W3CDTF">2026-05-15T03:04:00Z</dcterms:modified>
</cp:coreProperties>
</file>