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E201E" w14:textId="77777777" w:rsidR="00382407" w:rsidRDefault="00382407">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b/>
          <w:sz w:val="28"/>
        </w:rPr>
      </w:pPr>
    </w:p>
    <w:p w14:paraId="5866D80C" w14:textId="77777777" w:rsidR="00FE3146" w:rsidRDefault="00FE3146">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b/>
          <w:sz w:val="28"/>
        </w:rPr>
      </w:pPr>
    </w:p>
    <w:p w14:paraId="37D2ED0D" w14:textId="019CFC8D" w:rsidR="00382407" w:rsidRPr="00483A0D" w:rsidRDefault="000D635C">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w Cen MT" w:hAnsi="Tw Cen MT"/>
          <w:b/>
          <w:smallCaps/>
          <w:sz w:val="40"/>
        </w:rPr>
      </w:pPr>
      <w:r w:rsidRPr="00483A0D">
        <w:rPr>
          <w:rFonts w:ascii="Tw Cen MT" w:hAnsi="Tw Cen MT"/>
          <w:b/>
          <w:smallCaps/>
          <w:sz w:val="40"/>
        </w:rPr>
        <w:t>Writing an annotated bibliography</w:t>
      </w:r>
    </w:p>
    <w:p w14:paraId="31DCD082" w14:textId="77777777" w:rsidR="00382407" w:rsidRDefault="00382407">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sz w:val="28"/>
        </w:rPr>
      </w:pPr>
    </w:p>
    <w:p w14:paraId="7F37DB52" w14:textId="77777777" w:rsidR="00382407" w:rsidRDefault="00382407">
      <w:pPr>
        <w:ind w:left="720" w:hanging="720"/>
        <w:jc w:val="both"/>
        <w:rPr>
          <w:rFonts w:ascii="Times" w:hAnsi="Times"/>
          <w:b/>
          <w:sz w:val="36"/>
        </w:rPr>
      </w:pPr>
    </w:p>
    <w:p w14:paraId="728E5C18" w14:textId="6E0828BD" w:rsidR="00382407" w:rsidRPr="00483A0D" w:rsidRDefault="00382407" w:rsidP="000D635C">
      <w:pPr>
        <w:ind w:left="720" w:hanging="720"/>
        <w:jc w:val="both"/>
        <w:rPr>
          <w:rFonts w:ascii="Tw Cen MT" w:hAnsi="Tw Cen MT"/>
          <w:smallCaps/>
          <w:sz w:val="32"/>
        </w:rPr>
      </w:pPr>
      <w:r w:rsidRPr="00483A0D">
        <w:rPr>
          <w:rFonts w:ascii="Tw Cen MT" w:hAnsi="Tw Cen MT"/>
          <w:b/>
          <w:smallCaps/>
          <w:sz w:val="32"/>
        </w:rPr>
        <w:t>1.</w:t>
      </w:r>
      <w:r w:rsidRPr="00483A0D">
        <w:rPr>
          <w:rFonts w:ascii="Tw Cen MT" w:hAnsi="Tw Cen MT"/>
          <w:b/>
          <w:smallCaps/>
          <w:sz w:val="32"/>
        </w:rPr>
        <w:tab/>
        <w:t>Introduction</w:t>
      </w:r>
    </w:p>
    <w:p w14:paraId="5A6FF0D7" w14:textId="77777777" w:rsidR="00382407" w:rsidRPr="00483A0D" w:rsidRDefault="00382407">
      <w:pPr>
        <w:jc w:val="both"/>
        <w:rPr>
          <w:rFonts w:ascii="Tw Cen MT" w:hAnsi="Tw Cen MT"/>
          <w:sz w:val="24"/>
        </w:rPr>
      </w:pPr>
    </w:p>
    <w:p w14:paraId="753FC909" w14:textId="7B95D39F" w:rsidR="007E1C53" w:rsidRPr="00483A0D" w:rsidRDefault="007E1C53" w:rsidP="00981A65">
      <w:pPr>
        <w:rPr>
          <w:rFonts w:ascii="Tw Cen MT" w:hAnsi="Tw Cen MT"/>
          <w:sz w:val="24"/>
        </w:rPr>
      </w:pPr>
      <w:r w:rsidRPr="00483A0D">
        <w:rPr>
          <w:rFonts w:ascii="Tw Cen MT" w:hAnsi="Tw Cen MT"/>
          <w:sz w:val="24"/>
        </w:rPr>
        <w:t>This workshop w</w:t>
      </w:r>
      <w:r w:rsidR="000D635C" w:rsidRPr="00483A0D">
        <w:rPr>
          <w:rFonts w:ascii="Tw Cen MT" w:hAnsi="Tw Cen MT"/>
          <w:sz w:val="24"/>
        </w:rPr>
        <w:t>ill help you to understand the</w:t>
      </w:r>
      <w:r w:rsidRPr="00483A0D">
        <w:rPr>
          <w:rFonts w:ascii="Tw Cen MT" w:hAnsi="Tw Cen MT"/>
          <w:sz w:val="24"/>
        </w:rPr>
        <w:t xml:space="preserve"> requirements </w:t>
      </w:r>
      <w:r w:rsidR="000D635C" w:rsidRPr="00483A0D">
        <w:rPr>
          <w:rFonts w:ascii="Tw Cen MT" w:hAnsi="Tw Cen MT"/>
          <w:sz w:val="24"/>
        </w:rPr>
        <w:t>for writing an annotated bibliography for part of your Assignment 1.</w:t>
      </w:r>
    </w:p>
    <w:p w14:paraId="61CAAB58" w14:textId="77777777" w:rsidR="006E12E3" w:rsidRPr="00483A0D" w:rsidRDefault="006E12E3">
      <w:pPr>
        <w:jc w:val="both"/>
        <w:rPr>
          <w:rFonts w:ascii="Tw Cen MT" w:hAnsi="Tw Cen MT"/>
          <w:sz w:val="24"/>
        </w:rPr>
      </w:pPr>
    </w:p>
    <w:p w14:paraId="371C27C2" w14:textId="3DE59B06" w:rsidR="00382407" w:rsidRPr="00483A0D" w:rsidRDefault="00382407">
      <w:pPr>
        <w:jc w:val="both"/>
        <w:rPr>
          <w:rFonts w:ascii="Tw Cen MT" w:hAnsi="Tw Cen MT"/>
          <w:b/>
          <w:smallCaps/>
          <w:sz w:val="32"/>
        </w:rPr>
      </w:pPr>
      <w:r w:rsidRPr="00483A0D">
        <w:rPr>
          <w:rFonts w:ascii="Tw Cen MT" w:hAnsi="Tw Cen MT"/>
          <w:b/>
          <w:smallCaps/>
          <w:sz w:val="32"/>
        </w:rPr>
        <w:t>2.</w:t>
      </w:r>
      <w:r w:rsidRPr="00483A0D">
        <w:rPr>
          <w:rFonts w:ascii="Tw Cen MT" w:hAnsi="Tw Cen MT"/>
          <w:b/>
          <w:smallCaps/>
          <w:sz w:val="32"/>
        </w:rPr>
        <w:tab/>
      </w:r>
      <w:r w:rsidR="004C7C1D">
        <w:rPr>
          <w:rFonts w:ascii="Tw Cen MT" w:hAnsi="Tw Cen MT"/>
          <w:b/>
          <w:smallCaps/>
          <w:sz w:val="32"/>
        </w:rPr>
        <w:t>Part 5 of Assessment 1</w:t>
      </w:r>
      <w:r w:rsidR="006E12E3" w:rsidRPr="00483A0D">
        <w:rPr>
          <w:rFonts w:ascii="Tw Cen MT" w:hAnsi="Tw Cen MT"/>
          <w:b/>
          <w:smallCaps/>
          <w:sz w:val="32"/>
        </w:rPr>
        <w:t xml:space="preserve"> </w:t>
      </w:r>
    </w:p>
    <w:p w14:paraId="3AD78BDE" w14:textId="77777777" w:rsidR="00AB5839" w:rsidRPr="00483A0D" w:rsidRDefault="00AB5839" w:rsidP="00AD694F">
      <w:pPr>
        <w:rPr>
          <w:rFonts w:ascii="Tw Cen MT" w:hAnsi="Tw Cen MT"/>
          <w:smallCaps/>
          <w:sz w:val="24"/>
          <w:szCs w:val="24"/>
        </w:rPr>
      </w:pPr>
    </w:p>
    <w:p w14:paraId="6074A6F1" w14:textId="438F25C8" w:rsidR="000D635C" w:rsidRPr="00483A0D" w:rsidRDefault="002A4565" w:rsidP="000D635C">
      <w:pPr>
        <w:rPr>
          <w:rFonts w:ascii="Tw Cen MT" w:hAnsi="Tw Cen MT"/>
          <w:sz w:val="24"/>
          <w:szCs w:val="24"/>
        </w:rPr>
      </w:pPr>
      <w:r>
        <w:rPr>
          <w:rFonts w:ascii="Tw Cen MT" w:hAnsi="Tw Cen MT"/>
          <w:sz w:val="24"/>
          <w:szCs w:val="24"/>
        </w:rPr>
        <w:t>Provide an annotated bibliography of core relevant articles and books that are potentially very relevant to the research problems / questions identified in the previous step (about 5 per research problem)</w:t>
      </w:r>
      <w:r w:rsidR="00FA7AD5">
        <w:rPr>
          <w:rFonts w:ascii="Tw Cen MT" w:hAnsi="Tw Cen MT"/>
          <w:sz w:val="24"/>
          <w:szCs w:val="24"/>
        </w:rPr>
        <w:t xml:space="preserve"> containing:</w:t>
      </w:r>
    </w:p>
    <w:p w14:paraId="0AFC0765" w14:textId="77777777" w:rsidR="00FA7AD5" w:rsidRDefault="00FA7AD5" w:rsidP="000D635C">
      <w:pPr>
        <w:ind w:left="720"/>
        <w:rPr>
          <w:rFonts w:ascii="Tw Cen MT" w:hAnsi="Tw Cen MT"/>
          <w:sz w:val="24"/>
          <w:szCs w:val="24"/>
        </w:rPr>
      </w:pPr>
    </w:p>
    <w:p w14:paraId="198E247E" w14:textId="2C676C96" w:rsidR="000D635C" w:rsidRPr="00483A0D" w:rsidRDefault="000D635C" w:rsidP="000D635C">
      <w:pPr>
        <w:ind w:left="720"/>
        <w:rPr>
          <w:rFonts w:ascii="Tw Cen MT" w:hAnsi="Tw Cen MT"/>
          <w:sz w:val="24"/>
          <w:szCs w:val="24"/>
        </w:rPr>
      </w:pPr>
      <w:r w:rsidRPr="00483A0D">
        <w:rPr>
          <w:rFonts w:ascii="Tw Cen MT" w:hAnsi="Tw Cen MT"/>
          <w:sz w:val="24"/>
          <w:szCs w:val="24"/>
        </w:rPr>
        <w:t xml:space="preserve">1. a summary and evaluation of the content of </w:t>
      </w:r>
      <w:r w:rsidR="00FA7AD5">
        <w:rPr>
          <w:rFonts w:ascii="Tw Cen MT" w:hAnsi="Tw Cen MT"/>
          <w:sz w:val="24"/>
          <w:szCs w:val="24"/>
        </w:rPr>
        <w:t xml:space="preserve">the </w:t>
      </w:r>
      <w:r w:rsidRPr="00483A0D">
        <w:rPr>
          <w:rFonts w:ascii="Tw Cen MT" w:hAnsi="Tw Cen MT"/>
          <w:sz w:val="24"/>
          <w:szCs w:val="24"/>
        </w:rPr>
        <w:t>publication</w:t>
      </w:r>
    </w:p>
    <w:p w14:paraId="7D1ABB87" w14:textId="6492D4D4" w:rsidR="000D635C" w:rsidRPr="00483A0D" w:rsidRDefault="000D635C" w:rsidP="000D635C">
      <w:pPr>
        <w:ind w:left="720"/>
        <w:rPr>
          <w:rFonts w:ascii="Tw Cen MT" w:hAnsi="Tw Cen MT"/>
          <w:sz w:val="24"/>
          <w:szCs w:val="24"/>
        </w:rPr>
      </w:pPr>
      <w:r w:rsidRPr="00483A0D">
        <w:rPr>
          <w:rFonts w:ascii="Tw Cen MT" w:hAnsi="Tw Cen MT"/>
          <w:sz w:val="24"/>
          <w:szCs w:val="24"/>
        </w:rPr>
        <w:t xml:space="preserve">2. </w:t>
      </w:r>
      <w:r w:rsidR="00FA7AD5">
        <w:rPr>
          <w:rFonts w:ascii="Tw Cen MT" w:hAnsi="Tw Cen MT"/>
          <w:sz w:val="24"/>
          <w:szCs w:val="24"/>
        </w:rPr>
        <w:t xml:space="preserve">how its content is relevant to the </w:t>
      </w:r>
      <w:r w:rsidRPr="00483A0D">
        <w:rPr>
          <w:rFonts w:ascii="Tw Cen MT" w:hAnsi="Tw Cen MT"/>
          <w:sz w:val="24"/>
          <w:szCs w:val="24"/>
        </w:rPr>
        <w:t>research problem/question</w:t>
      </w:r>
      <w:r w:rsidR="00FA7AD5">
        <w:rPr>
          <w:rFonts w:ascii="Tw Cen MT" w:hAnsi="Tw Cen MT"/>
          <w:sz w:val="24"/>
          <w:szCs w:val="24"/>
        </w:rPr>
        <w:t>(</w:t>
      </w:r>
      <w:r w:rsidRPr="00483A0D">
        <w:rPr>
          <w:rFonts w:ascii="Tw Cen MT" w:hAnsi="Tw Cen MT"/>
          <w:sz w:val="24"/>
          <w:szCs w:val="24"/>
        </w:rPr>
        <w:t>s</w:t>
      </w:r>
      <w:r w:rsidR="00FA7AD5">
        <w:rPr>
          <w:rFonts w:ascii="Tw Cen MT" w:hAnsi="Tw Cen MT"/>
          <w:sz w:val="24"/>
          <w:szCs w:val="24"/>
        </w:rPr>
        <w:t>)</w:t>
      </w:r>
    </w:p>
    <w:p w14:paraId="120C5CCF" w14:textId="32ED9B89" w:rsidR="00382407" w:rsidRPr="00483A0D" w:rsidRDefault="00382407" w:rsidP="000D635C">
      <w:pPr>
        <w:rPr>
          <w:rFonts w:ascii="Tw Cen MT" w:hAnsi="Tw Cen MT"/>
          <w:sz w:val="24"/>
        </w:rPr>
      </w:pPr>
    </w:p>
    <w:p w14:paraId="5996F085" w14:textId="2E5D3A2A" w:rsidR="000D635C" w:rsidRPr="00483A0D" w:rsidRDefault="000D635C" w:rsidP="000D635C">
      <w:pPr>
        <w:jc w:val="both"/>
        <w:rPr>
          <w:rFonts w:ascii="Tw Cen MT" w:hAnsi="Tw Cen MT"/>
          <w:b/>
          <w:smallCaps/>
          <w:sz w:val="32"/>
        </w:rPr>
      </w:pPr>
      <w:r w:rsidRPr="00483A0D">
        <w:rPr>
          <w:rFonts w:ascii="Tw Cen MT" w:hAnsi="Tw Cen MT"/>
          <w:b/>
          <w:smallCaps/>
          <w:sz w:val="32"/>
        </w:rPr>
        <w:t>3.</w:t>
      </w:r>
      <w:r w:rsidRPr="00483A0D">
        <w:rPr>
          <w:rFonts w:ascii="Tw Cen MT" w:hAnsi="Tw Cen MT"/>
          <w:b/>
          <w:smallCaps/>
          <w:sz w:val="32"/>
        </w:rPr>
        <w:tab/>
        <w:t>What is an annotated bibliography</w:t>
      </w:r>
    </w:p>
    <w:p w14:paraId="47D88C9B" w14:textId="77777777" w:rsidR="000D635C" w:rsidRPr="00483A0D" w:rsidRDefault="000D635C" w:rsidP="000D635C">
      <w:pPr>
        <w:rPr>
          <w:rFonts w:ascii="Tw Cen MT" w:hAnsi="Tw Cen MT"/>
          <w:sz w:val="24"/>
        </w:rPr>
      </w:pPr>
    </w:p>
    <w:p w14:paraId="37FE9116" w14:textId="031568FC" w:rsidR="000D635C" w:rsidRPr="00483A0D" w:rsidRDefault="000D635C" w:rsidP="000D635C">
      <w:pPr>
        <w:numPr>
          <w:ilvl w:val="0"/>
          <w:numId w:val="2"/>
        </w:numPr>
        <w:rPr>
          <w:rFonts w:ascii="Tw Cen MT" w:hAnsi="Tw Cen MT"/>
          <w:sz w:val="24"/>
        </w:rPr>
      </w:pPr>
      <w:r w:rsidRPr="00483A0D">
        <w:rPr>
          <w:rFonts w:ascii="Tw Cen MT" w:hAnsi="Tw Cen MT"/>
          <w:sz w:val="24"/>
        </w:rPr>
        <w:t>A list of citations organised as a normal reference list or bibliography</w:t>
      </w:r>
      <w:r w:rsidR="00FA6C0D">
        <w:rPr>
          <w:rFonts w:ascii="Tw Cen MT" w:hAnsi="Tw Cen MT"/>
          <w:sz w:val="24"/>
        </w:rPr>
        <w:t>.</w:t>
      </w:r>
    </w:p>
    <w:p w14:paraId="3C10BD67" w14:textId="67692AF1" w:rsidR="000D635C" w:rsidRPr="00483A0D" w:rsidRDefault="000D635C" w:rsidP="000D635C">
      <w:pPr>
        <w:numPr>
          <w:ilvl w:val="0"/>
          <w:numId w:val="2"/>
        </w:numPr>
        <w:rPr>
          <w:rFonts w:ascii="Tw Cen MT" w:hAnsi="Tw Cen MT"/>
          <w:sz w:val="24"/>
        </w:rPr>
      </w:pPr>
      <w:r w:rsidRPr="00483A0D">
        <w:rPr>
          <w:rFonts w:ascii="Tw Cen MT" w:hAnsi="Tw Cen MT"/>
          <w:sz w:val="24"/>
        </w:rPr>
        <w:t>Each source should be chosen with your purpose in mind</w:t>
      </w:r>
      <w:r w:rsidR="00FA6C0D">
        <w:rPr>
          <w:rFonts w:ascii="Tw Cen MT" w:hAnsi="Tw Cen MT"/>
          <w:sz w:val="24"/>
        </w:rPr>
        <w:t>.</w:t>
      </w:r>
    </w:p>
    <w:p w14:paraId="693EEC09" w14:textId="20208758" w:rsidR="000D635C" w:rsidRPr="00483A0D" w:rsidRDefault="000D635C" w:rsidP="000D635C">
      <w:pPr>
        <w:numPr>
          <w:ilvl w:val="0"/>
          <w:numId w:val="2"/>
        </w:numPr>
        <w:rPr>
          <w:rFonts w:ascii="Tw Cen MT" w:hAnsi="Tw Cen MT"/>
          <w:sz w:val="24"/>
        </w:rPr>
      </w:pPr>
      <w:r w:rsidRPr="00483A0D">
        <w:rPr>
          <w:rFonts w:ascii="Tw Cen MT" w:hAnsi="Tw Cen MT"/>
          <w:sz w:val="24"/>
        </w:rPr>
        <w:t>After each citation, you need to provide an annotation</w:t>
      </w:r>
      <w:r w:rsidR="007A44C3">
        <w:rPr>
          <w:rFonts w:ascii="Tw Cen MT" w:hAnsi="Tw Cen MT"/>
          <w:sz w:val="24"/>
        </w:rPr>
        <w:t xml:space="preserve"> (note about source).</w:t>
      </w:r>
    </w:p>
    <w:p w14:paraId="2DF20A62" w14:textId="79606554" w:rsidR="000D635C" w:rsidRPr="00483A0D" w:rsidRDefault="000D635C" w:rsidP="000D635C">
      <w:pPr>
        <w:numPr>
          <w:ilvl w:val="0"/>
          <w:numId w:val="2"/>
        </w:numPr>
        <w:rPr>
          <w:rFonts w:ascii="Tw Cen MT" w:hAnsi="Tw Cen MT"/>
          <w:sz w:val="24"/>
        </w:rPr>
      </w:pPr>
      <w:r w:rsidRPr="00483A0D">
        <w:rPr>
          <w:rFonts w:ascii="Tw Cen MT" w:hAnsi="Tw Cen MT"/>
          <w:sz w:val="24"/>
        </w:rPr>
        <w:t>An annotation consists of a concise summary</w:t>
      </w:r>
      <w:r w:rsidR="00F259D0">
        <w:rPr>
          <w:rFonts w:ascii="Tw Cen MT" w:hAnsi="Tw Cen MT"/>
          <w:sz w:val="24"/>
        </w:rPr>
        <w:t xml:space="preserve">, </w:t>
      </w:r>
      <w:r w:rsidRPr="00483A0D">
        <w:rPr>
          <w:rFonts w:ascii="Tw Cen MT" w:hAnsi="Tw Cen MT"/>
          <w:sz w:val="24"/>
        </w:rPr>
        <w:t xml:space="preserve">evaluation </w:t>
      </w:r>
      <w:r w:rsidR="00F259D0">
        <w:rPr>
          <w:rFonts w:ascii="Tw Cen MT" w:hAnsi="Tw Cen MT"/>
          <w:sz w:val="24"/>
        </w:rPr>
        <w:t xml:space="preserve">and reflection </w:t>
      </w:r>
      <w:r w:rsidR="007A44C3">
        <w:rPr>
          <w:rFonts w:ascii="Tw Cen MT" w:hAnsi="Tw Cen MT"/>
          <w:sz w:val="24"/>
        </w:rPr>
        <w:t xml:space="preserve">(relevance, accuracy, quality) </w:t>
      </w:r>
      <w:r w:rsidRPr="00483A0D">
        <w:rPr>
          <w:rFonts w:ascii="Tw Cen MT" w:hAnsi="Tw Cen MT"/>
          <w:sz w:val="24"/>
        </w:rPr>
        <w:t>of each source</w:t>
      </w:r>
      <w:r w:rsidR="00447298">
        <w:rPr>
          <w:rFonts w:ascii="Tw Cen MT" w:hAnsi="Tw Cen MT"/>
          <w:sz w:val="24"/>
        </w:rPr>
        <w:t>.</w:t>
      </w:r>
    </w:p>
    <w:p w14:paraId="398527C5" w14:textId="086C2999" w:rsidR="000D635C" w:rsidRPr="00483A0D" w:rsidRDefault="000D635C" w:rsidP="000D635C">
      <w:pPr>
        <w:numPr>
          <w:ilvl w:val="0"/>
          <w:numId w:val="2"/>
        </w:numPr>
        <w:rPr>
          <w:rFonts w:ascii="Tw Cen MT" w:hAnsi="Tw Cen MT"/>
          <w:sz w:val="24"/>
        </w:rPr>
      </w:pPr>
      <w:r w:rsidRPr="00483A0D">
        <w:rPr>
          <w:rFonts w:ascii="Tw Cen MT" w:hAnsi="Tw Cen MT"/>
          <w:sz w:val="24"/>
        </w:rPr>
        <w:t>The annotation should be a single paragraph, approximately 1</w:t>
      </w:r>
      <w:r w:rsidR="00447298">
        <w:rPr>
          <w:rFonts w:ascii="Tw Cen MT" w:hAnsi="Tw Cen MT"/>
          <w:sz w:val="24"/>
        </w:rPr>
        <w:t>50</w:t>
      </w:r>
      <w:r w:rsidRPr="00483A0D">
        <w:rPr>
          <w:rFonts w:ascii="Tw Cen MT" w:hAnsi="Tw Cen MT"/>
          <w:sz w:val="24"/>
        </w:rPr>
        <w:t xml:space="preserve"> to </w:t>
      </w:r>
      <w:r w:rsidR="00447298">
        <w:rPr>
          <w:rFonts w:ascii="Tw Cen MT" w:hAnsi="Tw Cen MT"/>
          <w:sz w:val="24"/>
        </w:rPr>
        <w:t>2</w:t>
      </w:r>
      <w:r w:rsidRPr="00483A0D">
        <w:rPr>
          <w:rFonts w:ascii="Tw Cen MT" w:hAnsi="Tw Cen MT"/>
          <w:sz w:val="24"/>
        </w:rPr>
        <w:t xml:space="preserve">00 words in length. </w:t>
      </w:r>
    </w:p>
    <w:p w14:paraId="06AE6A33" w14:textId="77777777" w:rsidR="000D635C" w:rsidRPr="00483A0D" w:rsidRDefault="000D635C" w:rsidP="000D635C">
      <w:pPr>
        <w:rPr>
          <w:rFonts w:ascii="Tw Cen MT" w:hAnsi="Tw Cen MT"/>
          <w:sz w:val="24"/>
        </w:rPr>
      </w:pPr>
    </w:p>
    <w:p w14:paraId="1FF80E82" w14:textId="418E2F03" w:rsidR="000D635C" w:rsidRPr="00483A0D" w:rsidRDefault="000D635C" w:rsidP="000D635C">
      <w:pPr>
        <w:rPr>
          <w:rFonts w:ascii="Tw Cen MT" w:hAnsi="Tw Cen MT"/>
          <w:b/>
          <w:sz w:val="24"/>
        </w:rPr>
      </w:pPr>
      <w:r w:rsidRPr="00483A0D">
        <w:rPr>
          <w:rFonts w:ascii="Tw Cen MT" w:hAnsi="Tw Cen MT"/>
          <w:b/>
          <w:sz w:val="24"/>
        </w:rPr>
        <w:t>Remember, an annotated bibliography is NOT a list of abstracts. You need to keep your purpose in mind.</w:t>
      </w:r>
    </w:p>
    <w:p w14:paraId="1D8C12CE" w14:textId="77777777" w:rsidR="000D635C" w:rsidRPr="000D635C" w:rsidRDefault="000D635C" w:rsidP="000D635C">
      <w:pPr>
        <w:rPr>
          <w:rFonts w:ascii="Times" w:hAnsi="Times"/>
          <w:sz w:val="24"/>
        </w:rPr>
      </w:pPr>
    </w:p>
    <w:p w14:paraId="2F87F72E" w14:textId="17BAC6E0" w:rsidR="000D635C" w:rsidRPr="00483A0D" w:rsidRDefault="000D635C" w:rsidP="000D635C">
      <w:pPr>
        <w:jc w:val="both"/>
        <w:rPr>
          <w:rFonts w:ascii="Tw Cen MT" w:hAnsi="Tw Cen MT"/>
          <w:b/>
          <w:smallCaps/>
          <w:sz w:val="32"/>
        </w:rPr>
      </w:pPr>
      <w:r w:rsidRPr="00483A0D">
        <w:rPr>
          <w:rFonts w:ascii="Tw Cen MT" w:hAnsi="Tw Cen MT"/>
          <w:b/>
          <w:smallCaps/>
          <w:sz w:val="32"/>
        </w:rPr>
        <w:t>4.</w:t>
      </w:r>
      <w:r w:rsidRPr="00483A0D">
        <w:rPr>
          <w:rFonts w:ascii="Tw Cen MT" w:hAnsi="Tw Cen MT"/>
          <w:b/>
          <w:smallCaps/>
          <w:sz w:val="32"/>
        </w:rPr>
        <w:tab/>
        <w:t xml:space="preserve">why should </w:t>
      </w:r>
      <w:proofErr w:type="spellStart"/>
      <w:r w:rsidRPr="00483A0D">
        <w:rPr>
          <w:rFonts w:ascii="Tw Cen MT" w:hAnsi="Tw Cen MT"/>
          <w:b/>
          <w:smallCaps/>
          <w:sz w:val="32"/>
        </w:rPr>
        <w:t>i</w:t>
      </w:r>
      <w:proofErr w:type="spellEnd"/>
      <w:r w:rsidRPr="00483A0D">
        <w:rPr>
          <w:rFonts w:ascii="Tw Cen MT" w:hAnsi="Tw Cen MT"/>
          <w:b/>
          <w:smallCaps/>
          <w:sz w:val="32"/>
        </w:rPr>
        <w:t xml:space="preserve"> write an annotated bibliograph</w:t>
      </w:r>
      <w:r w:rsidR="00010CC9" w:rsidRPr="00483A0D">
        <w:rPr>
          <w:rFonts w:ascii="Tw Cen MT" w:hAnsi="Tw Cen MT"/>
          <w:b/>
          <w:smallCaps/>
          <w:sz w:val="32"/>
        </w:rPr>
        <w:t>y</w:t>
      </w:r>
      <w:r w:rsidRPr="00483A0D">
        <w:rPr>
          <w:rFonts w:ascii="Tw Cen MT" w:hAnsi="Tw Cen MT"/>
          <w:b/>
          <w:smallCaps/>
          <w:sz w:val="32"/>
        </w:rPr>
        <w:t>?</w:t>
      </w:r>
    </w:p>
    <w:p w14:paraId="498D2D5B" w14:textId="77777777" w:rsidR="000D635C" w:rsidRPr="00483A0D" w:rsidRDefault="000D635C" w:rsidP="000D635C">
      <w:pPr>
        <w:rPr>
          <w:rFonts w:ascii="Tw Cen MT" w:hAnsi="Tw Cen MT"/>
          <w:sz w:val="24"/>
        </w:rPr>
      </w:pPr>
    </w:p>
    <w:p w14:paraId="2A9100A4" w14:textId="0E341D34" w:rsidR="000D635C" w:rsidRPr="00483A0D" w:rsidRDefault="000D635C" w:rsidP="000D635C">
      <w:pPr>
        <w:numPr>
          <w:ilvl w:val="0"/>
          <w:numId w:val="3"/>
        </w:numPr>
        <w:rPr>
          <w:rFonts w:ascii="Tw Cen MT" w:hAnsi="Tw Cen MT"/>
          <w:sz w:val="24"/>
        </w:rPr>
      </w:pPr>
      <w:r w:rsidRPr="00483A0D">
        <w:rPr>
          <w:rFonts w:ascii="Tw Cen MT" w:hAnsi="Tw Cen MT"/>
          <w:sz w:val="24"/>
        </w:rPr>
        <w:t>You will gain an overview of your topic area including debates/differences across the topic area</w:t>
      </w:r>
      <w:r w:rsidR="002152D9">
        <w:rPr>
          <w:rFonts w:ascii="Tw Cen MT" w:hAnsi="Tw Cen MT"/>
          <w:sz w:val="24"/>
        </w:rPr>
        <w:t>.</w:t>
      </w:r>
    </w:p>
    <w:p w14:paraId="17D2590A" w14:textId="0050FC95" w:rsidR="000D635C" w:rsidRDefault="000D635C" w:rsidP="000D635C">
      <w:pPr>
        <w:numPr>
          <w:ilvl w:val="0"/>
          <w:numId w:val="3"/>
        </w:numPr>
        <w:rPr>
          <w:rFonts w:ascii="Tw Cen MT" w:hAnsi="Tw Cen MT"/>
          <w:sz w:val="24"/>
        </w:rPr>
      </w:pPr>
      <w:r w:rsidRPr="00483A0D">
        <w:rPr>
          <w:rFonts w:ascii="Tw Cen MT" w:hAnsi="Tw Cen MT"/>
          <w:sz w:val="24"/>
        </w:rPr>
        <w:t>You will identify what you think are the ‘core’ sources or key texts for your topic area</w:t>
      </w:r>
      <w:r w:rsidR="002152D9">
        <w:rPr>
          <w:rFonts w:ascii="Tw Cen MT" w:hAnsi="Tw Cen MT"/>
          <w:sz w:val="24"/>
        </w:rPr>
        <w:t>.</w:t>
      </w:r>
    </w:p>
    <w:p w14:paraId="3ACB3B1A" w14:textId="26F742B0" w:rsidR="007D3F35" w:rsidRPr="00483A0D" w:rsidRDefault="007D3F35" w:rsidP="000D635C">
      <w:pPr>
        <w:numPr>
          <w:ilvl w:val="0"/>
          <w:numId w:val="3"/>
        </w:numPr>
        <w:rPr>
          <w:rFonts w:ascii="Tw Cen MT" w:hAnsi="Tw Cen MT"/>
          <w:sz w:val="24"/>
        </w:rPr>
      </w:pPr>
      <w:r>
        <w:rPr>
          <w:rFonts w:ascii="Tw Cen MT" w:hAnsi="Tw Cen MT"/>
          <w:sz w:val="24"/>
        </w:rPr>
        <w:t>You will begin to see connections between the various sources.</w:t>
      </w:r>
    </w:p>
    <w:p w14:paraId="7BAE96B7" w14:textId="6031703E" w:rsidR="000D635C" w:rsidRPr="00483A0D" w:rsidRDefault="000D635C" w:rsidP="000D635C">
      <w:pPr>
        <w:numPr>
          <w:ilvl w:val="0"/>
          <w:numId w:val="3"/>
        </w:numPr>
        <w:rPr>
          <w:rFonts w:ascii="Tw Cen MT" w:hAnsi="Tw Cen MT"/>
          <w:sz w:val="24"/>
        </w:rPr>
      </w:pPr>
      <w:r w:rsidRPr="00483A0D">
        <w:rPr>
          <w:rFonts w:ascii="Tw Cen MT" w:hAnsi="Tw Cen MT"/>
          <w:sz w:val="24"/>
        </w:rPr>
        <w:t>You will be able to clarify how these sources are relevant t</w:t>
      </w:r>
      <w:r w:rsidR="0093588A" w:rsidRPr="00483A0D">
        <w:rPr>
          <w:rFonts w:ascii="Tw Cen MT" w:hAnsi="Tw Cen MT"/>
          <w:sz w:val="24"/>
        </w:rPr>
        <w:t xml:space="preserve">o your topic area/your research/ problems/ </w:t>
      </w:r>
      <w:r w:rsidRPr="00483A0D">
        <w:rPr>
          <w:rFonts w:ascii="Tw Cen MT" w:hAnsi="Tw Cen MT"/>
          <w:sz w:val="24"/>
        </w:rPr>
        <w:t>questions by</w:t>
      </w:r>
    </w:p>
    <w:p w14:paraId="73D8F29F" w14:textId="77777777" w:rsidR="000D635C" w:rsidRPr="00483A0D" w:rsidRDefault="000D635C" w:rsidP="000D635C">
      <w:pPr>
        <w:numPr>
          <w:ilvl w:val="2"/>
          <w:numId w:val="3"/>
        </w:numPr>
        <w:rPr>
          <w:rFonts w:ascii="Tw Cen MT" w:hAnsi="Tw Cen MT"/>
          <w:sz w:val="24"/>
        </w:rPr>
      </w:pPr>
      <w:r w:rsidRPr="00483A0D">
        <w:rPr>
          <w:rFonts w:ascii="Tw Cen MT" w:hAnsi="Tw Cen MT"/>
          <w:sz w:val="24"/>
        </w:rPr>
        <w:t>stating what aspects are useful for your research</w:t>
      </w:r>
    </w:p>
    <w:p w14:paraId="64E0BF9C" w14:textId="040AA704" w:rsidR="000D635C" w:rsidRPr="00483A0D" w:rsidRDefault="000D635C" w:rsidP="000D635C">
      <w:pPr>
        <w:numPr>
          <w:ilvl w:val="2"/>
          <w:numId w:val="3"/>
        </w:numPr>
        <w:rPr>
          <w:rFonts w:ascii="Tw Cen MT" w:hAnsi="Tw Cen MT"/>
          <w:sz w:val="24"/>
        </w:rPr>
      </w:pPr>
      <w:r w:rsidRPr="00483A0D">
        <w:rPr>
          <w:rFonts w:ascii="Tw Cen MT" w:hAnsi="Tw Cen MT"/>
          <w:sz w:val="24"/>
        </w:rPr>
        <w:t>explaining how they are useful and why</w:t>
      </w:r>
      <w:r w:rsidR="00B81645">
        <w:rPr>
          <w:rFonts w:ascii="Tw Cen MT" w:hAnsi="Tw Cen MT"/>
          <w:sz w:val="24"/>
        </w:rPr>
        <w:t>.</w:t>
      </w:r>
    </w:p>
    <w:p w14:paraId="1D23BBA2" w14:textId="27B5E92B" w:rsidR="000D635C" w:rsidRPr="00483A0D" w:rsidRDefault="000D635C" w:rsidP="000D635C">
      <w:pPr>
        <w:numPr>
          <w:ilvl w:val="0"/>
          <w:numId w:val="3"/>
        </w:numPr>
        <w:rPr>
          <w:rFonts w:ascii="Tw Cen MT" w:hAnsi="Tw Cen MT"/>
          <w:sz w:val="24"/>
        </w:rPr>
      </w:pPr>
      <w:r w:rsidRPr="00483A0D">
        <w:rPr>
          <w:rFonts w:ascii="Tw Cen MT" w:hAnsi="Tw Cen MT"/>
          <w:sz w:val="24"/>
        </w:rPr>
        <w:t>You will provide an overall evaluation of each source by commenting on strengths and weaknesses/</w:t>
      </w:r>
      <w:r w:rsidR="0093588A" w:rsidRPr="00483A0D">
        <w:rPr>
          <w:rFonts w:ascii="Tw Cen MT" w:hAnsi="Tw Cen MT"/>
          <w:sz w:val="24"/>
        </w:rPr>
        <w:t xml:space="preserve"> </w:t>
      </w:r>
      <w:r w:rsidRPr="00483A0D">
        <w:rPr>
          <w:rFonts w:ascii="Tw Cen MT" w:hAnsi="Tw Cen MT"/>
          <w:sz w:val="24"/>
        </w:rPr>
        <w:t>limitations</w:t>
      </w:r>
      <w:r w:rsidR="00B81645">
        <w:rPr>
          <w:rFonts w:ascii="Tw Cen MT" w:hAnsi="Tw Cen MT"/>
          <w:sz w:val="24"/>
        </w:rPr>
        <w:t>.</w:t>
      </w:r>
    </w:p>
    <w:p w14:paraId="2F81D33E" w14:textId="77777777" w:rsidR="000D635C" w:rsidRPr="00483A0D" w:rsidRDefault="000D635C" w:rsidP="000D635C">
      <w:pPr>
        <w:rPr>
          <w:rFonts w:ascii="Tw Cen MT" w:hAnsi="Tw Cen MT"/>
          <w:b/>
          <w:sz w:val="24"/>
        </w:rPr>
      </w:pPr>
    </w:p>
    <w:p w14:paraId="22ABD712" w14:textId="021C4134" w:rsidR="00DD0075" w:rsidRPr="00F259D0" w:rsidRDefault="000D635C" w:rsidP="00F259D0">
      <w:pPr>
        <w:rPr>
          <w:rFonts w:ascii="Tw Cen MT" w:hAnsi="Tw Cen MT"/>
          <w:b/>
          <w:sz w:val="24"/>
        </w:rPr>
      </w:pPr>
      <w:r w:rsidRPr="00483A0D">
        <w:rPr>
          <w:rFonts w:ascii="Tw Cen MT" w:hAnsi="Tw Cen MT"/>
          <w:b/>
          <w:sz w:val="24"/>
        </w:rPr>
        <w:t>This will help you to write your literature review!!!</w:t>
      </w:r>
    </w:p>
    <w:p w14:paraId="7FFC3E6C" w14:textId="2A6F291D" w:rsidR="00E249B9" w:rsidRDefault="00E249B9">
      <w:pPr>
        <w:rPr>
          <w:rFonts w:ascii="Arial" w:hAnsi="Arial"/>
          <w:b/>
          <w:smallCaps/>
          <w:sz w:val="32"/>
        </w:rPr>
      </w:pPr>
      <w:r>
        <w:rPr>
          <w:rFonts w:ascii="Arial" w:hAnsi="Arial"/>
          <w:b/>
          <w:smallCaps/>
          <w:sz w:val="32"/>
        </w:rPr>
        <w:br w:type="page"/>
      </w:r>
    </w:p>
    <w:p w14:paraId="05890B3D" w14:textId="77777777" w:rsidR="000D635C" w:rsidRDefault="000D635C" w:rsidP="00DD0075">
      <w:pPr>
        <w:jc w:val="both"/>
        <w:rPr>
          <w:rFonts w:ascii="Arial" w:hAnsi="Arial"/>
          <w:b/>
          <w:smallCaps/>
          <w:sz w:val="32"/>
        </w:rPr>
      </w:pPr>
    </w:p>
    <w:p w14:paraId="35668F2D" w14:textId="5B55009E" w:rsidR="00DD0075" w:rsidRPr="00483A0D" w:rsidRDefault="000D635C" w:rsidP="00DD0075">
      <w:pPr>
        <w:jc w:val="both"/>
        <w:rPr>
          <w:rFonts w:ascii="Tw Cen MT" w:hAnsi="Tw Cen MT"/>
          <w:b/>
          <w:smallCaps/>
          <w:sz w:val="32"/>
        </w:rPr>
      </w:pPr>
      <w:r w:rsidRPr="00483A0D">
        <w:rPr>
          <w:rFonts w:ascii="Tw Cen MT" w:hAnsi="Tw Cen MT"/>
          <w:b/>
          <w:smallCaps/>
          <w:sz w:val="32"/>
        </w:rPr>
        <w:t>5</w:t>
      </w:r>
      <w:r w:rsidR="00DD0075" w:rsidRPr="00483A0D">
        <w:rPr>
          <w:rFonts w:ascii="Tw Cen MT" w:hAnsi="Tw Cen MT"/>
          <w:b/>
          <w:smallCaps/>
          <w:sz w:val="32"/>
        </w:rPr>
        <w:t>.</w:t>
      </w:r>
      <w:r w:rsidR="00DD0075" w:rsidRPr="00483A0D">
        <w:rPr>
          <w:rFonts w:ascii="Tw Cen MT" w:hAnsi="Tw Cen MT"/>
          <w:b/>
          <w:smallCaps/>
          <w:sz w:val="32"/>
        </w:rPr>
        <w:tab/>
      </w:r>
      <w:r w:rsidRPr="00483A0D">
        <w:rPr>
          <w:rFonts w:ascii="Tw Cen MT" w:hAnsi="Tw Cen MT"/>
          <w:b/>
          <w:bCs/>
          <w:smallCaps/>
          <w:sz w:val="32"/>
        </w:rPr>
        <w:t>Moving from your synthesis grid to your annotated bibliography</w:t>
      </w:r>
    </w:p>
    <w:p w14:paraId="3A8F8FAF" w14:textId="77777777" w:rsidR="00DD0075" w:rsidRDefault="00DD007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rPr>
      </w:pPr>
    </w:p>
    <w:p w14:paraId="65488A8D" w14:textId="3A60D528" w:rsidR="000D635C" w:rsidRPr="00483A0D" w:rsidRDefault="000D635C">
      <w:pPr>
        <w:jc w:val="both"/>
        <w:rPr>
          <w:rFonts w:ascii="Tw Cen MT" w:hAnsi="Tw Cen MT"/>
          <w:b/>
          <w:bCs/>
          <w:sz w:val="24"/>
        </w:rPr>
      </w:pPr>
      <w:r w:rsidRPr="00483A0D">
        <w:rPr>
          <w:rFonts w:ascii="Tw Cen MT" w:hAnsi="Tw Cen MT"/>
          <w:b/>
          <w:bCs/>
          <w:sz w:val="24"/>
        </w:rPr>
        <w:t>Topic area: Digital systems to support research in the humanities</w:t>
      </w:r>
    </w:p>
    <w:p w14:paraId="796BB8C7" w14:textId="77777777" w:rsidR="000D635C" w:rsidRDefault="000D635C">
      <w:pPr>
        <w:jc w:val="both"/>
        <w:rPr>
          <w:rFonts w:ascii="Arial" w:hAnsi="Arial"/>
          <w:b/>
          <w:bCs/>
          <w:sz w:val="24"/>
        </w:rPr>
      </w:pPr>
    </w:p>
    <w:tbl>
      <w:tblPr>
        <w:tblW w:w="8931" w:type="dxa"/>
        <w:tblInd w:w="144" w:type="dxa"/>
        <w:tblLayout w:type="fixed"/>
        <w:tblCellMar>
          <w:left w:w="0" w:type="dxa"/>
          <w:right w:w="0" w:type="dxa"/>
        </w:tblCellMar>
        <w:tblLook w:val="0420" w:firstRow="1" w:lastRow="0" w:firstColumn="0" w:lastColumn="0" w:noHBand="0" w:noVBand="1"/>
      </w:tblPr>
      <w:tblGrid>
        <w:gridCol w:w="1729"/>
        <w:gridCol w:w="2949"/>
        <w:gridCol w:w="1276"/>
        <w:gridCol w:w="2977"/>
      </w:tblGrid>
      <w:tr w:rsidR="00981A65" w:rsidRPr="000D635C" w14:paraId="113C96F9" w14:textId="77777777" w:rsidTr="00483A0D">
        <w:trPr>
          <w:trHeight w:val="327"/>
        </w:trPr>
        <w:tc>
          <w:tcPr>
            <w:tcW w:w="1729" w:type="dxa"/>
            <w:tcBorders>
              <w:top w:val="single" w:sz="8" w:space="0" w:color="FFFFFF"/>
              <w:left w:val="single" w:sz="8" w:space="0" w:color="FFFFFF"/>
              <w:bottom w:val="single" w:sz="24" w:space="0" w:color="FFFFFF"/>
              <w:right w:val="single" w:sz="8" w:space="0" w:color="FFFFFF"/>
            </w:tcBorders>
            <w:shd w:val="clear" w:color="auto" w:fill="A6A6A6" w:themeFill="background1" w:themeFillShade="A6"/>
            <w:tcMar>
              <w:top w:w="72" w:type="dxa"/>
              <w:left w:w="144" w:type="dxa"/>
              <w:bottom w:w="72" w:type="dxa"/>
              <w:right w:w="144" w:type="dxa"/>
            </w:tcMar>
            <w:vAlign w:val="center"/>
            <w:hideMark/>
          </w:tcPr>
          <w:p w14:paraId="686A95B9" w14:textId="1A7C3D43" w:rsidR="000D635C" w:rsidRPr="00483A0D" w:rsidRDefault="00981A65" w:rsidP="000D635C">
            <w:pPr>
              <w:jc w:val="both"/>
              <w:rPr>
                <w:rFonts w:ascii="Tw Cen MT" w:hAnsi="Tw Cen MT"/>
                <w:sz w:val="24"/>
              </w:rPr>
            </w:pPr>
            <w:r w:rsidRPr="00483A0D">
              <w:rPr>
                <w:rFonts w:ascii="Tw Cen MT" w:hAnsi="Tw Cen MT"/>
                <w:b/>
                <w:bCs/>
                <w:sz w:val="24"/>
              </w:rPr>
              <w:t>Author/y</w:t>
            </w:r>
            <w:r w:rsidR="000D635C" w:rsidRPr="00483A0D">
              <w:rPr>
                <w:rFonts w:ascii="Tw Cen MT" w:hAnsi="Tw Cen MT"/>
                <w:b/>
                <w:bCs/>
                <w:sz w:val="24"/>
              </w:rPr>
              <w:t>ear</w:t>
            </w:r>
          </w:p>
        </w:tc>
        <w:tc>
          <w:tcPr>
            <w:tcW w:w="2949" w:type="dxa"/>
            <w:tcBorders>
              <w:top w:val="single" w:sz="8" w:space="0" w:color="FFFFFF"/>
              <w:left w:val="single" w:sz="8" w:space="0" w:color="FFFFFF"/>
              <w:bottom w:val="single" w:sz="24" w:space="0" w:color="FFFFFF"/>
              <w:right w:val="single" w:sz="8" w:space="0" w:color="FFFFFF"/>
            </w:tcBorders>
            <w:shd w:val="clear" w:color="auto" w:fill="A6A6A6" w:themeFill="background1" w:themeFillShade="A6"/>
            <w:tcMar>
              <w:top w:w="72" w:type="dxa"/>
              <w:left w:w="144" w:type="dxa"/>
              <w:bottom w:w="72" w:type="dxa"/>
              <w:right w:w="144" w:type="dxa"/>
            </w:tcMar>
            <w:hideMark/>
          </w:tcPr>
          <w:p w14:paraId="5BFEC281" w14:textId="77777777" w:rsidR="000D635C" w:rsidRPr="00483A0D" w:rsidRDefault="000D635C" w:rsidP="000D635C">
            <w:pPr>
              <w:jc w:val="both"/>
              <w:rPr>
                <w:rFonts w:ascii="Tw Cen MT" w:hAnsi="Tw Cen MT"/>
                <w:sz w:val="24"/>
              </w:rPr>
            </w:pPr>
            <w:r w:rsidRPr="00483A0D">
              <w:rPr>
                <w:rFonts w:ascii="Tw Cen MT" w:hAnsi="Tw Cen MT"/>
                <w:b/>
                <w:bCs/>
                <w:sz w:val="24"/>
              </w:rPr>
              <w:t>Aim/topic</w:t>
            </w:r>
          </w:p>
        </w:tc>
        <w:tc>
          <w:tcPr>
            <w:tcW w:w="1276" w:type="dxa"/>
            <w:tcBorders>
              <w:top w:val="single" w:sz="8" w:space="0" w:color="FFFFFF"/>
              <w:left w:val="single" w:sz="8" w:space="0" w:color="FFFFFF"/>
              <w:bottom w:val="single" w:sz="24" w:space="0" w:color="FFFFFF"/>
              <w:right w:val="single" w:sz="8" w:space="0" w:color="FFFFFF"/>
            </w:tcBorders>
            <w:shd w:val="clear" w:color="auto" w:fill="A6A6A6" w:themeFill="background1" w:themeFillShade="A6"/>
            <w:tcMar>
              <w:top w:w="72" w:type="dxa"/>
              <w:left w:w="144" w:type="dxa"/>
              <w:bottom w:w="72" w:type="dxa"/>
              <w:right w:w="144" w:type="dxa"/>
            </w:tcMar>
            <w:hideMark/>
          </w:tcPr>
          <w:p w14:paraId="5778C912" w14:textId="77777777" w:rsidR="000D635C" w:rsidRPr="00483A0D" w:rsidRDefault="000D635C" w:rsidP="000D635C">
            <w:pPr>
              <w:jc w:val="both"/>
              <w:rPr>
                <w:rFonts w:ascii="Tw Cen MT" w:hAnsi="Tw Cen MT"/>
                <w:sz w:val="24"/>
              </w:rPr>
            </w:pPr>
            <w:r w:rsidRPr="00483A0D">
              <w:rPr>
                <w:rFonts w:ascii="Tw Cen MT" w:hAnsi="Tw Cen MT"/>
                <w:b/>
                <w:bCs/>
                <w:sz w:val="24"/>
              </w:rPr>
              <w:t>Method</w:t>
            </w:r>
          </w:p>
        </w:tc>
        <w:tc>
          <w:tcPr>
            <w:tcW w:w="2977" w:type="dxa"/>
            <w:tcBorders>
              <w:top w:val="single" w:sz="8" w:space="0" w:color="FFFFFF"/>
              <w:left w:val="single" w:sz="8" w:space="0" w:color="FFFFFF"/>
              <w:bottom w:val="single" w:sz="24" w:space="0" w:color="FFFFFF"/>
              <w:right w:val="single" w:sz="8" w:space="0" w:color="FFFFFF"/>
            </w:tcBorders>
            <w:shd w:val="clear" w:color="auto" w:fill="A6A6A6" w:themeFill="background1" w:themeFillShade="A6"/>
            <w:tcMar>
              <w:top w:w="72" w:type="dxa"/>
              <w:left w:w="144" w:type="dxa"/>
              <w:bottom w:w="72" w:type="dxa"/>
              <w:right w:w="144" w:type="dxa"/>
            </w:tcMar>
            <w:hideMark/>
          </w:tcPr>
          <w:p w14:paraId="4FC69B31" w14:textId="77777777" w:rsidR="000D635C" w:rsidRPr="00483A0D" w:rsidRDefault="000D635C" w:rsidP="000D635C">
            <w:pPr>
              <w:jc w:val="both"/>
              <w:rPr>
                <w:rFonts w:ascii="Tw Cen MT" w:hAnsi="Tw Cen MT"/>
                <w:sz w:val="24"/>
              </w:rPr>
            </w:pPr>
            <w:r w:rsidRPr="00483A0D">
              <w:rPr>
                <w:rFonts w:ascii="Tw Cen MT" w:hAnsi="Tw Cen MT"/>
                <w:b/>
                <w:bCs/>
                <w:sz w:val="24"/>
              </w:rPr>
              <w:t>Outcomes</w:t>
            </w:r>
          </w:p>
        </w:tc>
      </w:tr>
      <w:tr w:rsidR="00981A65" w:rsidRPr="000D635C" w14:paraId="1B595F08" w14:textId="77777777" w:rsidTr="00483A0D">
        <w:trPr>
          <w:trHeight w:val="1357"/>
        </w:trPr>
        <w:tc>
          <w:tcPr>
            <w:tcW w:w="1729"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5C787EB6" w14:textId="7A2C398B" w:rsidR="000D635C" w:rsidRPr="00483A0D" w:rsidRDefault="00981A65" w:rsidP="00981A65">
            <w:pPr>
              <w:rPr>
                <w:rFonts w:ascii="Tw Cen MT" w:hAnsi="Tw Cen MT"/>
                <w:sz w:val="24"/>
              </w:rPr>
            </w:pPr>
            <w:r w:rsidRPr="00483A0D">
              <w:rPr>
                <w:rFonts w:ascii="Tw Cen MT" w:hAnsi="Tw Cen MT"/>
                <w:sz w:val="24"/>
              </w:rPr>
              <w:t xml:space="preserve">Rimmer, </w:t>
            </w:r>
            <w:r w:rsidR="000D635C" w:rsidRPr="00483A0D">
              <w:rPr>
                <w:rFonts w:ascii="Tw Cen MT" w:hAnsi="Tw Cen MT"/>
                <w:sz w:val="24"/>
              </w:rPr>
              <w:t>J. et. al. 2008</w:t>
            </w:r>
          </w:p>
        </w:tc>
        <w:tc>
          <w:tcPr>
            <w:tcW w:w="2949"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15A1E50F" w14:textId="77777777" w:rsidR="000D635C" w:rsidRPr="00483A0D" w:rsidRDefault="000D635C" w:rsidP="00981A65">
            <w:pPr>
              <w:rPr>
                <w:rFonts w:ascii="Tw Cen MT" w:hAnsi="Tw Cen MT"/>
                <w:sz w:val="24"/>
              </w:rPr>
            </w:pPr>
            <w:r w:rsidRPr="00483A0D">
              <w:rPr>
                <w:rFonts w:ascii="Tw Cen MT" w:hAnsi="Tw Cen MT"/>
                <w:sz w:val="24"/>
              </w:rPr>
              <w:t>humanities scholars use of physical and digital information resources</w:t>
            </w:r>
          </w:p>
        </w:tc>
        <w:tc>
          <w:tcPr>
            <w:tcW w:w="1276"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7EDD3B39" w14:textId="77777777" w:rsidR="000D635C" w:rsidRPr="00483A0D" w:rsidRDefault="000D635C" w:rsidP="00981A65">
            <w:pPr>
              <w:rPr>
                <w:rFonts w:ascii="Tw Cen MT" w:hAnsi="Tw Cen MT"/>
                <w:sz w:val="24"/>
              </w:rPr>
            </w:pPr>
            <w:r w:rsidRPr="00483A0D">
              <w:rPr>
                <w:rFonts w:ascii="Tw Cen MT" w:hAnsi="Tw Cen MT"/>
                <w:sz w:val="24"/>
              </w:rPr>
              <w:t>interview</w:t>
            </w:r>
          </w:p>
        </w:tc>
        <w:tc>
          <w:tcPr>
            <w:tcW w:w="297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0836048E" w14:textId="40445548" w:rsidR="000D635C" w:rsidRPr="00483A0D" w:rsidRDefault="00981A65" w:rsidP="00981A65">
            <w:pPr>
              <w:rPr>
                <w:rFonts w:ascii="Tw Cen MT" w:hAnsi="Tw Cen MT"/>
                <w:sz w:val="24"/>
              </w:rPr>
            </w:pPr>
            <w:r w:rsidRPr="00483A0D">
              <w:rPr>
                <w:rFonts w:ascii="Tw Cen MT" w:hAnsi="Tw Cen MT"/>
                <w:sz w:val="24"/>
              </w:rPr>
              <w:t xml:space="preserve">digital </w:t>
            </w:r>
            <w:r w:rsidR="000D635C" w:rsidRPr="00483A0D">
              <w:rPr>
                <w:rFonts w:ascii="Tw Cen MT" w:hAnsi="Tw Cen MT"/>
                <w:sz w:val="24"/>
              </w:rPr>
              <w:t>resources convenient but lose physical context</w:t>
            </w:r>
          </w:p>
        </w:tc>
      </w:tr>
      <w:tr w:rsidR="00981A65" w:rsidRPr="000D635C" w14:paraId="641B98D6" w14:textId="77777777" w:rsidTr="00483A0D">
        <w:trPr>
          <w:trHeight w:val="1416"/>
        </w:trPr>
        <w:tc>
          <w:tcPr>
            <w:tcW w:w="172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4E9F6629" w14:textId="77777777" w:rsidR="000D635C" w:rsidRPr="00483A0D" w:rsidRDefault="000D635C" w:rsidP="00981A65">
            <w:pPr>
              <w:rPr>
                <w:rFonts w:ascii="Tw Cen MT" w:hAnsi="Tw Cen MT"/>
                <w:sz w:val="24"/>
              </w:rPr>
            </w:pPr>
            <w:r w:rsidRPr="00483A0D">
              <w:rPr>
                <w:rFonts w:ascii="Tw Cen MT" w:hAnsi="Tw Cen MT"/>
                <w:sz w:val="24"/>
              </w:rPr>
              <w:t>Warwick, C. et. al. 2009</w:t>
            </w:r>
          </w:p>
        </w:tc>
        <w:tc>
          <w:tcPr>
            <w:tcW w:w="294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541F0BD5" w14:textId="77777777" w:rsidR="000D635C" w:rsidRPr="00483A0D" w:rsidRDefault="000D635C" w:rsidP="00981A65">
            <w:pPr>
              <w:rPr>
                <w:rFonts w:ascii="Tw Cen MT" w:hAnsi="Tw Cen MT"/>
                <w:sz w:val="24"/>
              </w:rPr>
            </w:pPr>
            <w:r w:rsidRPr="00483A0D">
              <w:rPr>
                <w:rFonts w:ascii="Tw Cen MT" w:hAnsi="Tw Cen MT"/>
                <w:sz w:val="24"/>
              </w:rPr>
              <w:t>documentation practices for humanities digital resources</w:t>
            </w:r>
          </w:p>
        </w:tc>
        <w:tc>
          <w:tcPr>
            <w:tcW w:w="127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4615DB85" w14:textId="77777777" w:rsidR="000D635C" w:rsidRPr="00483A0D" w:rsidRDefault="000D635C" w:rsidP="00981A65">
            <w:pPr>
              <w:rPr>
                <w:rFonts w:ascii="Tw Cen MT" w:hAnsi="Tw Cen MT"/>
                <w:sz w:val="24"/>
              </w:rPr>
            </w:pPr>
            <w:r w:rsidRPr="00483A0D">
              <w:rPr>
                <w:rFonts w:ascii="Tw Cen MT" w:hAnsi="Tw Cen MT"/>
                <w:sz w:val="24"/>
              </w:rPr>
              <w:t>case study</w:t>
            </w:r>
          </w:p>
        </w:tc>
        <w:tc>
          <w:tcPr>
            <w:tcW w:w="297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4F9361CB" w14:textId="2215FAD4" w:rsidR="000D635C" w:rsidRPr="00483A0D" w:rsidRDefault="000D635C" w:rsidP="00981A65">
            <w:pPr>
              <w:rPr>
                <w:rFonts w:ascii="Tw Cen MT" w:hAnsi="Tw Cen MT"/>
                <w:sz w:val="24"/>
              </w:rPr>
            </w:pPr>
            <w:r w:rsidRPr="00483A0D">
              <w:rPr>
                <w:rFonts w:ascii="Tw Cen MT" w:hAnsi="Tw Cen MT"/>
                <w:sz w:val="24"/>
              </w:rPr>
              <w:t>documentation important for accessibility especially for novice users</w:t>
            </w:r>
          </w:p>
        </w:tc>
      </w:tr>
      <w:tr w:rsidR="00981A65" w:rsidRPr="000D635C" w14:paraId="1551A116" w14:textId="77777777" w:rsidTr="00483A0D">
        <w:trPr>
          <w:trHeight w:val="1520"/>
        </w:trPr>
        <w:tc>
          <w:tcPr>
            <w:tcW w:w="172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11C33FC2" w14:textId="77777777" w:rsidR="000D635C" w:rsidRPr="00483A0D" w:rsidRDefault="000D635C" w:rsidP="00981A65">
            <w:pPr>
              <w:rPr>
                <w:rFonts w:ascii="Tw Cen MT" w:hAnsi="Tw Cen MT"/>
                <w:sz w:val="24"/>
              </w:rPr>
            </w:pPr>
            <w:r w:rsidRPr="00483A0D">
              <w:rPr>
                <w:rFonts w:ascii="Tw Cen MT" w:hAnsi="Tw Cen MT"/>
                <w:sz w:val="24"/>
              </w:rPr>
              <w:t>Marcial, L. &amp; Hemminger, B. 2010</w:t>
            </w:r>
          </w:p>
        </w:tc>
        <w:tc>
          <w:tcPr>
            <w:tcW w:w="294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0A71AC2E" w14:textId="77777777" w:rsidR="000D635C" w:rsidRPr="00483A0D" w:rsidRDefault="000D635C" w:rsidP="00981A65">
            <w:pPr>
              <w:rPr>
                <w:rFonts w:ascii="Tw Cen MT" w:hAnsi="Tw Cen MT"/>
                <w:sz w:val="24"/>
              </w:rPr>
            </w:pPr>
            <w:r w:rsidRPr="00483A0D">
              <w:rPr>
                <w:rFonts w:ascii="Tw Cen MT" w:hAnsi="Tw Cen MT"/>
                <w:sz w:val="24"/>
              </w:rPr>
              <w:t>evaluative framework for scientific data repositories</w:t>
            </w:r>
          </w:p>
        </w:tc>
        <w:tc>
          <w:tcPr>
            <w:tcW w:w="127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45E704C0" w14:textId="77777777" w:rsidR="000D635C" w:rsidRPr="00483A0D" w:rsidRDefault="000D635C" w:rsidP="00981A65">
            <w:pPr>
              <w:rPr>
                <w:rFonts w:ascii="Tw Cen MT" w:hAnsi="Tw Cen MT"/>
                <w:sz w:val="24"/>
              </w:rPr>
            </w:pPr>
            <w:r w:rsidRPr="00483A0D">
              <w:rPr>
                <w:rFonts w:ascii="Tw Cen MT" w:hAnsi="Tw Cen MT"/>
                <w:sz w:val="24"/>
              </w:rPr>
              <w:t>web survey</w:t>
            </w:r>
          </w:p>
        </w:tc>
        <w:tc>
          <w:tcPr>
            <w:tcW w:w="297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4AAE21C0" w14:textId="0EC8540D" w:rsidR="000D635C" w:rsidRPr="00483A0D" w:rsidRDefault="000D635C" w:rsidP="00981A65">
            <w:pPr>
              <w:rPr>
                <w:rFonts w:ascii="Tw Cen MT" w:hAnsi="Tw Cen MT"/>
                <w:sz w:val="24"/>
              </w:rPr>
            </w:pPr>
            <w:r w:rsidRPr="00483A0D">
              <w:rPr>
                <w:rFonts w:ascii="Tw Cen MT" w:hAnsi="Tw Cen MT"/>
                <w:sz w:val="24"/>
              </w:rPr>
              <w:t>institutional repositories could advance digital humanities</w:t>
            </w:r>
          </w:p>
        </w:tc>
      </w:tr>
      <w:tr w:rsidR="00981A65" w:rsidRPr="000D635C" w14:paraId="34CBC905" w14:textId="77777777" w:rsidTr="00483A0D">
        <w:trPr>
          <w:trHeight w:val="962"/>
        </w:trPr>
        <w:tc>
          <w:tcPr>
            <w:tcW w:w="172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79D96C4" w14:textId="14D17420" w:rsidR="000D635C" w:rsidRPr="00483A0D" w:rsidRDefault="00981A65" w:rsidP="00981A65">
            <w:pPr>
              <w:rPr>
                <w:rFonts w:ascii="Tw Cen MT" w:hAnsi="Tw Cen MT"/>
                <w:sz w:val="24"/>
              </w:rPr>
            </w:pPr>
            <w:r w:rsidRPr="00483A0D">
              <w:rPr>
                <w:rFonts w:ascii="Tw Cen MT" w:hAnsi="Tw Cen MT"/>
                <w:sz w:val="24"/>
              </w:rPr>
              <w:t xml:space="preserve">White, </w:t>
            </w:r>
            <w:r w:rsidR="000D635C" w:rsidRPr="00483A0D">
              <w:rPr>
                <w:rFonts w:ascii="Tw Cen MT" w:hAnsi="Tw Cen MT"/>
                <w:sz w:val="24"/>
              </w:rPr>
              <w:t>H. 2010</w:t>
            </w:r>
          </w:p>
        </w:tc>
        <w:tc>
          <w:tcPr>
            <w:tcW w:w="294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73ADCBDF" w14:textId="77777777" w:rsidR="000D635C" w:rsidRPr="00483A0D" w:rsidRDefault="000D635C" w:rsidP="00981A65">
            <w:pPr>
              <w:rPr>
                <w:rFonts w:ascii="Tw Cen MT" w:hAnsi="Tw Cen MT"/>
                <w:sz w:val="24"/>
              </w:rPr>
            </w:pPr>
            <w:r w:rsidRPr="00483A0D">
              <w:rPr>
                <w:rFonts w:ascii="Tw Cen MT" w:hAnsi="Tw Cen MT"/>
                <w:sz w:val="24"/>
              </w:rPr>
              <w:t>scientists’ personal information management practices</w:t>
            </w:r>
          </w:p>
        </w:tc>
        <w:tc>
          <w:tcPr>
            <w:tcW w:w="127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6D730ECA" w14:textId="77777777" w:rsidR="000D635C" w:rsidRPr="00483A0D" w:rsidRDefault="000D635C" w:rsidP="00981A65">
            <w:pPr>
              <w:rPr>
                <w:rFonts w:ascii="Tw Cen MT" w:hAnsi="Tw Cen MT"/>
                <w:sz w:val="24"/>
              </w:rPr>
            </w:pPr>
            <w:r w:rsidRPr="00483A0D">
              <w:rPr>
                <w:rFonts w:ascii="Tw Cen MT" w:hAnsi="Tw Cen MT"/>
                <w:sz w:val="24"/>
              </w:rPr>
              <w:t>field study</w:t>
            </w:r>
          </w:p>
        </w:tc>
        <w:tc>
          <w:tcPr>
            <w:tcW w:w="297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vAlign w:val="center"/>
            <w:hideMark/>
          </w:tcPr>
          <w:p w14:paraId="0FE63446" w14:textId="77777777" w:rsidR="000D635C" w:rsidRPr="00483A0D" w:rsidRDefault="000D635C" w:rsidP="00981A65">
            <w:pPr>
              <w:rPr>
                <w:rFonts w:ascii="Tw Cen MT" w:hAnsi="Tw Cen MT"/>
                <w:sz w:val="24"/>
              </w:rPr>
            </w:pPr>
            <w:r w:rsidRPr="00483A0D">
              <w:rPr>
                <w:rFonts w:ascii="Tw Cen MT" w:hAnsi="Tw Cen MT"/>
                <w:sz w:val="24"/>
              </w:rPr>
              <w:t xml:space="preserve">data stores need to be </w:t>
            </w:r>
          </w:p>
          <w:p w14:paraId="720B410F" w14:textId="0D702970" w:rsidR="000D635C" w:rsidRPr="00483A0D" w:rsidRDefault="000D635C" w:rsidP="00981A65">
            <w:pPr>
              <w:rPr>
                <w:rFonts w:ascii="Tw Cen MT" w:hAnsi="Tw Cen MT"/>
                <w:sz w:val="24"/>
              </w:rPr>
            </w:pPr>
            <w:r w:rsidRPr="00483A0D">
              <w:rPr>
                <w:rFonts w:ascii="Tw Cen MT" w:hAnsi="Tw Cen MT"/>
                <w:sz w:val="24"/>
              </w:rPr>
              <w:t>tailored to disciplines</w:t>
            </w:r>
          </w:p>
        </w:tc>
      </w:tr>
      <w:tr w:rsidR="00981A65" w:rsidRPr="000D635C" w14:paraId="429C3D7E" w14:textId="77777777" w:rsidTr="00483A0D">
        <w:trPr>
          <w:trHeight w:val="1368"/>
        </w:trPr>
        <w:tc>
          <w:tcPr>
            <w:tcW w:w="172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14:paraId="08EBA64D" w14:textId="77777777" w:rsidR="000D635C" w:rsidRPr="00483A0D" w:rsidRDefault="000D635C" w:rsidP="00981A65">
            <w:pPr>
              <w:rPr>
                <w:rFonts w:ascii="Tw Cen MT" w:hAnsi="Tw Cen MT"/>
                <w:sz w:val="24"/>
              </w:rPr>
            </w:pPr>
            <w:proofErr w:type="spellStart"/>
            <w:r w:rsidRPr="00483A0D">
              <w:rPr>
                <w:rFonts w:ascii="Tw Cen MT" w:hAnsi="Tw Cen MT"/>
                <w:sz w:val="24"/>
              </w:rPr>
              <w:t>Juola</w:t>
            </w:r>
            <w:proofErr w:type="spellEnd"/>
            <w:r w:rsidRPr="00483A0D">
              <w:rPr>
                <w:rFonts w:ascii="Tw Cen MT" w:hAnsi="Tw Cen MT"/>
                <w:sz w:val="24"/>
              </w:rPr>
              <w:t>, P. 2007</w:t>
            </w:r>
          </w:p>
        </w:tc>
        <w:tc>
          <w:tcPr>
            <w:tcW w:w="294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53579783" w14:textId="77777777" w:rsidR="000D635C" w:rsidRPr="00483A0D" w:rsidRDefault="000D635C" w:rsidP="00981A65">
            <w:pPr>
              <w:rPr>
                <w:rFonts w:ascii="Tw Cen MT" w:hAnsi="Tw Cen MT"/>
                <w:sz w:val="24"/>
              </w:rPr>
            </w:pPr>
            <w:proofErr w:type="gramStart"/>
            <w:r w:rsidRPr="00483A0D">
              <w:rPr>
                <w:rFonts w:ascii="Tw Cen MT" w:hAnsi="Tw Cen MT"/>
                <w:sz w:val="24"/>
              </w:rPr>
              <w:t>projects  for</w:t>
            </w:r>
            <w:proofErr w:type="gramEnd"/>
            <w:r w:rsidRPr="00483A0D">
              <w:rPr>
                <w:rFonts w:ascii="Tw Cen MT" w:hAnsi="Tw Cen MT"/>
                <w:sz w:val="24"/>
              </w:rPr>
              <w:t xml:space="preserve"> the digital humanities</w:t>
            </w:r>
          </w:p>
        </w:tc>
        <w:tc>
          <w:tcPr>
            <w:tcW w:w="127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625C57A0" w14:textId="77777777" w:rsidR="000D635C" w:rsidRPr="00483A0D" w:rsidRDefault="000D635C" w:rsidP="00981A65">
            <w:pPr>
              <w:rPr>
                <w:rFonts w:ascii="Tw Cen MT" w:hAnsi="Tw Cen MT"/>
                <w:sz w:val="24"/>
              </w:rPr>
            </w:pPr>
            <w:r w:rsidRPr="00483A0D">
              <w:rPr>
                <w:rFonts w:ascii="Tw Cen MT" w:hAnsi="Tw Cen MT"/>
                <w:sz w:val="24"/>
              </w:rPr>
              <w:t>literature survey</w:t>
            </w:r>
          </w:p>
        </w:tc>
        <w:tc>
          <w:tcPr>
            <w:tcW w:w="297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vAlign w:val="center"/>
            <w:hideMark/>
          </w:tcPr>
          <w:p w14:paraId="0B9A8991" w14:textId="39898BE8" w:rsidR="000D635C" w:rsidRPr="00483A0D" w:rsidRDefault="000D635C" w:rsidP="00981A65">
            <w:pPr>
              <w:rPr>
                <w:rFonts w:ascii="Tw Cen MT" w:hAnsi="Tw Cen MT"/>
                <w:sz w:val="24"/>
              </w:rPr>
            </w:pPr>
            <w:r w:rsidRPr="00483A0D">
              <w:rPr>
                <w:rFonts w:ascii="Tw Cen MT" w:hAnsi="Tw Cen MT"/>
                <w:sz w:val="24"/>
              </w:rPr>
              <w:t>summary of possible research in the field of digital humanities</w:t>
            </w:r>
          </w:p>
        </w:tc>
      </w:tr>
    </w:tbl>
    <w:p w14:paraId="0C2ADFAB" w14:textId="77777777" w:rsidR="004834FD" w:rsidRPr="00483A0D" w:rsidRDefault="004834FD" w:rsidP="004834FD">
      <w:pPr>
        <w:jc w:val="both"/>
        <w:rPr>
          <w:rFonts w:ascii="Times" w:hAnsi="Times"/>
          <w:sz w:val="16"/>
          <w:szCs w:val="16"/>
        </w:rPr>
      </w:pPr>
      <w:r w:rsidRPr="00483A0D">
        <w:rPr>
          <w:rFonts w:ascii="Times" w:hAnsi="Times"/>
          <w:sz w:val="16"/>
          <w:szCs w:val="16"/>
          <w:lang w:val="en-US"/>
        </w:rPr>
        <w:t xml:space="preserve">Garnett, A., Siemens, R., Leitch, C. &amp; Melone, J. (2012). Selected information management resources for implementing new knowledge environments: An annotated bibliography. </w:t>
      </w:r>
      <w:r w:rsidRPr="00483A0D">
        <w:rPr>
          <w:rFonts w:ascii="Times" w:hAnsi="Times"/>
          <w:i/>
          <w:iCs/>
          <w:sz w:val="16"/>
          <w:szCs w:val="16"/>
          <w:lang w:val="en-US"/>
        </w:rPr>
        <w:t>Scholarly and Research Communication</w:t>
      </w:r>
      <w:r w:rsidRPr="00483A0D">
        <w:rPr>
          <w:rFonts w:ascii="Times" w:hAnsi="Times"/>
          <w:sz w:val="16"/>
          <w:szCs w:val="16"/>
          <w:lang w:val="en-US"/>
        </w:rPr>
        <w:t>. 3(1), 1-34.</w:t>
      </w:r>
    </w:p>
    <w:p w14:paraId="349CA7B9" w14:textId="77777777" w:rsidR="000D635C" w:rsidRDefault="000D635C">
      <w:pPr>
        <w:jc w:val="both"/>
        <w:rPr>
          <w:rFonts w:ascii="Arial" w:hAnsi="Arial"/>
          <w:sz w:val="24"/>
        </w:rPr>
      </w:pPr>
    </w:p>
    <w:p w14:paraId="6ACF474A" w14:textId="77777777" w:rsidR="00D26BA9" w:rsidRPr="00483A0D" w:rsidRDefault="00D26BA9">
      <w:pPr>
        <w:jc w:val="both"/>
        <w:rPr>
          <w:rFonts w:ascii="Tw Cen MT" w:hAnsi="Tw Cen MT"/>
          <w:b/>
          <w:bCs/>
          <w:sz w:val="24"/>
        </w:rPr>
      </w:pPr>
    </w:p>
    <w:p w14:paraId="7E48B657" w14:textId="77777777" w:rsidR="00981A65" w:rsidRPr="00483A0D" w:rsidRDefault="00981A65">
      <w:pPr>
        <w:jc w:val="both"/>
        <w:rPr>
          <w:rFonts w:ascii="Tw Cen MT" w:hAnsi="Tw Cen MT"/>
          <w:sz w:val="24"/>
        </w:rPr>
      </w:pPr>
    </w:p>
    <w:p w14:paraId="3274F7CF" w14:textId="77777777" w:rsidR="00981A65" w:rsidRPr="00483A0D" w:rsidRDefault="00981A65">
      <w:pPr>
        <w:jc w:val="both"/>
        <w:rPr>
          <w:rFonts w:ascii="Tw Cen MT" w:hAnsi="Tw Cen MT"/>
          <w:sz w:val="24"/>
        </w:rPr>
      </w:pPr>
    </w:p>
    <w:p w14:paraId="5356EFBB" w14:textId="7EAF44B6" w:rsidR="00382407" w:rsidRPr="00483A0D" w:rsidRDefault="00483A0D" w:rsidP="00483A0D">
      <w:pPr>
        <w:rPr>
          <w:rFonts w:ascii="Tw Cen MT" w:hAnsi="Tw Cen MT"/>
          <w:sz w:val="24"/>
        </w:rPr>
      </w:pPr>
      <w:r>
        <w:rPr>
          <w:rFonts w:ascii="Tw Cen MT" w:hAnsi="Tw Cen MT"/>
          <w:sz w:val="24"/>
        </w:rPr>
        <w:br w:type="page"/>
      </w:r>
    </w:p>
    <w:p w14:paraId="4937A97B" w14:textId="5C3DBE2D" w:rsidR="00382407" w:rsidRPr="00483A0D" w:rsidRDefault="003705E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smallCaps/>
          <w:sz w:val="24"/>
        </w:rPr>
      </w:pPr>
      <w:r w:rsidRPr="00483A0D">
        <w:rPr>
          <w:rFonts w:ascii="Tw Cen MT" w:hAnsi="Tw Cen MT"/>
          <w:b/>
          <w:smallCaps/>
          <w:sz w:val="32"/>
        </w:rPr>
        <w:t>6</w:t>
      </w:r>
      <w:r w:rsidR="00382407" w:rsidRPr="00483A0D">
        <w:rPr>
          <w:rFonts w:ascii="Tw Cen MT" w:hAnsi="Tw Cen MT"/>
          <w:b/>
          <w:smallCaps/>
          <w:sz w:val="32"/>
        </w:rPr>
        <w:t>.</w:t>
      </w:r>
      <w:r w:rsidR="00382407" w:rsidRPr="00483A0D">
        <w:rPr>
          <w:rFonts w:ascii="Tw Cen MT" w:hAnsi="Tw Cen MT"/>
          <w:b/>
          <w:smallCaps/>
          <w:sz w:val="32"/>
        </w:rPr>
        <w:tab/>
      </w:r>
      <w:r w:rsidR="00D26BA9" w:rsidRPr="00483A0D">
        <w:rPr>
          <w:rFonts w:ascii="Tw Cen MT" w:hAnsi="Tw Cen MT"/>
          <w:b/>
          <w:smallCaps/>
          <w:sz w:val="32"/>
        </w:rPr>
        <w:t>Structure of an annotation</w:t>
      </w:r>
    </w:p>
    <w:p w14:paraId="6E9DC4FB" w14:textId="77777777" w:rsidR="004834FD" w:rsidRPr="00483A0D" w:rsidRDefault="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rPr>
      </w:pPr>
    </w:p>
    <w:p w14:paraId="712264D1" w14:textId="41A57816"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rPr>
      </w:pPr>
      <w:r w:rsidRPr="00483A0D">
        <w:rPr>
          <w:rFonts w:ascii="Tw Cen MT" w:hAnsi="Tw Cen MT"/>
          <w:b/>
          <w:sz w:val="24"/>
        </w:rPr>
        <w:t>Example 1</w:t>
      </w:r>
      <w:r w:rsidR="003705E4" w:rsidRPr="00483A0D">
        <w:rPr>
          <w:rFonts w:ascii="Tw Cen MT" w:hAnsi="Tw Cen MT"/>
          <w:b/>
          <w:sz w:val="24"/>
        </w:rPr>
        <w:t xml:space="preserve"> </w:t>
      </w:r>
      <w:r w:rsidR="00D26BA9" w:rsidRPr="00483A0D">
        <w:rPr>
          <w:rFonts w:ascii="Tw Cen MT" w:hAnsi="Tw Cen MT"/>
        </w:rPr>
        <w:t>(adapted from</w:t>
      </w:r>
      <w:r w:rsidRPr="00483A0D">
        <w:rPr>
          <w:rFonts w:ascii="Tw Cen MT" w:hAnsi="Tw Cen MT"/>
        </w:rPr>
        <w:t xml:space="preserve"> </w:t>
      </w:r>
      <w:r w:rsidR="003705E4" w:rsidRPr="00483A0D">
        <w:rPr>
          <w:rFonts w:ascii="Tw Cen MT" w:hAnsi="Tw Cen MT"/>
          <w:lang w:val="en-US"/>
        </w:rPr>
        <w:t>Garnett et. al.)</w:t>
      </w:r>
    </w:p>
    <w:p w14:paraId="0EF49385"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lang w:val="en-US"/>
        </w:rPr>
      </w:pPr>
    </w:p>
    <w:tbl>
      <w:tblPr>
        <w:tblStyle w:val="TableGrid"/>
        <w:tblW w:w="0" w:type="auto"/>
        <w:tblLook w:val="04A0" w:firstRow="1" w:lastRow="0" w:firstColumn="1" w:lastColumn="0" w:noHBand="0" w:noVBand="1"/>
      </w:tblPr>
      <w:tblGrid>
        <w:gridCol w:w="7201"/>
        <w:gridCol w:w="1809"/>
      </w:tblGrid>
      <w:tr w:rsidR="00D26BA9" w:rsidRPr="00483A0D" w14:paraId="1DE02091" w14:textId="77777777" w:rsidTr="003705E4">
        <w:tc>
          <w:tcPr>
            <w:tcW w:w="7424" w:type="dxa"/>
          </w:tcPr>
          <w:p w14:paraId="1641E315" w14:textId="67EDDD59" w:rsidR="00D26BA9" w:rsidRPr="00F259D0"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bCs/>
                <w:lang w:val="en-AU"/>
              </w:rPr>
            </w:pPr>
            <w:r w:rsidRPr="00483A0D">
              <w:rPr>
                <w:rFonts w:ascii="Tw Cen MT" w:hAnsi="Tw Cen MT"/>
                <w:color w:val="FF0000"/>
              </w:rPr>
              <w:t>(1)</w:t>
            </w:r>
            <w:r w:rsidRPr="00483A0D">
              <w:rPr>
                <w:rFonts w:ascii="Tw Cen MT" w:hAnsi="Tw Cen MT"/>
              </w:rPr>
              <w:t xml:space="preserve"> </w:t>
            </w:r>
            <w:r w:rsidR="00F259D0" w:rsidRPr="00F259D0">
              <w:rPr>
                <w:rFonts w:ascii="Tw Cen MT" w:hAnsi="Tw Cen MT"/>
                <w:b/>
                <w:bCs/>
              </w:rPr>
              <w:t xml:space="preserve">J. Rimmer, C. Warwick, A. Blandford, J. Gow, and G. Buchanan, “An examination of the physical and the digital qualities of humanities research,” </w:t>
            </w:r>
            <w:r w:rsidR="00F259D0" w:rsidRPr="00F259D0">
              <w:rPr>
                <w:rFonts w:ascii="Tw Cen MT" w:hAnsi="Tw Cen MT"/>
                <w:b/>
                <w:bCs/>
                <w:i/>
                <w:iCs/>
              </w:rPr>
              <w:t xml:space="preserve">Inf Process Manag., </w:t>
            </w:r>
            <w:r w:rsidR="00F259D0" w:rsidRPr="00F259D0">
              <w:rPr>
                <w:rFonts w:ascii="Tw Cen MT" w:hAnsi="Tw Cen MT"/>
                <w:b/>
                <w:bCs/>
              </w:rPr>
              <w:t>vol. 44, no. 3, pp. 1374–1392, Oct 2007.</w:t>
            </w:r>
          </w:p>
          <w:p w14:paraId="6133AB5C"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1E9A7EBB" w14:textId="77777777" w:rsidR="003705E4"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r w:rsidRPr="00483A0D">
              <w:rPr>
                <w:rFonts w:ascii="Tw Cen MT" w:hAnsi="Tw Cen MT"/>
                <w:color w:val="FF0000"/>
              </w:rPr>
              <w:t>(2)</w:t>
            </w:r>
            <w:r w:rsidRPr="00483A0D">
              <w:rPr>
                <w:rFonts w:ascii="Tw Cen MT" w:hAnsi="Tw Cen MT"/>
              </w:rPr>
              <w:t xml:space="preserve"> The authors report on findings from interviews with humanities scholars on their use of physical and digital information resources. </w:t>
            </w:r>
          </w:p>
          <w:p w14:paraId="179AC7F6" w14:textId="1FA78EAD" w:rsidR="00D26BA9" w:rsidRPr="00483A0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r w:rsidRPr="00483A0D">
              <w:rPr>
                <w:rFonts w:ascii="Tw Cen MT" w:hAnsi="Tw Cen MT"/>
                <w:color w:val="FF0000"/>
              </w:rPr>
              <w:t>(3)</w:t>
            </w:r>
            <w:r w:rsidRPr="00483A0D">
              <w:rPr>
                <w:rFonts w:ascii="Tw Cen MT" w:hAnsi="Tw Cen MT"/>
              </w:rPr>
              <w:t xml:space="preserve"> </w:t>
            </w:r>
            <w:r w:rsidR="00D26BA9" w:rsidRPr="00483A0D">
              <w:rPr>
                <w:rFonts w:ascii="Tw Cen MT" w:hAnsi="Tw Cen MT"/>
              </w:rPr>
              <w:t xml:space="preserve">While virtually all respondents are in agreement about the convenience of digital resources, the loss of physical “context” seems to mean different things to different people, ranging from the purely aesthetic (e.g. the excitement of handling ancient texts) to the serendipitous (e.g. having one’s interest sparked by physically co-located or otherwise similar resources). The surveyed researchers also demonstrate an awareness of the changing demand for information literacy skills, with mixed opinions on the subject. </w:t>
            </w:r>
            <w:r w:rsidRPr="00483A0D">
              <w:rPr>
                <w:rFonts w:ascii="Tw Cen MT" w:hAnsi="Tw Cen MT"/>
                <w:color w:val="FF0000"/>
              </w:rPr>
              <w:t xml:space="preserve">(4) </w:t>
            </w:r>
            <w:r w:rsidR="00D26BA9" w:rsidRPr="00483A0D">
              <w:rPr>
                <w:rFonts w:ascii="Tw Cen MT" w:hAnsi="Tw Cen MT"/>
              </w:rPr>
              <w:t xml:space="preserve">The tone the authors take is ultimately almost one of sentimentality, with their participants agreeing that digital resources are more reliable, presenting fewer difficulties in resource description and access, but in many cases less pleasurable to actually use. </w:t>
            </w:r>
            <w:r w:rsidRPr="00483A0D">
              <w:rPr>
                <w:rFonts w:ascii="Tw Cen MT" w:hAnsi="Tw Cen MT"/>
                <w:color w:val="FF0000"/>
              </w:rPr>
              <w:t>(5)</w:t>
            </w:r>
            <w:r w:rsidRPr="00483A0D">
              <w:rPr>
                <w:rFonts w:ascii="Tw Cen MT" w:hAnsi="Tw Cen MT"/>
              </w:rPr>
              <w:t xml:space="preserve"> </w:t>
            </w:r>
            <w:r w:rsidR="00D26BA9" w:rsidRPr="00483A0D">
              <w:rPr>
                <w:rFonts w:ascii="Tw Cen MT" w:hAnsi="Tw Cen MT"/>
              </w:rPr>
              <w:t>This suggests that the humanities community is aware of the advantages of migrating away from physical resources, but will do so with some regret.</w:t>
            </w:r>
          </w:p>
        </w:tc>
        <w:tc>
          <w:tcPr>
            <w:tcW w:w="1812" w:type="dxa"/>
          </w:tcPr>
          <w:p w14:paraId="1CACE3F2" w14:textId="2FB184A5" w:rsidR="00D26BA9" w:rsidRPr="00483A0D" w:rsidRDefault="00D26BA9"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r w:rsidRPr="00483A0D">
              <w:rPr>
                <w:rFonts w:ascii="Tw Cen MT" w:hAnsi="Tw Cen MT"/>
              </w:rPr>
              <w:t>citation</w:t>
            </w:r>
          </w:p>
          <w:p w14:paraId="18DDB72F"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0CC93FD9"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1FA31D09"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4F9D9465" w14:textId="77777777" w:rsidR="00D26BA9" w:rsidRPr="00483A0D"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3BBA1A4E" w14:textId="77777777" w:rsidR="00D26BA9" w:rsidRPr="00483A0D" w:rsidRDefault="00D26BA9"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r w:rsidRPr="00483A0D">
              <w:rPr>
                <w:rFonts w:ascii="Tw Cen MT" w:hAnsi="Tw Cen MT"/>
              </w:rPr>
              <w:t>introduction, aim, method</w:t>
            </w:r>
          </w:p>
          <w:p w14:paraId="1DC911FE" w14:textId="08421264" w:rsidR="004834FD" w:rsidRPr="00483A0D" w:rsidRDefault="004834FD"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r w:rsidRPr="00483A0D">
              <w:rPr>
                <w:rFonts w:ascii="Tw Cen MT" w:hAnsi="Tw Cen MT"/>
              </w:rPr>
              <w:t>summary</w:t>
            </w:r>
            <w:r w:rsidR="007C6D50" w:rsidRPr="00483A0D">
              <w:rPr>
                <w:rFonts w:ascii="Tw Cen MT" w:hAnsi="Tw Cen MT"/>
              </w:rPr>
              <w:t xml:space="preserve"> of findings</w:t>
            </w:r>
          </w:p>
          <w:p w14:paraId="38F69388"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6686A5D7"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5695165A"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30874E17"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51CBA890"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256B17D0" w14:textId="77777777"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p w14:paraId="01B06BF2" w14:textId="61A70EF4" w:rsidR="007A7B1E" w:rsidRPr="00483A0D" w:rsidRDefault="007C6D50" w:rsidP="004834FD">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r w:rsidRPr="00483A0D">
              <w:rPr>
                <w:rFonts w:ascii="Tw Cen MT" w:hAnsi="Tw Cen MT"/>
              </w:rPr>
              <w:t xml:space="preserve">summary of </w:t>
            </w:r>
            <w:r w:rsidR="004834FD" w:rsidRPr="00483A0D">
              <w:rPr>
                <w:rFonts w:ascii="Tw Cen MT" w:hAnsi="Tw Cen MT"/>
              </w:rPr>
              <w:t>evaluation</w:t>
            </w:r>
          </w:p>
          <w:p w14:paraId="13278B31" w14:textId="7FCD53BD" w:rsidR="004834FD" w:rsidRPr="00483A0D" w:rsidRDefault="004834FD" w:rsidP="004834FD">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r w:rsidRPr="00483A0D">
              <w:rPr>
                <w:rFonts w:ascii="Tw Cen MT" w:hAnsi="Tw Cen MT"/>
              </w:rPr>
              <w:t>relevance to research</w:t>
            </w:r>
          </w:p>
          <w:p w14:paraId="27F5DB05" w14:textId="0CB53834" w:rsidR="004834FD" w:rsidRPr="00483A0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rPr>
            </w:pPr>
          </w:p>
        </w:tc>
      </w:tr>
    </w:tbl>
    <w:p w14:paraId="2CEECD68" w14:textId="3E974471" w:rsidR="004834FD" w:rsidRPr="00483A0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lang w:val="en-US"/>
        </w:rPr>
      </w:pPr>
    </w:p>
    <w:p w14:paraId="723A60C7" w14:textId="77777777" w:rsidR="00F259D0" w:rsidRDefault="00F259D0">
      <w:pPr>
        <w:rPr>
          <w:rFonts w:ascii="Tw Cen MT" w:hAnsi="Tw Cen MT"/>
          <w:b/>
          <w:bCs/>
          <w:sz w:val="24"/>
          <w:highlight w:val="cyan"/>
        </w:rPr>
      </w:pPr>
      <w:r>
        <w:rPr>
          <w:rFonts w:ascii="Tw Cen MT" w:hAnsi="Tw Cen MT"/>
          <w:b/>
          <w:bCs/>
          <w:sz w:val="24"/>
          <w:highlight w:val="cyan"/>
        </w:rPr>
        <w:br w:type="page"/>
      </w:r>
    </w:p>
    <w:p w14:paraId="1F12D949" w14:textId="2B518A7B" w:rsidR="00193E4C" w:rsidRPr="003E0261" w:rsidRDefault="00033748" w:rsidP="00193E4C">
      <w:pPr>
        <w:jc w:val="both"/>
        <w:rPr>
          <w:rFonts w:ascii="Tw Cen MT" w:hAnsi="Tw Cen MT"/>
          <w:b/>
          <w:bCs/>
          <w:sz w:val="24"/>
        </w:rPr>
      </w:pPr>
      <w:r w:rsidRPr="00033748">
        <w:rPr>
          <w:rFonts w:ascii="Tw Cen MT" w:hAnsi="Tw Cen MT"/>
          <w:b/>
          <w:bCs/>
          <w:sz w:val="24"/>
          <w:highlight w:val="cyan"/>
        </w:rPr>
        <w:t>ACTIVITY 1</w:t>
      </w:r>
    </w:p>
    <w:p w14:paraId="312677CC" w14:textId="77777777" w:rsidR="00193E4C" w:rsidRPr="00483A0D" w:rsidRDefault="00193E4C" w:rsidP="00193E4C">
      <w:pPr>
        <w:jc w:val="both"/>
        <w:rPr>
          <w:rFonts w:ascii="Tw Cen MT" w:hAnsi="Tw Cen MT"/>
          <w:sz w:val="24"/>
        </w:rPr>
      </w:pPr>
    </w:p>
    <w:p w14:paraId="2BCEA261" w14:textId="653FEF84" w:rsidR="00193E4C"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bCs/>
          <w:sz w:val="24"/>
        </w:rPr>
      </w:pPr>
      <w:r w:rsidRPr="00483A0D">
        <w:rPr>
          <w:rFonts w:ascii="Tw Cen MT" w:hAnsi="Tw Cen MT"/>
          <w:b/>
          <w:bCs/>
          <w:sz w:val="24"/>
        </w:rPr>
        <w:t>Divide this student example of an annotation into its structural parts.</w:t>
      </w:r>
    </w:p>
    <w:p w14:paraId="71B24347" w14:textId="77777777" w:rsidR="00033748" w:rsidRDefault="00033748"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bCs/>
          <w:sz w:val="24"/>
        </w:rPr>
      </w:pPr>
    </w:p>
    <w:p w14:paraId="515AA68A" w14:textId="54E86C80" w:rsidR="00033748" w:rsidRDefault="00033748"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bCs/>
          <w:sz w:val="24"/>
        </w:rPr>
      </w:pPr>
      <w:r w:rsidRPr="00033748">
        <w:rPr>
          <w:rFonts w:ascii="Tw Cen MT" w:hAnsi="Tw Cen MT"/>
          <w:b/>
          <w:bCs/>
          <w:noProof/>
          <w:sz w:val="24"/>
        </w:rPr>
        <w:drawing>
          <wp:inline distT="0" distB="0" distL="0" distR="0" wp14:anchorId="73973FB1" wp14:editId="0C73574D">
            <wp:extent cx="4864350" cy="2101958"/>
            <wp:effectExtent l="0" t="0" r="0" b="0"/>
            <wp:docPr id="449603523"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03523" name="Picture 1" descr="A close-up of a paper&#10;&#10;Description automatically generated"/>
                    <pic:cNvPicPr/>
                  </pic:nvPicPr>
                  <pic:blipFill>
                    <a:blip r:embed="rId11"/>
                    <a:stretch>
                      <a:fillRect/>
                    </a:stretch>
                  </pic:blipFill>
                  <pic:spPr>
                    <a:xfrm>
                      <a:off x="0" y="0"/>
                      <a:ext cx="4864350" cy="2101958"/>
                    </a:xfrm>
                    <a:prstGeom prst="rect">
                      <a:avLst/>
                    </a:prstGeom>
                  </pic:spPr>
                </pic:pic>
              </a:graphicData>
            </a:graphic>
          </wp:inline>
        </w:drawing>
      </w:r>
    </w:p>
    <w:p w14:paraId="25176916" w14:textId="10C58937" w:rsidR="00033748" w:rsidRPr="00483A0D" w:rsidRDefault="00033748" w:rsidP="0003374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lang w:val="en-US"/>
        </w:rPr>
      </w:pPr>
      <w:r w:rsidRPr="00033748">
        <w:rPr>
          <w:rFonts w:ascii="Tw Cen MT" w:hAnsi="Tw Cen MT"/>
          <w:b/>
          <w:sz w:val="24"/>
          <w:highlight w:val="yellow"/>
          <w:lang w:val="en-US"/>
        </w:rPr>
        <w:t>Example 1</w:t>
      </w:r>
    </w:p>
    <w:p w14:paraId="60D47A69" w14:textId="77777777" w:rsidR="003E0261" w:rsidRPr="00483A0D" w:rsidRDefault="003E0261"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bCs/>
          <w:sz w:val="24"/>
        </w:rPr>
      </w:pPr>
    </w:p>
    <w:tbl>
      <w:tblPr>
        <w:tblStyle w:val="TableGrid"/>
        <w:tblW w:w="0" w:type="auto"/>
        <w:tblLook w:val="04A0" w:firstRow="1" w:lastRow="0" w:firstColumn="1" w:lastColumn="0" w:noHBand="0" w:noVBand="1"/>
      </w:tblPr>
      <w:tblGrid>
        <w:gridCol w:w="6887"/>
        <w:gridCol w:w="2123"/>
      </w:tblGrid>
      <w:tr w:rsidR="00193E4C" w:rsidRPr="00483A0D" w14:paraId="1A1306AE" w14:textId="77777777" w:rsidTr="00193E4C">
        <w:tc>
          <w:tcPr>
            <w:tcW w:w="7054" w:type="dxa"/>
          </w:tcPr>
          <w:p w14:paraId="313831D7" w14:textId="7F107F19" w:rsidR="00193E4C" w:rsidRPr="00483A0D" w:rsidRDefault="00193E4C" w:rsidP="00F259D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Tw Cen MT" w:eastAsia="Times New Roman" w:hAnsi="Tw Cen MT"/>
              </w:rPr>
            </w:pPr>
            <w:r w:rsidRPr="00483A0D">
              <w:rPr>
                <w:rFonts w:ascii="Tw Cen MT" w:eastAsia="Times New Roman" w:hAnsi="Tw Cen MT"/>
              </w:rPr>
              <w:t>Bonneau, J., Just, M. &amp; Matthews, G. What</w:t>
            </w:r>
            <w:r w:rsidR="00352B06">
              <w:rPr>
                <w:rFonts w:ascii="Tw Cen MT" w:eastAsia="Times New Roman" w:hAnsi="Tw Cen MT"/>
              </w:rPr>
              <w:t>’</w:t>
            </w:r>
            <w:r w:rsidRPr="00483A0D">
              <w:rPr>
                <w:rFonts w:ascii="Tw Cen MT" w:eastAsia="Times New Roman" w:hAnsi="Tw Cen MT"/>
              </w:rPr>
              <w:t xml:space="preserve">s in a name? evaluating statistical attacks on personal knowledge questions. in </w:t>
            </w:r>
            <w:r w:rsidRPr="00483A0D">
              <w:rPr>
                <w:rFonts w:ascii="Tw Cen MT" w:eastAsia="Times New Roman" w:hAnsi="Tw Cen MT"/>
                <w:i/>
                <w:iCs/>
              </w:rPr>
              <w:t>Financial Cryptography and Data Security, ser. Lecture Notes in Computer Science</w:t>
            </w:r>
            <w:r w:rsidRPr="00483A0D">
              <w:rPr>
                <w:rFonts w:ascii="Tw Cen MT" w:eastAsia="Times New Roman" w:hAnsi="Tw Cen MT"/>
              </w:rPr>
              <w:t>, R. Sion, Ed. Springer Berlin / Heidelberg, 2010, vol. 6052, pp. 98-113.</w:t>
            </w:r>
          </w:p>
          <w:p w14:paraId="53DCCD56" w14:textId="77777777" w:rsidR="00193E4C" w:rsidRPr="00483A0D"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p w14:paraId="58BE39FA" w14:textId="77777777" w:rsidR="00193E4C" w:rsidRPr="00483A0D" w:rsidRDefault="00193E4C" w:rsidP="00F259D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Tw Cen MT" w:hAnsi="Tw Cen MT"/>
              </w:rPr>
            </w:pPr>
            <w:r w:rsidRPr="00483A0D">
              <w:rPr>
                <w:rFonts w:ascii="Tw Cen MT" w:eastAsia="Times New Roman" w:hAnsi="Tw Cen MT"/>
              </w:rPr>
              <w:t xml:space="preserve">The authors attempt to evaluate the risk to account security posed by attacks on personal knowledge questions used as a backup measure for password loss. Several types of attacks are identified. Mathematical models are constructed for describing the challenge-response structure of the personal knowledge questions as well as models for calculating the odds of an attacker correctly guessing an answer. Data sources for correctly guessing answers are identified, as well as other information that could reduce the set of likely answers. Combating the ease of guessing answers by rejecting those which are statistically probable is suggested as a counter-measure. </w:t>
            </w:r>
            <w:proofErr w:type="gramStart"/>
            <w:r w:rsidRPr="00483A0D">
              <w:rPr>
                <w:rFonts w:ascii="Tw Cen MT" w:eastAsia="Times New Roman" w:hAnsi="Tw Cen MT"/>
              </w:rPr>
              <w:t>However</w:t>
            </w:r>
            <w:proofErr w:type="gramEnd"/>
            <w:r w:rsidRPr="00483A0D">
              <w:rPr>
                <w:rFonts w:ascii="Tw Cen MT" w:eastAsia="Times New Roman" w:hAnsi="Tw Cen MT"/>
              </w:rPr>
              <w:t xml:space="preserve"> the issues this may pose for users, for example, providing a very small set of possible questions, are not addressed. Since this article provides not only an analysis of vulnerability in account security, but also methods to prevent it, it is useful for understanding methods of computer crime and tactics to prevent it. </w:t>
            </w:r>
          </w:p>
        </w:tc>
        <w:tc>
          <w:tcPr>
            <w:tcW w:w="2182" w:type="dxa"/>
          </w:tcPr>
          <w:p w14:paraId="14C30E94" w14:textId="77777777" w:rsidR="00193E4C" w:rsidRPr="00483A0D"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tc>
      </w:tr>
    </w:tbl>
    <w:p w14:paraId="25E13E23" w14:textId="77777777" w:rsidR="00483A0D" w:rsidRDefault="00483A0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lang w:val="en-US"/>
        </w:rPr>
      </w:pPr>
    </w:p>
    <w:p w14:paraId="7023C062" w14:textId="77777777" w:rsidR="00033748" w:rsidRDefault="00033748"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lang w:val="en-US"/>
        </w:rPr>
      </w:pPr>
    </w:p>
    <w:p w14:paraId="3AA6E3EA" w14:textId="77777777" w:rsidR="00F259D0" w:rsidRDefault="00F259D0"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highlight w:val="yellow"/>
          <w:lang w:val="en-US"/>
        </w:rPr>
      </w:pPr>
    </w:p>
    <w:p w14:paraId="0C71568B" w14:textId="496173DE" w:rsidR="004834FD" w:rsidRPr="00483A0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lang w:val="en-US"/>
        </w:rPr>
      </w:pPr>
      <w:r w:rsidRPr="00033748">
        <w:rPr>
          <w:rFonts w:ascii="Tw Cen MT" w:hAnsi="Tw Cen MT"/>
          <w:b/>
          <w:sz w:val="24"/>
          <w:highlight w:val="yellow"/>
          <w:lang w:val="en-US"/>
        </w:rPr>
        <w:t>Example 2</w:t>
      </w:r>
    </w:p>
    <w:p w14:paraId="1C2D0B1B" w14:textId="77777777" w:rsidR="007A7B1E" w:rsidRDefault="007A7B1E"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z w:val="24"/>
          <w:lang w:val="en-US"/>
        </w:rPr>
      </w:pPr>
    </w:p>
    <w:tbl>
      <w:tblPr>
        <w:tblStyle w:val="TableGrid"/>
        <w:tblW w:w="0" w:type="auto"/>
        <w:tblLook w:val="04A0" w:firstRow="1" w:lastRow="0" w:firstColumn="1" w:lastColumn="0" w:noHBand="0" w:noVBand="1"/>
      </w:tblPr>
      <w:tblGrid>
        <w:gridCol w:w="6887"/>
        <w:gridCol w:w="2123"/>
      </w:tblGrid>
      <w:tr w:rsidR="00FB431E" w:rsidRPr="00483A0D" w14:paraId="4F604AE0" w14:textId="77777777" w:rsidTr="00FB431E">
        <w:tc>
          <w:tcPr>
            <w:tcW w:w="6887" w:type="dxa"/>
          </w:tcPr>
          <w:p w14:paraId="6E83E486" w14:textId="77777777" w:rsidR="00FB431E" w:rsidRPr="00483A0D" w:rsidRDefault="00FB431E" w:rsidP="00F259D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Tw Cen MT" w:hAnsi="Tw Cen MT"/>
              </w:rPr>
            </w:pPr>
            <w:proofErr w:type="spellStart"/>
            <w:r w:rsidRPr="00483A0D">
              <w:rPr>
                <w:rFonts w:ascii="Tw Cen MT" w:hAnsi="Tw Cen MT"/>
              </w:rPr>
              <w:t>Juola</w:t>
            </w:r>
            <w:proofErr w:type="spellEnd"/>
            <w:r w:rsidRPr="00483A0D">
              <w:rPr>
                <w:rFonts w:ascii="Tw Cen MT" w:hAnsi="Tw Cen MT"/>
              </w:rPr>
              <w:t>, P. (2007). Killer Applications in Digital Humanities. Literary and Linguistic Computing, 23(1), 73-83.</w:t>
            </w:r>
          </w:p>
          <w:p w14:paraId="54E2EB0E" w14:textId="77777777" w:rsidR="00FB431E" w:rsidRPr="00483A0D" w:rsidRDefault="00FB431E" w:rsidP="00F259D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Tw Cen MT" w:hAnsi="Tw Cen MT"/>
              </w:rPr>
            </w:pPr>
          </w:p>
          <w:p w14:paraId="42D14E39" w14:textId="20605406" w:rsidR="00FB431E" w:rsidRPr="00483A0D" w:rsidRDefault="00FB431E" w:rsidP="00F259D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Tw Cen MT" w:hAnsi="Tw Cen MT"/>
              </w:rPr>
            </w:pPr>
            <w:r w:rsidRPr="00483A0D">
              <w:rPr>
                <w:rFonts w:ascii="Tw Cen MT" w:hAnsi="Tw Cen MT"/>
              </w:rPr>
              <w:t xml:space="preserve">This article serves as a response to recent surveys of non-digital humanists who have proven unmoved by research into digital methods of analyses, and ignorant of what the digital humanities can do to expand their horizons to their disciplinary benefactors. The author begins with the troubling evidence of what he calls the “rock-bottom” (p.75) impact factor of </w:t>
            </w:r>
            <w:r w:rsidRPr="00FA0C96">
              <w:rPr>
                <w:rFonts w:ascii="Tw Cen MT" w:hAnsi="Tw Cen MT"/>
                <w:i/>
                <w:iCs/>
              </w:rPr>
              <w:t>Computers and the Humanities</w:t>
            </w:r>
            <w:r w:rsidRPr="00483A0D">
              <w:rPr>
                <w:rFonts w:ascii="Tw Cen MT" w:hAnsi="Tw Cen MT"/>
              </w:rPr>
              <w:t xml:space="preserve">, the field’s longest-running journal. Although this metric hardly spells doom on its own (and the author notes this in a somewhat self-defeating fashion, worrying about the significance of participation in the digital humanities by prestigious research universities), it does indicate that digital humanities content is not often reused. The article then highlights several projects that the author believes may become “killer applications” (i.e., individual implementations, theories, or methodologies that drive the adoption of the entire field) for the digital humanities, selling the whole of the field single-handedly. While it is not at all clear that this “killer application” philosophy is suitable to academic research, nor to the digital humanities in particular, the article nevertheless provides an accurate summary </w:t>
            </w:r>
            <w:r w:rsidRPr="00483A0D">
              <w:rPr>
                <w:rFonts w:ascii="Tw Cen MT" w:hAnsi="Tw Cen MT"/>
                <w:lang w:val="en-AU"/>
              </w:rPr>
              <w:t>of promising research avenues in this field.</w:t>
            </w:r>
          </w:p>
        </w:tc>
        <w:tc>
          <w:tcPr>
            <w:tcW w:w="2123" w:type="dxa"/>
          </w:tcPr>
          <w:p w14:paraId="72B2C5EF" w14:textId="77777777" w:rsidR="00FB431E" w:rsidRPr="00483A0D" w:rsidRDefault="00FB431E" w:rsidP="00FB431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rPr>
            </w:pPr>
          </w:p>
        </w:tc>
      </w:tr>
    </w:tbl>
    <w:p w14:paraId="0F3082CC" w14:textId="1EBDF1DA" w:rsidR="00033748" w:rsidRDefault="00033748" w:rsidP="005B272E">
      <w:pPr>
        <w:rPr>
          <w:rFonts w:ascii="Tw Cen MT" w:hAnsi="Tw Cen MT"/>
          <w:b/>
          <w:smallCaps/>
          <w:sz w:val="32"/>
        </w:rPr>
      </w:pPr>
    </w:p>
    <w:p w14:paraId="77F3E958" w14:textId="77777777" w:rsidR="00033748" w:rsidRDefault="00033748">
      <w:pPr>
        <w:rPr>
          <w:rFonts w:ascii="Tw Cen MT" w:hAnsi="Tw Cen MT"/>
          <w:b/>
          <w:smallCaps/>
          <w:sz w:val="32"/>
        </w:rPr>
      </w:pPr>
      <w:r>
        <w:rPr>
          <w:rFonts w:ascii="Tw Cen MT" w:hAnsi="Tw Cen MT"/>
          <w:b/>
          <w:smallCaps/>
          <w:sz w:val="32"/>
        </w:rPr>
        <w:br w:type="page"/>
      </w:r>
    </w:p>
    <w:p w14:paraId="60BF1CBA" w14:textId="77777777" w:rsidR="005B272E" w:rsidRPr="00483A0D" w:rsidRDefault="005B272E" w:rsidP="005B272E">
      <w:pPr>
        <w:rPr>
          <w:rFonts w:ascii="Tw Cen MT" w:hAnsi="Tw Cen MT"/>
          <w:b/>
          <w:smallCaps/>
          <w:sz w:val="32"/>
        </w:rPr>
      </w:pPr>
    </w:p>
    <w:p w14:paraId="73E787D3" w14:textId="2DC58FF5" w:rsidR="003705E4" w:rsidRPr="00483A0D" w:rsidRDefault="003705E4" w:rsidP="005B272E">
      <w:pPr>
        <w:rPr>
          <w:rFonts w:ascii="Tw Cen MT" w:hAnsi="Tw Cen MT"/>
          <w:b/>
          <w:smallCaps/>
          <w:sz w:val="32"/>
        </w:rPr>
      </w:pPr>
      <w:r w:rsidRPr="00483A0D">
        <w:rPr>
          <w:rFonts w:ascii="Tw Cen MT" w:hAnsi="Tw Cen MT"/>
          <w:b/>
          <w:smallCaps/>
          <w:sz w:val="32"/>
        </w:rPr>
        <w:t>7.</w:t>
      </w:r>
      <w:r w:rsidRPr="00483A0D">
        <w:rPr>
          <w:rFonts w:ascii="Tw Cen MT" w:hAnsi="Tw Cen MT"/>
          <w:b/>
          <w:smallCaps/>
          <w:sz w:val="32"/>
        </w:rPr>
        <w:tab/>
        <w:t>Language of evaluation</w:t>
      </w:r>
    </w:p>
    <w:p w14:paraId="1DCA45E1" w14:textId="77777777" w:rsidR="003705E4" w:rsidRPr="00483A0D" w:rsidRDefault="003705E4" w:rsidP="0052383A">
      <w:pPr>
        <w:jc w:val="both"/>
        <w:rPr>
          <w:rFonts w:ascii="Tw Cen MT" w:hAnsi="Tw Cen MT"/>
          <w:sz w:val="24"/>
        </w:rPr>
      </w:pPr>
    </w:p>
    <w:p w14:paraId="0CD3085B" w14:textId="099EC56D" w:rsidR="007A7B1E" w:rsidRPr="00483A0D" w:rsidRDefault="007A7B1E" w:rsidP="007A7B1E">
      <w:pPr>
        <w:jc w:val="both"/>
        <w:rPr>
          <w:rFonts w:ascii="Tw Cen MT" w:hAnsi="Tw Cen MT"/>
          <w:sz w:val="24"/>
          <w:lang w:val="en-US"/>
        </w:rPr>
      </w:pPr>
      <w:r w:rsidRPr="00483A0D">
        <w:rPr>
          <w:rFonts w:ascii="Tw Cen MT" w:hAnsi="Tw Cen MT"/>
          <w:sz w:val="24"/>
          <w:lang w:val="en-US"/>
        </w:rPr>
        <w:t>Effective writers use a number of resources for evaluating ideas, methods, research outcomes etc. The main strategies are shown in the table below:</w:t>
      </w:r>
    </w:p>
    <w:p w14:paraId="16F433E6" w14:textId="77777777" w:rsidR="007A7B1E" w:rsidRPr="00483A0D" w:rsidRDefault="007A7B1E" w:rsidP="007A7B1E">
      <w:pPr>
        <w:jc w:val="both"/>
        <w:rPr>
          <w:rFonts w:ascii="Tw Cen MT" w:hAnsi="Tw Cen MT"/>
          <w:sz w:val="24"/>
          <w:lang w:val="en-U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7A7B1E" w:rsidRPr="00483A0D" w14:paraId="3C63FF7C" w14:textId="77777777" w:rsidTr="4C9AED55">
        <w:tc>
          <w:tcPr>
            <w:tcW w:w="2093" w:type="dxa"/>
          </w:tcPr>
          <w:p w14:paraId="3177B1CF" w14:textId="77777777" w:rsidR="007A7B1E" w:rsidRPr="00483A0D" w:rsidRDefault="007A7B1E" w:rsidP="007A7B1E">
            <w:pPr>
              <w:jc w:val="both"/>
              <w:rPr>
                <w:rFonts w:ascii="Tw Cen MT" w:hAnsi="Tw Cen MT"/>
                <w:b/>
                <w:sz w:val="24"/>
                <w:lang w:val="en-US"/>
              </w:rPr>
            </w:pPr>
            <w:r w:rsidRPr="00483A0D">
              <w:rPr>
                <w:rFonts w:ascii="Tw Cen MT" w:hAnsi="Tw Cen MT"/>
                <w:b/>
                <w:sz w:val="24"/>
                <w:lang w:val="en-US"/>
              </w:rPr>
              <w:t>Resource</w:t>
            </w:r>
          </w:p>
        </w:tc>
        <w:tc>
          <w:tcPr>
            <w:tcW w:w="6804" w:type="dxa"/>
          </w:tcPr>
          <w:p w14:paraId="57ED0EF7" w14:textId="77777777" w:rsidR="007A7B1E" w:rsidRPr="00483A0D" w:rsidRDefault="007A7B1E" w:rsidP="007A7B1E">
            <w:pPr>
              <w:jc w:val="both"/>
              <w:rPr>
                <w:rFonts w:ascii="Tw Cen MT" w:hAnsi="Tw Cen MT"/>
                <w:b/>
                <w:sz w:val="24"/>
                <w:lang w:val="en-US"/>
              </w:rPr>
            </w:pPr>
            <w:r w:rsidRPr="00483A0D">
              <w:rPr>
                <w:rFonts w:ascii="Tw Cen MT" w:hAnsi="Tw Cen MT"/>
                <w:b/>
                <w:sz w:val="24"/>
                <w:lang w:val="en-US"/>
              </w:rPr>
              <w:t>Description</w:t>
            </w:r>
          </w:p>
        </w:tc>
      </w:tr>
      <w:tr w:rsidR="007A7B1E" w:rsidRPr="00483A0D" w14:paraId="4026DDB1" w14:textId="77777777" w:rsidTr="4C9AED55">
        <w:tc>
          <w:tcPr>
            <w:tcW w:w="2093" w:type="dxa"/>
          </w:tcPr>
          <w:p w14:paraId="634D0525" w14:textId="77777777" w:rsidR="007A7B1E" w:rsidRPr="00483A0D" w:rsidRDefault="007A7B1E" w:rsidP="007A7B1E">
            <w:pPr>
              <w:rPr>
                <w:rFonts w:ascii="Tw Cen MT" w:hAnsi="Tw Cen MT"/>
                <w:b/>
                <w:sz w:val="24"/>
                <w:lang w:val="en-US"/>
              </w:rPr>
            </w:pPr>
            <w:r w:rsidRPr="00483A0D">
              <w:rPr>
                <w:rFonts w:ascii="Tw Cen MT" w:hAnsi="Tw Cen MT"/>
                <w:b/>
                <w:sz w:val="24"/>
                <w:lang w:val="en-US"/>
              </w:rPr>
              <w:t>1. Evaluative    Vocabulary</w:t>
            </w:r>
          </w:p>
        </w:tc>
        <w:tc>
          <w:tcPr>
            <w:tcW w:w="6804" w:type="dxa"/>
          </w:tcPr>
          <w:p w14:paraId="6167596B" w14:textId="605446CD" w:rsidR="007A7B1E" w:rsidRPr="00483A0D" w:rsidRDefault="007A7B1E" w:rsidP="007A7B1E">
            <w:pPr>
              <w:rPr>
                <w:rFonts w:ascii="Tw Cen MT" w:hAnsi="Tw Cen MT"/>
                <w:sz w:val="24"/>
                <w:lang w:val="en-US"/>
              </w:rPr>
            </w:pPr>
            <w:r w:rsidRPr="00483A0D">
              <w:rPr>
                <w:rFonts w:ascii="Tw Cen MT" w:hAnsi="Tw Cen MT"/>
                <w:sz w:val="24"/>
                <w:lang w:val="en-US"/>
              </w:rPr>
              <w:t>Words that can be interpreted as positive or negative</w:t>
            </w:r>
          </w:p>
          <w:p w14:paraId="57F25554" w14:textId="77777777" w:rsidR="007A7B1E" w:rsidRPr="00483A0D" w:rsidRDefault="007A7B1E" w:rsidP="007A7B1E">
            <w:pPr>
              <w:rPr>
                <w:rFonts w:ascii="Tw Cen MT" w:hAnsi="Tw Cen MT"/>
                <w:sz w:val="24"/>
                <w:lang w:val="en-US"/>
              </w:rPr>
            </w:pPr>
          </w:p>
          <w:p w14:paraId="004406F6" w14:textId="471C2E83" w:rsidR="007A7B1E" w:rsidRPr="00483A0D" w:rsidRDefault="008C1613" w:rsidP="007A7B1E">
            <w:pPr>
              <w:rPr>
                <w:rFonts w:ascii="Tw Cen MT" w:hAnsi="Tw Cen MT"/>
                <w:sz w:val="24"/>
                <w:lang w:val="en-US"/>
              </w:rPr>
            </w:pPr>
            <w:r w:rsidRPr="00483A0D">
              <w:rPr>
                <w:rFonts w:ascii="Tw Cen MT" w:hAnsi="Tw Cen MT"/>
                <w:sz w:val="24"/>
              </w:rPr>
              <w:t>‘</w:t>
            </w:r>
            <w:r w:rsidR="007A7B1E" w:rsidRPr="00483A0D">
              <w:rPr>
                <w:rFonts w:ascii="Tw Cen MT" w:hAnsi="Tw Cen MT"/>
                <w:sz w:val="24"/>
              </w:rPr>
              <w:t xml:space="preserve">non-digital humanists </w:t>
            </w:r>
            <w:proofErr w:type="gramStart"/>
            <w:r w:rsidR="007A7B1E" w:rsidRPr="00483A0D">
              <w:rPr>
                <w:rFonts w:ascii="Tw Cen MT" w:hAnsi="Tw Cen MT"/>
                <w:sz w:val="24"/>
              </w:rPr>
              <w:t>…..</w:t>
            </w:r>
            <w:proofErr w:type="gramEnd"/>
            <w:r w:rsidR="007A7B1E" w:rsidRPr="00483A0D">
              <w:rPr>
                <w:rFonts w:ascii="Tw Cen MT" w:hAnsi="Tw Cen MT"/>
                <w:color w:val="FF0000"/>
                <w:sz w:val="24"/>
              </w:rPr>
              <w:t xml:space="preserve"> unmoved</w:t>
            </w:r>
            <w:r w:rsidR="007A7B1E" w:rsidRPr="00483A0D">
              <w:rPr>
                <w:rFonts w:ascii="Tw Cen MT" w:hAnsi="Tw Cen MT"/>
                <w:sz w:val="24"/>
              </w:rPr>
              <w:t xml:space="preserve"> by research into digital methods of analyses, and </w:t>
            </w:r>
            <w:r w:rsidR="007A7B1E" w:rsidRPr="00483A0D">
              <w:rPr>
                <w:rFonts w:ascii="Tw Cen MT" w:hAnsi="Tw Cen MT"/>
                <w:color w:val="FF0000"/>
                <w:sz w:val="24"/>
              </w:rPr>
              <w:t>ignorant</w:t>
            </w:r>
            <w:r w:rsidR="007A7B1E" w:rsidRPr="00483A0D">
              <w:rPr>
                <w:rFonts w:ascii="Tw Cen MT" w:hAnsi="Tw Cen MT"/>
                <w:sz w:val="24"/>
              </w:rPr>
              <w:t xml:space="preserve"> of what the digital humanities can do to </w:t>
            </w:r>
            <w:r w:rsidR="007A7B1E" w:rsidRPr="00483A0D">
              <w:rPr>
                <w:rFonts w:ascii="Tw Cen MT" w:hAnsi="Tw Cen MT"/>
                <w:color w:val="FF0000"/>
                <w:sz w:val="24"/>
              </w:rPr>
              <w:t>expand their horizons</w:t>
            </w:r>
            <w:r w:rsidR="007A7B1E" w:rsidRPr="00483A0D">
              <w:rPr>
                <w:rFonts w:ascii="Tw Cen MT" w:hAnsi="Tw Cen MT"/>
                <w:sz w:val="24"/>
              </w:rPr>
              <w:t xml:space="preserve"> to their disciplinary benefactors</w:t>
            </w:r>
            <w:r w:rsidRPr="00483A0D">
              <w:rPr>
                <w:rFonts w:ascii="Tw Cen MT" w:hAnsi="Tw Cen MT"/>
                <w:sz w:val="24"/>
              </w:rPr>
              <w:t>’</w:t>
            </w:r>
            <w:r w:rsidR="007A7B1E" w:rsidRPr="00483A0D">
              <w:rPr>
                <w:rFonts w:ascii="Tw Cen MT" w:hAnsi="Tw Cen MT"/>
                <w:sz w:val="24"/>
              </w:rPr>
              <w:t>.</w:t>
            </w:r>
          </w:p>
          <w:p w14:paraId="1CCB5920" w14:textId="7FF14CA7" w:rsidR="007A7B1E" w:rsidRPr="00483A0D" w:rsidRDefault="007A7B1E" w:rsidP="007A7B1E">
            <w:pPr>
              <w:rPr>
                <w:rFonts w:ascii="Tw Cen MT" w:hAnsi="Tw Cen MT"/>
                <w:sz w:val="24"/>
                <w:lang w:val="en-US"/>
              </w:rPr>
            </w:pPr>
          </w:p>
        </w:tc>
      </w:tr>
      <w:tr w:rsidR="007A7B1E" w:rsidRPr="00483A0D" w14:paraId="451952E4" w14:textId="77777777" w:rsidTr="4C9AED55">
        <w:tc>
          <w:tcPr>
            <w:tcW w:w="2093" w:type="dxa"/>
          </w:tcPr>
          <w:p w14:paraId="3091A5E6" w14:textId="4AFE6BFA" w:rsidR="007A7B1E" w:rsidRPr="00483A0D" w:rsidRDefault="007A7B1E" w:rsidP="007A7B1E">
            <w:pPr>
              <w:rPr>
                <w:rFonts w:ascii="Tw Cen MT" w:hAnsi="Tw Cen MT"/>
                <w:b/>
                <w:sz w:val="24"/>
                <w:lang w:val="en-US"/>
              </w:rPr>
            </w:pPr>
            <w:r w:rsidRPr="00483A0D">
              <w:rPr>
                <w:rFonts w:ascii="Tw Cen MT" w:hAnsi="Tw Cen MT"/>
                <w:b/>
                <w:sz w:val="24"/>
                <w:lang w:val="en-US"/>
              </w:rPr>
              <w:t>2. Intensifiers</w:t>
            </w:r>
          </w:p>
        </w:tc>
        <w:tc>
          <w:tcPr>
            <w:tcW w:w="6804" w:type="dxa"/>
          </w:tcPr>
          <w:p w14:paraId="3F25B899" w14:textId="4886063F" w:rsidR="007A7B1E" w:rsidRPr="00483A0D" w:rsidRDefault="007A7B1E" w:rsidP="007A7B1E">
            <w:pPr>
              <w:rPr>
                <w:rFonts w:ascii="Tw Cen MT" w:hAnsi="Tw Cen MT"/>
                <w:sz w:val="24"/>
                <w:lang w:val="en-US"/>
              </w:rPr>
            </w:pPr>
            <w:r w:rsidRPr="00483A0D">
              <w:rPr>
                <w:rFonts w:ascii="Tw Cen MT" w:hAnsi="Tw Cen MT"/>
                <w:sz w:val="24"/>
                <w:lang w:val="en-US"/>
              </w:rPr>
              <w:t xml:space="preserve">Intensify the meaning of </w:t>
            </w:r>
            <w:r w:rsidR="0093588A" w:rsidRPr="00483A0D">
              <w:rPr>
                <w:rFonts w:ascii="Tw Cen MT" w:hAnsi="Tw Cen MT"/>
                <w:sz w:val="24"/>
                <w:lang w:val="en-US"/>
              </w:rPr>
              <w:t>words,</w:t>
            </w:r>
            <w:r w:rsidRPr="00483A0D">
              <w:rPr>
                <w:rFonts w:ascii="Tw Cen MT" w:hAnsi="Tw Cen MT"/>
                <w:sz w:val="24"/>
                <w:lang w:val="en-US"/>
              </w:rPr>
              <w:t xml:space="preserve"> making the meaning stronger or weaker</w:t>
            </w:r>
          </w:p>
          <w:p w14:paraId="25279E99" w14:textId="77777777" w:rsidR="007A7B1E" w:rsidRPr="00483A0D" w:rsidRDefault="007A7B1E" w:rsidP="007A7B1E">
            <w:pPr>
              <w:rPr>
                <w:rFonts w:ascii="Tw Cen MT" w:hAnsi="Tw Cen MT"/>
                <w:sz w:val="24"/>
                <w:lang w:val="en-US"/>
              </w:rPr>
            </w:pPr>
          </w:p>
          <w:p w14:paraId="3B7B03A4" w14:textId="5BEAD1D9" w:rsidR="007A7B1E" w:rsidRPr="00483A0D" w:rsidRDefault="008C1613" w:rsidP="007A7B1E">
            <w:pPr>
              <w:rPr>
                <w:rFonts w:ascii="Tw Cen MT" w:hAnsi="Tw Cen MT"/>
                <w:sz w:val="24"/>
              </w:rPr>
            </w:pPr>
            <w:r w:rsidRPr="00483A0D">
              <w:rPr>
                <w:rFonts w:ascii="Tw Cen MT" w:hAnsi="Tw Cen MT"/>
                <w:color w:val="FF0000"/>
                <w:sz w:val="24"/>
              </w:rPr>
              <w:t>‘</w:t>
            </w:r>
            <w:proofErr w:type="gramStart"/>
            <w:r w:rsidR="007A7B1E" w:rsidRPr="00483A0D">
              <w:rPr>
                <w:rFonts w:ascii="Tw Cen MT" w:hAnsi="Tw Cen MT"/>
                <w:color w:val="FF0000"/>
                <w:sz w:val="24"/>
              </w:rPr>
              <w:t>somewhat</w:t>
            </w:r>
            <w:proofErr w:type="gramEnd"/>
            <w:r w:rsidR="007A7B1E" w:rsidRPr="00483A0D">
              <w:rPr>
                <w:rFonts w:ascii="Tw Cen MT" w:hAnsi="Tw Cen MT"/>
                <w:sz w:val="24"/>
              </w:rPr>
              <w:t xml:space="preserve"> self-defeating</w:t>
            </w:r>
            <w:r w:rsidRPr="00483A0D">
              <w:rPr>
                <w:rFonts w:ascii="Tw Cen MT" w:hAnsi="Tw Cen MT"/>
                <w:sz w:val="24"/>
              </w:rPr>
              <w:t>’</w:t>
            </w:r>
          </w:p>
          <w:p w14:paraId="73283225" w14:textId="2AE5411B" w:rsidR="005B272E" w:rsidRPr="00483A0D" w:rsidRDefault="008C1613" w:rsidP="007A7B1E">
            <w:pPr>
              <w:rPr>
                <w:rFonts w:ascii="Tw Cen MT" w:hAnsi="Tw Cen MT"/>
                <w:sz w:val="24"/>
              </w:rPr>
            </w:pPr>
            <w:r w:rsidRPr="00483A0D">
              <w:rPr>
                <w:rFonts w:ascii="Tw Cen MT" w:hAnsi="Tw Cen MT"/>
                <w:sz w:val="24"/>
                <w:lang w:val="en-GB"/>
              </w:rPr>
              <w:t>‘</w:t>
            </w:r>
            <w:proofErr w:type="gramStart"/>
            <w:r w:rsidR="005B272E" w:rsidRPr="00483A0D">
              <w:rPr>
                <w:rFonts w:ascii="Tw Cen MT" w:hAnsi="Tw Cen MT"/>
                <w:sz w:val="24"/>
                <w:lang w:val="en-GB"/>
              </w:rPr>
              <w:t>it</w:t>
            </w:r>
            <w:proofErr w:type="gramEnd"/>
            <w:r w:rsidR="005B272E" w:rsidRPr="00483A0D">
              <w:rPr>
                <w:rFonts w:ascii="Tw Cen MT" w:hAnsi="Tw Cen MT"/>
                <w:sz w:val="24"/>
                <w:lang w:val="en-GB"/>
              </w:rPr>
              <w:t xml:space="preserve"> is not </w:t>
            </w:r>
            <w:r w:rsidR="005B272E" w:rsidRPr="00483A0D">
              <w:rPr>
                <w:rFonts w:ascii="Tw Cen MT" w:hAnsi="Tw Cen MT"/>
                <w:color w:val="FF0000"/>
                <w:sz w:val="24"/>
                <w:lang w:val="en-GB"/>
              </w:rPr>
              <w:t>completely</w:t>
            </w:r>
            <w:r w:rsidR="005B272E" w:rsidRPr="00483A0D">
              <w:rPr>
                <w:rFonts w:ascii="Tw Cen MT" w:hAnsi="Tw Cen MT"/>
                <w:sz w:val="24"/>
                <w:lang w:val="en-GB"/>
              </w:rPr>
              <w:t xml:space="preserve"> clear…</w:t>
            </w:r>
            <w:r w:rsidRPr="00483A0D">
              <w:rPr>
                <w:rFonts w:ascii="Tw Cen MT" w:hAnsi="Tw Cen MT"/>
                <w:sz w:val="24"/>
                <w:lang w:val="en-GB"/>
              </w:rPr>
              <w:t>’</w:t>
            </w:r>
          </w:p>
          <w:p w14:paraId="5E963FC5" w14:textId="75F7D5D9" w:rsidR="007A7B1E" w:rsidRPr="00483A0D" w:rsidRDefault="007A7B1E" w:rsidP="007A7B1E">
            <w:pPr>
              <w:rPr>
                <w:rFonts w:ascii="Tw Cen MT" w:hAnsi="Tw Cen MT"/>
                <w:sz w:val="24"/>
                <w:lang w:val="en-US"/>
              </w:rPr>
            </w:pPr>
          </w:p>
        </w:tc>
      </w:tr>
      <w:tr w:rsidR="007A7B1E" w:rsidRPr="00483A0D" w14:paraId="1C39CA11" w14:textId="77777777" w:rsidTr="4C9AED55">
        <w:tc>
          <w:tcPr>
            <w:tcW w:w="2093" w:type="dxa"/>
          </w:tcPr>
          <w:p w14:paraId="2E13AA91" w14:textId="2E13EAE7" w:rsidR="007A7B1E" w:rsidRPr="00483A0D" w:rsidRDefault="0064366C" w:rsidP="007A7B1E">
            <w:pPr>
              <w:rPr>
                <w:rFonts w:ascii="Tw Cen MT" w:hAnsi="Tw Cen MT"/>
                <w:b/>
                <w:sz w:val="24"/>
                <w:lang w:val="en-US"/>
              </w:rPr>
            </w:pPr>
            <w:r w:rsidRPr="00483A0D">
              <w:rPr>
                <w:rFonts w:ascii="Tw Cen MT" w:hAnsi="Tw Cen MT"/>
                <w:b/>
                <w:sz w:val="24"/>
                <w:lang w:val="en-US"/>
              </w:rPr>
              <w:t>3</w:t>
            </w:r>
            <w:r w:rsidR="007A7B1E" w:rsidRPr="00483A0D">
              <w:rPr>
                <w:rFonts w:ascii="Tw Cen MT" w:hAnsi="Tw Cen MT"/>
                <w:b/>
                <w:sz w:val="24"/>
                <w:lang w:val="en-US"/>
              </w:rPr>
              <w:t>. Modality</w:t>
            </w:r>
          </w:p>
        </w:tc>
        <w:tc>
          <w:tcPr>
            <w:tcW w:w="6804" w:type="dxa"/>
          </w:tcPr>
          <w:p w14:paraId="794778A6" w14:textId="77777777" w:rsidR="007A7B1E" w:rsidRPr="00483A0D" w:rsidRDefault="007A7B1E" w:rsidP="007A7B1E">
            <w:pPr>
              <w:rPr>
                <w:rFonts w:ascii="Tw Cen MT" w:hAnsi="Tw Cen MT"/>
                <w:sz w:val="24"/>
                <w:lang w:val="en-US"/>
              </w:rPr>
            </w:pPr>
            <w:r w:rsidRPr="00483A0D">
              <w:rPr>
                <w:rFonts w:ascii="Tw Cen MT" w:hAnsi="Tw Cen MT"/>
                <w:sz w:val="24"/>
                <w:lang w:val="en-US"/>
              </w:rPr>
              <w:t>Words which express degrees of certainty, frequency or obligation</w:t>
            </w:r>
          </w:p>
          <w:p w14:paraId="0E28A485" w14:textId="77777777" w:rsidR="00981051" w:rsidRPr="00483A0D" w:rsidRDefault="00981051" w:rsidP="007A7B1E">
            <w:pPr>
              <w:rPr>
                <w:rFonts w:ascii="Tw Cen MT" w:hAnsi="Tw Cen MT"/>
                <w:sz w:val="24"/>
                <w:lang w:val="en-US"/>
              </w:rPr>
            </w:pPr>
          </w:p>
          <w:p w14:paraId="4623E700" w14:textId="77777777" w:rsidR="008C1613" w:rsidRPr="00483A0D" w:rsidRDefault="008C1613" w:rsidP="007A7B1E">
            <w:pPr>
              <w:rPr>
                <w:rFonts w:ascii="Tw Cen MT" w:hAnsi="Tw Cen MT"/>
                <w:sz w:val="24"/>
              </w:rPr>
            </w:pPr>
            <w:r w:rsidRPr="00483A0D">
              <w:rPr>
                <w:rFonts w:ascii="Tw Cen MT" w:hAnsi="Tw Cen MT"/>
                <w:sz w:val="24"/>
              </w:rPr>
              <w:t>‘</w:t>
            </w:r>
            <w:r w:rsidR="00981051" w:rsidRPr="00483A0D">
              <w:rPr>
                <w:rFonts w:ascii="Tw Cen MT" w:hAnsi="Tw Cen MT"/>
                <w:sz w:val="24"/>
              </w:rPr>
              <w:t xml:space="preserve">The article then highlights several projects that the author believes </w:t>
            </w:r>
            <w:r w:rsidR="00981051" w:rsidRPr="00483A0D">
              <w:rPr>
                <w:rFonts w:ascii="Tw Cen MT" w:hAnsi="Tw Cen MT"/>
                <w:color w:val="FF0000"/>
                <w:sz w:val="24"/>
              </w:rPr>
              <w:t>may</w:t>
            </w:r>
            <w:r w:rsidR="00981051" w:rsidRPr="00483A0D">
              <w:rPr>
                <w:rFonts w:ascii="Tw Cen MT" w:hAnsi="Tw Cen MT"/>
                <w:sz w:val="24"/>
              </w:rPr>
              <w:t xml:space="preserve"> become “killer applications</w:t>
            </w:r>
            <w:r w:rsidRPr="00483A0D">
              <w:rPr>
                <w:rFonts w:ascii="Tw Cen MT" w:hAnsi="Tw Cen MT"/>
                <w:sz w:val="24"/>
              </w:rPr>
              <w:t>’</w:t>
            </w:r>
            <w:r w:rsidR="00981051" w:rsidRPr="00483A0D">
              <w:rPr>
                <w:rFonts w:ascii="Tw Cen MT" w:hAnsi="Tw Cen MT"/>
                <w:sz w:val="24"/>
              </w:rPr>
              <w:t xml:space="preserve"> </w:t>
            </w:r>
          </w:p>
          <w:p w14:paraId="7BF7412B" w14:textId="729E8366" w:rsidR="00FE3146" w:rsidRPr="00483A0D" w:rsidRDefault="008C1613" w:rsidP="007A7B1E">
            <w:pPr>
              <w:rPr>
                <w:rFonts w:ascii="Tw Cen MT" w:hAnsi="Tw Cen MT"/>
                <w:sz w:val="24"/>
              </w:rPr>
            </w:pPr>
            <w:r w:rsidRPr="00483A0D">
              <w:rPr>
                <w:rFonts w:ascii="Tw Cen MT" w:hAnsi="Tw Cen MT"/>
                <w:sz w:val="24"/>
              </w:rPr>
              <w:t>‘</w:t>
            </w:r>
            <w:proofErr w:type="gramStart"/>
            <w:r w:rsidR="00FE3146" w:rsidRPr="00483A0D">
              <w:rPr>
                <w:rFonts w:ascii="Tw Cen MT" w:hAnsi="Tw Cen MT"/>
                <w:sz w:val="24"/>
              </w:rPr>
              <w:t>the</w:t>
            </w:r>
            <w:proofErr w:type="gramEnd"/>
            <w:r w:rsidR="00FE3146" w:rsidRPr="00483A0D">
              <w:rPr>
                <w:rFonts w:ascii="Tw Cen MT" w:hAnsi="Tw Cen MT"/>
                <w:sz w:val="24"/>
              </w:rPr>
              <w:t xml:space="preserve"> issues this </w:t>
            </w:r>
            <w:r w:rsidR="00FE3146" w:rsidRPr="00483A0D">
              <w:rPr>
                <w:rFonts w:ascii="Tw Cen MT" w:hAnsi="Tw Cen MT"/>
                <w:color w:val="FF0000"/>
                <w:sz w:val="24"/>
              </w:rPr>
              <w:t>may</w:t>
            </w:r>
            <w:r w:rsidR="00FE3146" w:rsidRPr="00483A0D">
              <w:rPr>
                <w:rFonts w:ascii="Tw Cen MT" w:hAnsi="Tw Cen MT"/>
                <w:sz w:val="24"/>
              </w:rPr>
              <w:t xml:space="preserve"> pose for users</w:t>
            </w:r>
            <w:r w:rsidRPr="00483A0D">
              <w:rPr>
                <w:rFonts w:ascii="Tw Cen MT" w:hAnsi="Tw Cen MT"/>
                <w:sz w:val="24"/>
              </w:rPr>
              <w:t>’</w:t>
            </w:r>
          </w:p>
          <w:p w14:paraId="308F4F7B" w14:textId="77777777" w:rsidR="00CB4479" w:rsidRPr="00483A0D" w:rsidRDefault="00CB4479" w:rsidP="007A7B1E">
            <w:pPr>
              <w:rPr>
                <w:rFonts w:ascii="Tw Cen MT" w:hAnsi="Tw Cen MT"/>
                <w:sz w:val="24"/>
              </w:rPr>
            </w:pPr>
          </w:p>
          <w:p w14:paraId="4383394B" w14:textId="578BFDAA" w:rsidR="00CB4479" w:rsidRPr="00483A0D" w:rsidRDefault="00CB4479" w:rsidP="007A7B1E">
            <w:pPr>
              <w:rPr>
                <w:rFonts w:ascii="Tw Cen MT" w:hAnsi="Tw Cen MT"/>
                <w:sz w:val="24"/>
                <w:lang w:val="en-US"/>
              </w:rPr>
            </w:pPr>
          </w:p>
        </w:tc>
      </w:tr>
      <w:tr w:rsidR="00CB4479" w:rsidRPr="00483A0D" w14:paraId="12848876" w14:textId="77777777" w:rsidTr="4C9AED55">
        <w:trPr>
          <w:trHeight w:val="1408"/>
        </w:trPr>
        <w:tc>
          <w:tcPr>
            <w:tcW w:w="2093" w:type="dxa"/>
          </w:tcPr>
          <w:p w14:paraId="551F6832" w14:textId="433D692F" w:rsidR="00CB4479" w:rsidRPr="003E0261" w:rsidRDefault="00CB4479" w:rsidP="00CB4479">
            <w:pPr>
              <w:rPr>
                <w:rFonts w:ascii="Tw Cen MT" w:hAnsi="Tw Cen MT"/>
                <w:b/>
                <w:bCs/>
                <w:sz w:val="24"/>
                <w:szCs w:val="24"/>
                <w:lang w:val="en-US"/>
              </w:rPr>
            </w:pPr>
            <w:r w:rsidRPr="003E0261">
              <w:rPr>
                <w:rFonts w:ascii="Tw Cen MT" w:hAnsi="Tw Cen MT" w:cs="Arial"/>
                <w:b/>
                <w:bCs/>
                <w:color w:val="000000" w:themeColor="text1"/>
                <w:kern w:val="24"/>
                <w:sz w:val="24"/>
                <w:szCs w:val="24"/>
                <w:lang w:val="en-US"/>
              </w:rPr>
              <w:t>4. Attribution</w:t>
            </w:r>
            <w:r w:rsidRPr="003E0261">
              <w:rPr>
                <w:rFonts w:ascii="Tw Cen MT" w:hAnsi="Tw Cen MT" w:cs="Arial"/>
                <w:b/>
                <w:bCs/>
                <w:color w:val="000000" w:themeColor="text1"/>
                <w:kern w:val="24"/>
                <w:sz w:val="24"/>
                <w:szCs w:val="24"/>
              </w:rPr>
              <w:t xml:space="preserve"> </w:t>
            </w:r>
          </w:p>
        </w:tc>
        <w:tc>
          <w:tcPr>
            <w:tcW w:w="6804" w:type="dxa"/>
          </w:tcPr>
          <w:p w14:paraId="0CAEFBDB" w14:textId="77777777" w:rsidR="008C1613" w:rsidRPr="00483A0D" w:rsidRDefault="00CB4479" w:rsidP="008C1613">
            <w:pPr>
              <w:pStyle w:val="NormalWeb"/>
              <w:spacing w:before="0" w:beforeAutospacing="0" w:after="0" w:afterAutospacing="0"/>
              <w:rPr>
                <w:rFonts w:ascii="Tw Cen MT" w:hAnsi="Tw Cen MT" w:cs="Arial"/>
                <w:color w:val="000000"/>
                <w:kern w:val="24"/>
                <w:sz w:val="24"/>
                <w:szCs w:val="24"/>
                <w:lang w:val="en-US"/>
              </w:rPr>
            </w:pPr>
            <w:r w:rsidRPr="00483A0D">
              <w:rPr>
                <w:rFonts w:ascii="Tw Cen MT" w:hAnsi="Tw Cen MT" w:cs="Arial"/>
                <w:color w:val="000000"/>
                <w:kern w:val="24"/>
                <w:sz w:val="24"/>
                <w:szCs w:val="24"/>
                <w:lang w:val="en-US"/>
              </w:rPr>
              <w:t>Attributing or projecting claims to outside authorities in a specific or general way</w:t>
            </w:r>
          </w:p>
          <w:p w14:paraId="26552B74" w14:textId="77777777" w:rsidR="008C1613" w:rsidRPr="00483A0D" w:rsidRDefault="008C1613" w:rsidP="008C1613">
            <w:pPr>
              <w:pStyle w:val="NormalWeb"/>
              <w:spacing w:before="0" w:beforeAutospacing="0" w:after="0" w:afterAutospacing="0"/>
              <w:rPr>
                <w:rFonts w:ascii="Tw Cen MT" w:hAnsi="Tw Cen MT" w:cs="Arial"/>
                <w:color w:val="000000"/>
                <w:kern w:val="24"/>
                <w:sz w:val="24"/>
                <w:szCs w:val="24"/>
                <w:lang w:val="en-US"/>
              </w:rPr>
            </w:pPr>
          </w:p>
          <w:p w14:paraId="2E32211D" w14:textId="29EDA003" w:rsidR="008C1613" w:rsidRPr="00483A0D" w:rsidRDefault="00CB4479" w:rsidP="008C1613">
            <w:pPr>
              <w:pStyle w:val="NormalWeb"/>
              <w:spacing w:before="0" w:beforeAutospacing="0" w:after="0" w:afterAutospacing="0"/>
              <w:rPr>
                <w:rFonts w:ascii="Tw Cen MT" w:hAnsi="Tw Cen MT" w:cs="Arial"/>
                <w:sz w:val="24"/>
                <w:szCs w:val="24"/>
                <w:lang w:val="en-GB"/>
              </w:rPr>
            </w:pPr>
            <w:r w:rsidRPr="00483A0D">
              <w:rPr>
                <w:rFonts w:ascii="Tw Cen MT" w:hAnsi="Tw Cen MT" w:cs="Arial"/>
                <w:color w:val="FF0000"/>
                <w:sz w:val="24"/>
                <w:szCs w:val="24"/>
                <w:lang w:val="en-GB"/>
              </w:rPr>
              <w:t xml:space="preserve">The author </w:t>
            </w:r>
            <w:r w:rsidRPr="00483A0D">
              <w:rPr>
                <w:rFonts w:ascii="Tw Cen MT" w:hAnsi="Tw Cen MT" w:cs="Arial"/>
                <w:sz w:val="24"/>
                <w:szCs w:val="24"/>
                <w:lang w:val="en-GB"/>
              </w:rPr>
              <w:t xml:space="preserve">begins with the troubling evidence of what </w:t>
            </w:r>
            <w:r w:rsidRPr="00483A0D">
              <w:rPr>
                <w:rFonts w:ascii="Tw Cen MT" w:hAnsi="Tw Cen MT" w:cs="Arial"/>
                <w:color w:val="FF0000"/>
                <w:sz w:val="24"/>
                <w:szCs w:val="24"/>
                <w:lang w:val="en-GB"/>
              </w:rPr>
              <w:t>he</w:t>
            </w:r>
            <w:r w:rsidRPr="00483A0D">
              <w:rPr>
                <w:rFonts w:ascii="Tw Cen MT" w:hAnsi="Tw Cen MT" w:cs="Arial"/>
                <w:sz w:val="24"/>
                <w:szCs w:val="24"/>
                <w:lang w:val="en-GB"/>
              </w:rPr>
              <w:t xml:space="preserve"> calls</w:t>
            </w:r>
            <w:r w:rsidR="008C1613" w:rsidRPr="00483A0D">
              <w:rPr>
                <w:rFonts w:ascii="Tw Cen MT" w:hAnsi="Tw Cen MT" w:cs="Arial"/>
                <w:sz w:val="24"/>
                <w:szCs w:val="24"/>
                <w:lang w:val="en-GB"/>
              </w:rPr>
              <w:t>…’</w:t>
            </w:r>
          </w:p>
          <w:p w14:paraId="30ED167D" w14:textId="220DE3CF" w:rsidR="00CB4479" w:rsidRPr="00483A0D" w:rsidRDefault="008C1613" w:rsidP="008C1613">
            <w:pPr>
              <w:pStyle w:val="NormalWeb"/>
              <w:spacing w:before="0" w:beforeAutospacing="0" w:after="0" w:afterAutospacing="0"/>
              <w:rPr>
                <w:rFonts w:ascii="Tw Cen MT" w:hAnsi="Tw Cen MT" w:cs="Arial"/>
                <w:sz w:val="24"/>
                <w:szCs w:val="24"/>
                <w:lang w:val="en-GB"/>
              </w:rPr>
            </w:pPr>
            <w:r w:rsidRPr="00483A0D">
              <w:rPr>
                <w:rFonts w:ascii="Tw Cen MT" w:hAnsi="Tw Cen MT" w:cs="Arial"/>
                <w:color w:val="FF0000"/>
                <w:sz w:val="24"/>
                <w:szCs w:val="24"/>
                <w:lang w:val="en-GB"/>
              </w:rPr>
              <w:t>'</w:t>
            </w:r>
            <w:proofErr w:type="gramStart"/>
            <w:r w:rsidRPr="00483A0D">
              <w:rPr>
                <w:rFonts w:ascii="Tw Cen MT" w:hAnsi="Tw Cen MT" w:cs="Arial"/>
                <w:color w:val="FF0000"/>
                <w:sz w:val="24"/>
                <w:szCs w:val="24"/>
                <w:lang w:val="en-GB"/>
              </w:rPr>
              <w:t>recent</w:t>
            </w:r>
            <w:proofErr w:type="gramEnd"/>
            <w:r w:rsidRPr="00483A0D">
              <w:rPr>
                <w:rFonts w:ascii="Tw Cen MT" w:hAnsi="Tw Cen MT" w:cs="Arial"/>
                <w:color w:val="FF0000"/>
                <w:sz w:val="24"/>
                <w:szCs w:val="24"/>
                <w:lang w:val="en-GB"/>
              </w:rPr>
              <w:t xml:space="preserve"> surveys </w:t>
            </w:r>
            <w:r w:rsidRPr="00483A0D">
              <w:rPr>
                <w:rFonts w:ascii="Tw Cen MT" w:hAnsi="Tw Cen MT" w:cs="Arial"/>
                <w:sz w:val="24"/>
                <w:szCs w:val="24"/>
                <w:lang w:val="en-GB"/>
              </w:rPr>
              <w:t>of non-digital humanists’</w:t>
            </w:r>
          </w:p>
        </w:tc>
      </w:tr>
      <w:tr w:rsidR="007A7B1E" w:rsidRPr="00483A0D" w14:paraId="7E25F25E" w14:textId="77777777" w:rsidTr="4C9AED55">
        <w:trPr>
          <w:trHeight w:val="1697"/>
        </w:trPr>
        <w:tc>
          <w:tcPr>
            <w:tcW w:w="2093" w:type="dxa"/>
          </w:tcPr>
          <w:p w14:paraId="576FCF70" w14:textId="599480AA" w:rsidR="007A7B1E" w:rsidRPr="00483A0D" w:rsidRDefault="0064366C" w:rsidP="007A7B1E">
            <w:pPr>
              <w:rPr>
                <w:rFonts w:ascii="Tw Cen MT" w:hAnsi="Tw Cen MT"/>
                <w:b/>
                <w:sz w:val="24"/>
                <w:lang w:val="en-US"/>
              </w:rPr>
            </w:pPr>
            <w:r w:rsidRPr="00483A0D">
              <w:rPr>
                <w:rFonts w:ascii="Tw Cen MT" w:hAnsi="Tw Cen MT"/>
                <w:b/>
                <w:sz w:val="24"/>
                <w:lang w:val="en-US"/>
              </w:rPr>
              <w:t>5</w:t>
            </w:r>
            <w:r w:rsidR="007A7B1E" w:rsidRPr="00483A0D">
              <w:rPr>
                <w:rFonts w:ascii="Tw Cen MT" w:hAnsi="Tw Cen MT"/>
                <w:b/>
                <w:sz w:val="24"/>
                <w:lang w:val="en-US"/>
              </w:rPr>
              <w:t>. Endorsement</w:t>
            </w:r>
          </w:p>
        </w:tc>
        <w:tc>
          <w:tcPr>
            <w:tcW w:w="6804" w:type="dxa"/>
          </w:tcPr>
          <w:p w14:paraId="30D14347" w14:textId="1FBE048C" w:rsidR="007A7B1E" w:rsidRPr="00483A0D" w:rsidRDefault="007A7B1E" w:rsidP="007A7B1E">
            <w:pPr>
              <w:rPr>
                <w:rFonts w:ascii="Tw Cen MT" w:hAnsi="Tw Cen MT"/>
                <w:sz w:val="24"/>
                <w:lang w:val="en-US"/>
              </w:rPr>
            </w:pPr>
            <w:r w:rsidRPr="00483A0D">
              <w:rPr>
                <w:rFonts w:ascii="Tw Cen MT" w:hAnsi="Tw Cen MT"/>
                <w:sz w:val="24"/>
                <w:lang w:val="en-US"/>
              </w:rPr>
              <w:t>Attributing claims with more or less support or certainty</w:t>
            </w:r>
          </w:p>
          <w:p w14:paraId="57C12B2E" w14:textId="77777777" w:rsidR="00CB4479" w:rsidRPr="00483A0D" w:rsidRDefault="00CB4479" w:rsidP="007A7B1E">
            <w:pPr>
              <w:rPr>
                <w:rFonts w:ascii="Tw Cen MT" w:hAnsi="Tw Cen MT"/>
                <w:sz w:val="24"/>
                <w:lang w:val="en-US"/>
              </w:rPr>
            </w:pPr>
          </w:p>
          <w:p w14:paraId="756EB7D4" w14:textId="77777777" w:rsidR="00CB4479" w:rsidRPr="00483A0D" w:rsidRDefault="00CB4479" w:rsidP="00CB4479">
            <w:pPr>
              <w:rPr>
                <w:rFonts w:ascii="Tw Cen MT" w:hAnsi="Tw Cen MT"/>
                <w:sz w:val="24"/>
                <w:lang w:val="en-GB"/>
              </w:rPr>
            </w:pPr>
            <w:r w:rsidRPr="00483A0D">
              <w:rPr>
                <w:rFonts w:ascii="Tw Cen MT" w:hAnsi="Tw Cen MT"/>
                <w:sz w:val="24"/>
                <w:lang w:val="en-GB"/>
              </w:rPr>
              <w:t xml:space="preserve">“The author </w:t>
            </w:r>
            <w:r w:rsidRPr="00483A0D">
              <w:rPr>
                <w:rFonts w:ascii="Tw Cen MT" w:hAnsi="Tw Cen MT"/>
                <w:color w:val="FF0000"/>
                <w:sz w:val="24"/>
                <w:lang w:val="en-GB"/>
              </w:rPr>
              <w:t>begins</w:t>
            </w:r>
            <w:r w:rsidRPr="00483A0D">
              <w:rPr>
                <w:rFonts w:ascii="Tw Cen MT" w:hAnsi="Tw Cen MT"/>
                <w:sz w:val="24"/>
                <w:lang w:val="en-GB"/>
              </w:rPr>
              <w:t xml:space="preserve"> with…”</w:t>
            </w:r>
          </w:p>
          <w:p w14:paraId="338F27D4" w14:textId="77777777" w:rsidR="00CB4479" w:rsidRPr="00483A0D" w:rsidRDefault="00CB4479" w:rsidP="00CB4479">
            <w:pPr>
              <w:rPr>
                <w:rFonts w:ascii="Tw Cen MT" w:hAnsi="Tw Cen MT"/>
                <w:sz w:val="24"/>
                <w:lang w:val="en-GB"/>
              </w:rPr>
            </w:pPr>
            <w:r w:rsidRPr="00483A0D">
              <w:rPr>
                <w:rFonts w:ascii="Tw Cen MT" w:hAnsi="Tw Cen MT"/>
                <w:sz w:val="24"/>
                <w:lang w:val="en-GB"/>
              </w:rPr>
              <w:t>“</w:t>
            </w:r>
            <w:proofErr w:type="gramStart"/>
            <w:r w:rsidRPr="00483A0D">
              <w:rPr>
                <w:rFonts w:ascii="Tw Cen MT" w:hAnsi="Tw Cen MT"/>
                <w:sz w:val="24"/>
                <w:lang w:val="en-GB"/>
              </w:rPr>
              <w:t>the</w:t>
            </w:r>
            <w:proofErr w:type="gramEnd"/>
            <w:r w:rsidRPr="00483A0D">
              <w:rPr>
                <w:rFonts w:ascii="Tw Cen MT" w:hAnsi="Tw Cen MT"/>
                <w:sz w:val="24"/>
                <w:lang w:val="en-GB"/>
              </w:rPr>
              <w:t xml:space="preserve"> author </w:t>
            </w:r>
            <w:r w:rsidRPr="00483A0D">
              <w:rPr>
                <w:rFonts w:ascii="Tw Cen MT" w:hAnsi="Tw Cen MT"/>
                <w:color w:val="FF0000"/>
                <w:sz w:val="24"/>
                <w:lang w:val="en-GB"/>
              </w:rPr>
              <w:t>notes</w:t>
            </w:r>
            <w:r w:rsidRPr="00483A0D">
              <w:rPr>
                <w:rFonts w:ascii="Tw Cen MT" w:hAnsi="Tw Cen MT"/>
                <w:sz w:val="24"/>
                <w:lang w:val="en-GB"/>
              </w:rPr>
              <w:t>…”</w:t>
            </w:r>
          </w:p>
          <w:p w14:paraId="15F7D027" w14:textId="77777777" w:rsidR="00CB4479" w:rsidRPr="00483A0D" w:rsidRDefault="00CB4479" w:rsidP="00CB4479">
            <w:pPr>
              <w:rPr>
                <w:rFonts w:ascii="Tw Cen MT" w:hAnsi="Tw Cen MT"/>
                <w:sz w:val="24"/>
                <w:lang w:val="en-GB"/>
              </w:rPr>
            </w:pPr>
            <w:r w:rsidRPr="00483A0D">
              <w:rPr>
                <w:rFonts w:ascii="Tw Cen MT" w:hAnsi="Tw Cen MT"/>
                <w:sz w:val="24"/>
                <w:lang w:val="en-GB"/>
              </w:rPr>
              <w:t>“</w:t>
            </w:r>
            <w:proofErr w:type="gramStart"/>
            <w:r w:rsidRPr="00483A0D">
              <w:rPr>
                <w:rFonts w:ascii="Tw Cen MT" w:hAnsi="Tw Cen MT"/>
                <w:sz w:val="24"/>
                <w:lang w:val="en-GB"/>
              </w:rPr>
              <w:t>the</w:t>
            </w:r>
            <w:proofErr w:type="gramEnd"/>
            <w:r w:rsidRPr="00483A0D">
              <w:rPr>
                <w:rFonts w:ascii="Tw Cen MT" w:hAnsi="Tw Cen MT"/>
                <w:sz w:val="24"/>
                <w:lang w:val="en-GB"/>
              </w:rPr>
              <w:t xml:space="preserve"> author </w:t>
            </w:r>
            <w:r w:rsidRPr="00483A0D">
              <w:rPr>
                <w:rFonts w:ascii="Tw Cen MT" w:hAnsi="Tw Cen MT"/>
                <w:color w:val="FF0000"/>
                <w:sz w:val="24"/>
                <w:lang w:val="en-GB"/>
              </w:rPr>
              <w:t>believes</w:t>
            </w:r>
            <w:r w:rsidRPr="00483A0D">
              <w:rPr>
                <w:rFonts w:ascii="Tw Cen MT" w:hAnsi="Tw Cen MT"/>
                <w:sz w:val="24"/>
                <w:lang w:val="en-GB"/>
              </w:rPr>
              <w:t xml:space="preserve"> may become…”</w:t>
            </w:r>
          </w:p>
          <w:p w14:paraId="7775D2D3" w14:textId="08B73339" w:rsidR="005B272E" w:rsidRPr="00483A0D" w:rsidRDefault="00CB4479" w:rsidP="00CB4479">
            <w:pPr>
              <w:rPr>
                <w:rFonts w:ascii="Tw Cen MT" w:hAnsi="Tw Cen MT"/>
                <w:sz w:val="24"/>
                <w:lang w:val="en-US"/>
              </w:rPr>
            </w:pPr>
            <w:r w:rsidRPr="00483A0D">
              <w:rPr>
                <w:rFonts w:ascii="Tw Cen MT" w:hAnsi="Tw Cen MT"/>
                <w:sz w:val="24"/>
                <w:lang w:val="en-GB"/>
              </w:rPr>
              <w:t>“</w:t>
            </w:r>
            <w:proofErr w:type="gramStart"/>
            <w:r w:rsidRPr="00483A0D">
              <w:rPr>
                <w:rFonts w:ascii="Tw Cen MT" w:hAnsi="Tw Cen MT"/>
                <w:sz w:val="24"/>
                <w:lang w:val="en-GB"/>
              </w:rPr>
              <w:t>the</w:t>
            </w:r>
            <w:proofErr w:type="gramEnd"/>
            <w:r w:rsidRPr="00483A0D">
              <w:rPr>
                <w:rFonts w:ascii="Tw Cen MT" w:hAnsi="Tw Cen MT"/>
                <w:sz w:val="24"/>
                <w:lang w:val="en-GB"/>
              </w:rPr>
              <w:t xml:space="preserve"> article nevertheless </w:t>
            </w:r>
            <w:r w:rsidRPr="00483A0D">
              <w:rPr>
                <w:rFonts w:ascii="Tw Cen MT" w:hAnsi="Tw Cen MT"/>
                <w:color w:val="FF0000"/>
                <w:sz w:val="24"/>
                <w:lang w:val="en-GB"/>
              </w:rPr>
              <w:t>provides</w:t>
            </w:r>
            <w:r w:rsidRPr="00483A0D">
              <w:rPr>
                <w:rFonts w:ascii="Tw Cen MT" w:hAnsi="Tw Cen MT"/>
                <w:sz w:val="24"/>
                <w:lang w:val="en-GB"/>
              </w:rPr>
              <w:t>…”</w:t>
            </w:r>
          </w:p>
        </w:tc>
      </w:tr>
      <w:tr w:rsidR="007A7B1E" w:rsidRPr="00483A0D" w14:paraId="1AC25D49" w14:textId="77777777" w:rsidTr="4C9AED55">
        <w:tc>
          <w:tcPr>
            <w:tcW w:w="2093" w:type="dxa"/>
          </w:tcPr>
          <w:p w14:paraId="10CFFAF6" w14:textId="242C1BB5" w:rsidR="007A7B1E" w:rsidRPr="00483A0D" w:rsidRDefault="0064366C" w:rsidP="007A7B1E">
            <w:pPr>
              <w:rPr>
                <w:rFonts w:ascii="Tw Cen MT" w:hAnsi="Tw Cen MT"/>
                <w:b/>
                <w:sz w:val="24"/>
                <w:lang w:val="en-US"/>
              </w:rPr>
            </w:pPr>
            <w:r w:rsidRPr="00483A0D">
              <w:rPr>
                <w:rFonts w:ascii="Tw Cen MT" w:hAnsi="Tw Cen MT"/>
                <w:b/>
                <w:sz w:val="24"/>
                <w:lang w:val="en-US"/>
              </w:rPr>
              <w:t>6</w:t>
            </w:r>
            <w:r w:rsidR="007A7B1E" w:rsidRPr="00483A0D">
              <w:rPr>
                <w:rFonts w:ascii="Tw Cen MT" w:hAnsi="Tw Cen MT"/>
                <w:b/>
                <w:sz w:val="24"/>
                <w:lang w:val="en-US"/>
              </w:rPr>
              <w:t xml:space="preserve">. Comparison </w:t>
            </w:r>
          </w:p>
        </w:tc>
        <w:tc>
          <w:tcPr>
            <w:tcW w:w="6804" w:type="dxa"/>
          </w:tcPr>
          <w:p w14:paraId="6A72BBE5" w14:textId="77777777" w:rsidR="0064366C" w:rsidRPr="00483A0D" w:rsidRDefault="007A7B1E" w:rsidP="007A7B1E">
            <w:pPr>
              <w:rPr>
                <w:rFonts w:ascii="Tw Cen MT" w:hAnsi="Tw Cen MT"/>
                <w:sz w:val="24"/>
                <w:lang w:val="en-US"/>
              </w:rPr>
            </w:pPr>
            <w:r w:rsidRPr="00483A0D">
              <w:rPr>
                <w:rFonts w:ascii="Tw Cen MT" w:hAnsi="Tw Cen MT"/>
                <w:sz w:val="24"/>
                <w:lang w:val="en-US"/>
              </w:rPr>
              <w:t xml:space="preserve">Language to introduce similar ideas or results </w:t>
            </w:r>
            <w:proofErr w:type="gramStart"/>
            <w:r w:rsidRPr="00483A0D">
              <w:rPr>
                <w:rFonts w:ascii="Tw Cen MT" w:hAnsi="Tw Cen MT"/>
                <w:sz w:val="24"/>
                <w:lang w:val="en-US"/>
              </w:rPr>
              <w:t>in order to</w:t>
            </w:r>
            <w:proofErr w:type="gramEnd"/>
            <w:r w:rsidRPr="00483A0D">
              <w:rPr>
                <w:rFonts w:ascii="Tw Cen MT" w:hAnsi="Tw Cen MT"/>
                <w:sz w:val="24"/>
                <w:lang w:val="en-US"/>
              </w:rPr>
              <w:t xml:space="preserve"> support the </w:t>
            </w:r>
            <w:proofErr w:type="gramStart"/>
            <w:r w:rsidRPr="00483A0D">
              <w:rPr>
                <w:rFonts w:ascii="Tw Cen MT" w:hAnsi="Tw Cen MT"/>
                <w:sz w:val="24"/>
                <w:lang w:val="en-US"/>
              </w:rPr>
              <w:t>writers</w:t>
            </w:r>
            <w:proofErr w:type="gramEnd"/>
            <w:r w:rsidRPr="00483A0D">
              <w:rPr>
                <w:rFonts w:ascii="Tw Cen MT" w:hAnsi="Tw Cen MT"/>
                <w:sz w:val="24"/>
                <w:lang w:val="en-US"/>
              </w:rPr>
              <w:t xml:space="preserve"> evaluation</w:t>
            </w:r>
          </w:p>
          <w:p w14:paraId="2F37ADB2" w14:textId="77777777" w:rsidR="00204A56" w:rsidRPr="00483A0D" w:rsidRDefault="00204A56" w:rsidP="007A7B1E">
            <w:pPr>
              <w:rPr>
                <w:rFonts w:ascii="Tw Cen MT" w:hAnsi="Tw Cen MT"/>
                <w:sz w:val="24"/>
                <w:lang w:val="en-US"/>
              </w:rPr>
            </w:pPr>
          </w:p>
          <w:p w14:paraId="7BDFDAB9" w14:textId="5B74FBF6" w:rsidR="00204A56" w:rsidRPr="00483A0D" w:rsidRDefault="008C1613" w:rsidP="00204A56">
            <w:pPr>
              <w:rPr>
                <w:rFonts w:ascii="Tw Cen MT" w:hAnsi="Tw Cen MT"/>
                <w:sz w:val="24"/>
              </w:rPr>
            </w:pPr>
            <w:r w:rsidRPr="00483A0D">
              <w:rPr>
                <w:rFonts w:ascii="Tw Cen MT" w:hAnsi="Tw Cen MT"/>
                <w:color w:val="FF0000"/>
                <w:sz w:val="24"/>
              </w:rPr>
              <w:t>‘</w:t>
            </w:r>
            <w:r w:rsidR="00204A56" w:rsidRPr="00483A0D">
              <w:rPr>
                <w:rFonts w:ascii="Tw Cen MT" w:hAnsi="Tw Cen MT"/>
                <w:color w:val="FF0000"/>
                <w:sz w:val="24"/>
              </w:rPr>
              <w:t xml:space="preserve">Similar </w:t>
            </w:r>
            <w:r w:rsidR="00204A56" w:rsidRPr="00483A0D">
              <w:rPr>
                <w:rFonts w:ascii="Tw Cen MT" w:hAnsi="Tw Cen MT"/>
                <w:sz w:val="24"/>
              </w:rPr>
              <w:t xml:space="preserve">to other articles in the field, this article provides an analysis of vulnerability in account security. </w:t>
            </w:r>
            <w:r w:rsidR="00FB1DA5" w:rsidRPr="00483A0D">
              <w:rPr>
                <w:rFonts w:ascii="Tw Cen MT" w:hAnsi="Tw Cen MT"/>
                <w:sz w:val="24"/>
              </w:rPr>
              <w:t xml:space="preserve">However, </w:t>
            </w:r>
            <w:r w:rsidR="00204A56" w:rsidRPr="00483A0D">
              <w:rPr>
                <w:rFonts w:ascii="Tw Cen MT" w:hAnsi="Tw Cen MT"/>
                <w:sz w:val="24"/>
              </w:rPr>
              <w:t>since it also provides methods to prevent it</w:t>
            </w:r>
            <w:r w:rsidR="00204A56" w:rsidRPr="00483A0D">
              <w:rPr>
                <w:rFonts w:ascii="Tw Cen MT" w:hAnsi="Tw Cen MT"/>
                <w:bCs/>
                <w:sz w:val="24"/>
              </w:rPr>
              <w:t xml:space="preserve">, it is useful </w:t>
            </w:r>
            <w:r w:rsidR="00FE3146" w:rsidRPr="00483A0D">
              <w:rPr>
                <w:rFonts w:ascii="Tw Cen MT" w:hAnsi="Tw Cen MT"/>
                <w:bCs/>
                <w:sz w:val="24"/>
              </w:rPr>
              <w:t>….</w:t>
            </w:r>
            <w:r w:rsidRPr="00483A0D">
              <w:rPr>
                <w:rFonts w:ascii="Tw Cen MT" w:hAnsi="Tw Cen MT"/>
                <w:bCs/>
                <w:sz w:val="24"/>
              </w:rPr>
              <w:t>’</w:t>
            </w:r>
            <w:r w:rsidR="00204A56" w:rsidRPr="00483A0D">
              <w:rPr>
                <w:rFonts w:ascii="Tw Cen MT" w:hAnsi="Tw Cen MT"/>
                <w:bCs/>
                <w:sz w:val="24"/>
              </w:rPr>
              <w:t xml:space="preserve"> </w:t>
            </w:r>
          </w:p>
          <w:p w14:paraId="15DB57C2" w14:textId="0EE8F6BC" w:rsidR="00A20FDA" w:rsidRPr="00483A0D" w:rsidRDefault="00A20FDA" w:rsidP="007A7B1E">
            <w:pPr>
              <w:rPr>
                <w:rFonts w:ascii="Tw Cen MT" w:hAnsi="Tw Cen MT"/>
                <w:sz w:val="24"/>
                <w:lang w:val="en-US"/>
              </w:rPr>
            </w:pPr>
          </w:p>
        </w:tc>
      </w:tr>
      <w:tr w:rsidR="007A7B1E" w:rsidRPr="00483A0D" w14:paraId="6F38666D" w14:textId="77777777" w:rsidTr="4C9AED55">
        <w:trPr>
          <w:trHeight w:val="1189"/>
        </w:trPr>
        <w:tc>
          <w:tcPr>
            <w:tcW w:w="2093" w:type="dxa"/>
          </w:tcPr>
          <w:p w14:paraId="2D8168A7" w14:textId="46F802DA" w:rsidR="007A7B1E" w:rsidRPr="00483A0D" w:rsidRDefault="0064366C" w:rsidP="007A7B1E">
            <w:pPr>
              <w:rPr>
                <w:rFonts w:ascii="Tw Cen MT" w:hAnsi="Tw Cen MT"/>
                <w:b/>
                <w:sz w:val="24"/>
                <w:lang w:val="en-US"/>
              </w:rPr>
            </w:pPr>
            <w:r w:rsidRPr="00483A0D">
              <w:rPr>
                <w:rFonts w:ascii="Tw Cen MT" w:hAnsi="Tw Cen MT"/>
                <w:b/>
                <w:sz w:val="24"/>
                <w:lang w:val="en-US"/>
              </w:rPr>
              <w:t>7</w:t>
            </w:r>
            <w:r w:rsidR="007A7B1E" w:rsidRPr="00483A0D">
              <w:rPr>
                <w:rFonts w:ascii="Tw Cen MT" w:hAnsi="Tw Cen MT"/>
                <w:b/>
                <w:sz w:val="24"/>
                <w:lang w:val="en-US"/>
              </w:rPr>
              <w:t>. Contrast</w:t>
            </w:r>
          </w:p>
        </w:tc>
        <w:tc>
          <w:tcPr>
            <w:tcW w:w="6804" w:type="dxa"/>
          </w:tcPr>
          <w:p w14:paraId="3C20B653" w14:textId="77777777" w:rsidR="00A20FDA" w:rsidRPr="00483A0D" w:rsidRDefault="007A7B1E" w:rsidP="00A20FDA">
            <w:pPr>
              <w:rPr>
                <w:rFonts w:ascii="Tw Cen MT" w:hAnsi="Tw Cen MT"/>
                <w:sz w:val="24"/>
                <w:lang w:val="en-US"/>
              </w:rPr>
            </w:pPr>
            <w:r w:rsidRPr="00483A0D">
              <w:rPr>
                <w:rFonts w:ascii="Tw Cen MT" w:hAnsi="Tw Cen MT"/>
                <w:sz w:val="24"/>
                <w:lang w:val="en-US"/>
              </w:rPr>
              <w:t>Language to introduce contrasting ideas</w:t>
            </w:r>
          </w:p>
          <w:p w14:paraId="615B7608" w14:textId="77777777" w:rsidR="00A20FDA" w:rsidRPr="00483A0D" w:rsidRDefault="00A20FDA" w:rsidP="00A20FDA">
            <w:pPr>
              <w:rPr>
                <w:rFonts w:ascii="Tw Cen MT" w:hAnsi="Tw Cen MT"/>
                <w:sz w:val="24"/>
                <w:lang w:val="en-US"/>
              </w:rPr>
            </w:pPr>
          </w:p>
          <w:p w14:paraId="58988BCF" w14:textId="09886BF4" w:rsidR="008C1613" w:rsidRPr="00483A0D" w:rsidRDefault="008C1613" w:rsidP="00A20FDA">
            <w:pPr>
              <w:rPr>
                <w:rFonts w:ascii="Tw Cen MT" w:hAnsi="Tw Cen MT"/>
                <w:sz w:val="24"/>
              </w:rPr>
            </w:pPr>
            <w:r w:rsidRPr="00483A0D">
              <w:rPr>
                <w:rFonts w:ascii="Tw Cen MT" w:hAnsi="Tw Cen MT"/>
                <w:sz w:val="24"/>
              </w:rPr>
              <w:t>‘</w:t>
            </w:r>
            <w:r w:rsidR="00A20FDA" w:rsidRPr="00483A0D">
              <w:rPr>
                <w:rFonts w:ascii="Tw Cen MT" w:hAnsi="Tw Cen MT"/>
                <w:sz w:val="24"/>
              </w:rPr>
              <w:t xml:space="preserve">This article serves </w:t>
            </w:r>
            <w:r w:rsidR="00A20FDA" w:rsidRPr="00483A0D">
              <w:rPr>
                <w:rFonts w:ascii="Tw Cen MT" w:hAnsi="Tw Cen MT"/>
                <w:color w:val="FF0000"/>
                <w:sz w:val="24"/>
              </w:rPr>
              <w:t>as a response</w:t>
            </w:r>
            <w:r w:rsidR="00A20FDA" w:rsidRPr="00483A0D">
              <w:rPr>
                <w:rFonts w:ascii="Tw Cen MT" w:hAnsi="Tw Cen MT"/>
                <w:sz w:val="24"/>
              </w:rPr>
              <w:t xml:space="preserve"> </w:t>
            </w:r>
            <w:proofErr w:type="gramStart"/>
            <w:r w:rsidR="00A20FDA" w:rsidRPr="00483A0D">
              <w:rPr>
                <w:rFonts w:ascii="Tw Cen MT" w:hAnsi="Tw Cen MT"/>
                <w:sz w:val="24"/>
              </w:rPr>
              <w:t>…..</w:t>
            </w:r>
            <w:proofErr w:type="gramEnd"/>
            <w:r w:rsidR="00A20FDA" w:rsidRPr="00483A0D">
              <w:rPr>
                <w:rFonts w:ascii="Tw Cen MT" w:hAnsi="Tw Cen MT"/>
                <w:sz w:val="24"/>
              </w:rPr>
              <w:t xml:space="preserve"> This article is </w:t>
            </w:r>
            <w:r w:rsidR="00A20FDA" w:rsidRPr="00483A0D">
              <w:rPr>
                <w:rFonts w:ascii="Tw Cen MT" w:hAnsi="Tw Cen MT"/>
                <w:color w:val="FF0000"/>
                <w:sz w:val="24"/>
              </w:rPr>
              <w:t xml:space="preserve">in contrast to </w:t>
            </w:r>
            <w:r w:rsidR="00A20FDA" w:rsidRPr="00483A0D">
              <w:rPr>
                <w:rFonts w:ascii="Tw Cen MT" w:hAnsi="Tw Cen MT"/>
                <w:sz w:val="24"/>
              </w:rPr>
              <w:t>….</w:t>
            </w:r>
            <w:r w:rsidRPr="00483A0D">
              <w:rPr>
                <w:rFonts w:ascii="Tw Cen MT" w:hAnsi="Tw Cen MT"/>
                <w:sz w:val="24"/>
              </w:rPr>
              <w:t>’</w:t>
            </w:r>
          </w:p>
        </w:tc>
      </w:tr>
      <w:tr w:rsidR="007A7B1E" w:rsidRPr="00483A0D" w14:paraId="7765B83E" w14:textId="77777777" w:rsidTr="4C9AED55">
        <w:trPr>
          <w:trHeight w:val="73"/>
        </w:trPr>
        <w:tc>
          <w:tcPr>
            <w:tcW w:w="2093" w:type="dxa"/>
          </w:tcPr>
          <w:p w14:paraId="61BE68D2" w14:textId="432631DF" w:rsidR="007A7B1E" w:rsidRPr="00483A0D" w:rsidRDefault="0064366C" w:rsidP="007A7B1E">
            <w:pPr>
              <w:rPr>
                <w:rFonts w:ascii="Tw Cen MT" w:hAnsi="Tw Cen MT"/>
                <w:b/>
                <w:sz w:val="24"/>
                <w:lang w:val="en-US"/>
              </w:rPr>
            </w:pPr>
            <w:r w:rsidRPr="00483A0D">
              <w:rPr>
                <w:rFonts w:ascii="Tw Cen MT" w:hAnsi="Tw Cen MT"/>
                <w:b/>
                <w:sz w:val="24"/>
                <w:lang w:val="en-US"/>
              </w:rPr>
              <w:t>8</w:t>
            </w:r>
            <w:r w:rsidR="007A7B1E" w:rsidRPr="00483A0D">
              <w:rPr>
                <w:rFonts w:ascii="Tw Cen MT" w:hAnsi="Tw Cen MT"/>
                <w:b/>
                <w:sz w:val="24"/>
                <w:lang w:val="en-US"/>
              </w:rPr>
              <w:t>. Concession</w:t>
            </w:r>
          </w:p>
        </w:tc>
        <w:tc>
          <w:tcPr>
            <w:tcW w:w="6804" w:type="dxa"/>
          </w:tcPr>
          <w:p w14:paraId="5B9F4453" w14:textId="77777777" w:rsidR="00A20FDA" w:rsidRPr="00483A0D" w:rsidRDefault="007A7B1E" w:rsidP="00A20FDA">
            <w:pPr>
              <w:rPr>
                <w:rFonts w:ascii="Tw Cen MT" w:hAnsi="Tw Cen MT"/>
                <w:sz w:val="24"/>
                <w:lang w:val="en-US"/>
              </w:rPr>
            </w:pPr>
            <w:r w:rsidRPr="00483A0D">
              <w:rPr>
                <w:rFonts w:ascii="Tw Cen MT" w:hAnsi="Tw Cen MT"/>
                <w:sz w:val="24"/>
                <w:lang w:val="en-US"/>
              </w:rPr>
              <w:t xml:space="preserve">Resources which allow the writer to acknowledge </w:t>
            </w:r>
            <w:r w:rsidR="00A20FDA" w:rsidRPr="00483A0D">
              <w:rPr>
                <w:rFonts w:ascii="Tw Cen MT" w:hAnsi="Tw Cen MT"/>
                <w:sz w:val="24"/>
                <w:lang w:val="en-US"/>
              </w:rPr>
              <w:t>strengths as well as weaknesses</w:t>
            </w:r>
          </w:p>
          <w:p w14:paraId="269B5909" w14:textId="77777777" w:rsidR="00A20FDA" w:rsidRPr="00483A0D" w:rsidRDefault="00A20FDA" w:rsidP="00A20FDA">
            <w:pPr>
              <w:rPr>
                <w:rFonts w:ascii="Tw Cen MT" w:hAnsi="Tw Cen MT"/>
                <w:sz w:val="24"/>
                <w:lang w:val="en-US"/>
              </w:rPr>
            </w:pPr>
          </w:p>
          <w:p w14:paraId="1E0EFBDA" w14:textId="2DDAE5B4" w:rsidR="00204A56" w:rsidRPr="00483A0D" w:rsidRDefault="008C1613" w:rsidP="4C9AED55">
            <w:pPr>
              <w:rPr>
                <w:rFonts w:ascii="Tw Cen MT" w:hAnsi="Tw Cen MT"/>
                <w:sz w:val="24"/>
                <w:szCs w:val="24"/>
              </w:rPr>
            </w:pPr>
            <w:r w:rsidRPr="4C9AED55">
              <w:rPr>
                <w:rFonts w:ascii="Tw Cen MT" w:hAnsi="Tw Cen MT"/>
                <w:color w:val="FF0000"/>
                <w:sz w:val="24"/>
                <w:szCs w:val="24"/>
              </w:rPr>
              <w:t>‘</w:t>
            </w:r>
            <w:r w:rsidR="00A20FDA" w:rsidRPr="4C9AED55">
              <w:rPr>
                <w:rFonts w:ascii="Tw Cen MT" w:hAnsi="Tw Cen MT"/>
                <w:color w:val="FF0000"/>
                <w:sz w:val="24"/>
                <w:szCs w:val="24"/>
              </w:rPr>
              <w:t>While</w:t>
            </w:r>
            <w:r w:rsidR="00A20FDA" w:rsidRPr="4C9AED55">
              <w:rPr>
                <w:rFonts w:ascii="Tw Cen MT" w:hAnsi="Tw Cen MT"/>
                <w:sz w:val="24"/>
                <w:szCs w:val="24"/>
              </w:rPr>
              <w:t xml:space="preserve"> it is not at all clear that this “killer application” philosophy is suitable to academic research, nor to the digital humanities in particular, the article </w:t>
            </w:r>
            <w:r w:rsidR="00A20FDA" w:rsidRPr="4C9AED55">
              <w:rPr>
                <w:rFonts w:ascii="Tw Cen MT" w:hAnsi="Tw Cen MT"/>
                <w:color w:val="FF0000"/>
                <w:sz w:val="24"/>
                <w:szCs w:val="24"/>
              </w:rPr>
              <w:t>nevertheless</w:t>
            </w:r>
            <w:r w:rsidR="00A20FDA" w:rsidRPr="4C9AED55">
              <w:rPr>
                <w:rFonts w:ascii="Tw Cen MT" w:hAnsi="Tw Cen MT"/>
                <w:sz w:val="24"/>
                <w:szCs w:val="24"/>
              </w:rPr>
              <w:t xml:space="preserve"> provides an accurate summary of promising research avenues in this field</w:t>
            </w:r>
            <w:r w:rsidRPr="4C9AED55">
              <w:rPr>
                <w:rFonts w:ascii="Tw Cen MT" w:hAnsi="Tw Cen MT"/>
                <w:sz w:val="24"/>
                <w:szCs w:val="24"/>
              </w:rPr>
              <w:t>’</w:t>
            </w:r>
            <w:r w:rsidR="00A20FDA" w:rsidRPr="4C9AED55">
              <w:rPr>
                <w:rFonts w:ascii="Tw Cen MT" w:hAnsi="Tw Cen MT"/>
                <w:sz w:val="24"/>
                <w:szCs w:val="24"/>
              </w:rPr>
              <w:t>.</w:t>
            </w:r>
          </w:p>
          <w:p w14:paraId="60C818A1" w14:textId="4FCDF3BE" w:rsidR="00FB1DA5" w:rsidRPr="00483A0D" w:rsidRDefault="00FB1DA5" w:rsidP="00A20FDA">
            <w:pPr>
              <w:rPr>
                <w:rFonts w:ascii="Tw Cen MT" w:hAnsi="Tw Cen MT"/>
                <w:sz w:val="24"/>
                <w:lang w:val="en-US"/>
              </w:rPr>
            </w:pPr>
          </w:p>
        </w:tc>
      </w:tr>
    </w:tbl>
    <w:p w14:paraId="36EC9965" w14:textId="77777777" w:rsidR="005B272E" w:rsidRPr="00483A0D" w:rsidRDefault="005B272E" w:rsidP="005B272E">
      <w:pPr>
        <w:autoSpaceDE w:val="0"/>
        <w:autoSpaceDN w:val="0"/>
        <w:adjustRightInd w:val="0"/>
        <w:rPr>
          <w:rFonts w:ascii="Tw Cen MT" w:hAnsi="Tw Cen MT"/>
          <w:sz w:val="24"/>
          <w:szCs w:val="24"/>
          <w:lang w:val="en-GB"/>
        </w:rPr>
      </w:pPr>
    </w:p>
    <w:p w14:paraId="193B2AFB" w14:textId="226559D2" w:rsidR="005B272E" w:rsidRPr="003E0261" w:rsidRDefault="005B272E" w:rsidP="005B272E">
      <w:pPr>
        <w:jc w:val="both"/>
        <w:rPr>
          <w:rFonts w:ascii="Tw Cen MT" w:hAnsi="Tw Cen MT"/>
          <w:b/>
          <w:bCs/>
          <w:sz w:val="24"/>
        </w:rPr>
      </w:pPr>
      <w:r w:rsidRPr="003E0261">
        <w:rPr>
          <w:rFonts w:ascii="Wingdings" w:eastAsia="Wingdings" w:hAnsi="Wingdings" w:cs="Wingdings"/>
          <w:b/>
          <w:bCs/>
          <w:sz w:val="24"/>
          <w:highlight w:val="cyan"/>
        </w:rPr>
        <w:t>Ë</w:t>
      </w:r>
      <w:r w:rsidRPr="003E0261">
        <w:rPr>
          <w:rFonts w:ascii="Tw Cen MT" w:hAnsi="Tw Cen MT"/>
          <w:b/>
          <w:bCs/>
          <w:sz w:val="24"/>
          <w:highlight w:val="cyan"/>
        </w:rPr>
        <w:tab/>
        <w:t xml:space="preserve">Activity </w:t>
      </w:r>
      <w:r w:rsidR="003E0261" w:rsidRPr="003E0261">
        <w:rPr>
          <w:rFonts w:ascii="Tw Cen MT" w:hAnsi="Tw Cen MT"/>
          <w:b/>
          <w:bCs/>
          <w:sz w:val="24"/>
          <w:highlight w:val="cyan"/>
        </w:rPr>
        <w:t>2</w:t>
      </w:r>
      <w:r w:rsidRPr="003E0261">
        <w:rPr>
          <w:rFonts w:ascii="Tw Cen MT" w:hAnsi="Tw Cen MT"/>
          <w:b/>
          <w:bCs/>
          <w:sz w:val="24"/>
        </w:rPr>
        <w:t xml:space="preserve"> </w:t>
      </w:r>
    </w:p>
    <w:p w14:paraId="383BE573" w14:textId="77777777" w:rsidR="003E0261" w:rsidRPr="00483A0D" w:rsidRDefault="003E0261" w:rsidP="005B272E">
      <w:pPr>
        <w:jc w:val="both"/>
        <w:rPr>
          <w:rFonts w:ascii="Tw Cen MT" w:hAnsi="Tw Cen MT"/>
          <w:sz w:val="24"/>
        </w:rPr>
      </w:pPr>
    </w:p>
    <w:p w14:paraId="0D50FB49" w14:textId="42CA2ED0" w:rsidR="005B272E" w:rsidRPr="003E0261" w:rsidRDefault="005B272E" w:rsidP="005B272E">
      <w:pPr>
        <w:jc w:val="both"/>
        <w:rPr>
          <w:rFonts w:ascii="Tw Cen MT" w:hAnsi="Tw Cen MT"/>
          <w:b/>
          <w:bCs/>
          <w:sz w:val="24"/>
        </w:rPr>
      </w:pPr>
      <w:r w:rsidRPr="003E0261">
        <w:rPr>
          <w:rFonts w:ascii="Tw Cen MT" w:hAnsi="Tw Cen MT"/>
          <w:b/>
          <w:bCs/>
          <w:sz w:val="24"/>
        </w:rPr>
        <w:t xml:space="preserve">What language resources are used to evaluate the </w:t>
      </w:r>
      <w:r w:rsidR="006A6801" w:rsidRPr="00F259D0">
        <w:rPr>
          <w:rFonts w:ascii="Tw Cen MT" w:hAnsi="Tw Cen MT"/>
          <w:b/>
          <w:bCs/>
          <w:color w:val="000000" w:themeColor="text1"/>
          <w:sz w:val="24"/>
          <w:bdr w:val="single" w:sz="24" w:space="0" w:color="7030A0"/>
        </w:rPr>
        <w:t xml:space="preserve">highlighted </w:t>
      </w:r>
      <w:r w:rsidR="006A6801">
        <w:rPr>
          <w:rFonts w:ascii="Tw Cen MT" w:hAnsi="Tw Cen MT"/>
          <w:b/>
          <w:bCs/>
          <w:sz w:val="24"/>
        </w:rPr>
        <w:t>section of this source</w:t>
      </w:r>
      <w:r w:rsidRPr="003E0261">
        <w:rPr>
          <w:rFonts w:ascii="Tw Cen MT" w:hAnsi="Tw Cen MT"/>
          <w:b/>
          <w:bCs/>
          <w:sz w:val="24"/>
        </w:rPr>
        <w:t>?</w:t>
      </w:r>
    </w:p>
    <w:p w14:paraId="563012E0" w14:textId="77777777" w:rsidR="005B272E" w:rsidRPr="00483A0D" w:rsidRDefault="005B272E" w:rsidP="005B272E">
      <w:pPr>
        <w:autoSpaceDE w:val="0"/>
        <w:autoSpaceDN w:val="0"/>
        <w:adjustRightInd w:val="0"/>
        <w:rPr>
          <w:rFonts w:ascii="Tw Cen MT" w:hAnsi="Tw Cen MT"/>
          <w:sz w:val="24"/>
          <w:szCs w:val="24"/>
          <w:lang w:val="en-GB"/>
        </w:rPr>
      </w:pPr>
    </w:p>
    <w:p w14:paraId="20F60B75" w14:textId="25FC2BFB"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The authors attempt to evaluate the risk to account security posed by attacks on personal</w:t>
      </w:r>
    </w:p>
    <w:p w14:paraId="1A2248C5" w14:textId="77777777"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knowledge questions used as a backup measure for password loss. Several types of</w:t>
      </w:r>
    </w:p>
    <w:p w14:paraId="304E6910" w14:textId="77777777"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attacks are identified. Mathematical models are constructed for describing the</w:t>
      </w:r>
    </w:p>
    <w:p w14:paraId="4B2146D4" w14:textId="77777777"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challenge-response structure of the personal knowledge questions as well as models for</w:t>
      </w:r>
    </w:p>
    <w:p w14:paraId="56A71FCF" w14:textId="77777777"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calculating the odds of an attacker correctly guessing an answer. Data sources for</w:t>
      </w:r>
    </w:p>
    <w:p w14:paraId="647C3E82" w14:textId="77777777"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correctly guessing answers are identified, as well as other information that could reduce</w:t>
      </w:r>
    </w:p>
    <w:p w14:paraId="0D76FA2A" w14:textId="331B1709" w:rsidR="005B272E" w:rsidRPr="00483A0D" w:rsidRDefault="005B272E" w:rsidP="00F259D0">
      <w:pPr>
        <w:autoSpaceDE w:val="0"/>
        <w:autoSpaceDN w:val="0"/>
        <w:adjustRightInd w:val="0"/>
        <w:spacing w:line="480" w:lineRule="auto"/>
        <w:rPr>
          <w:rFonts w:ascii="Tw Cen MT" w:hAnsi="Tw Cen MT"/>
          <w:sz w:val="24"/>
          <w:szCs w:val="24"/>
          <w:lang w:val="en-GB"/>
        </w:rPr>
      </w:pPr>
      <w:r w:rsidRPr="00483A0D">
        <w:rPr>
          <w:rFonts w:ascii="Tw Cen MT" w:hAnsi="Tw Cen MT"/>
          <w:sz w:val="24"/>
          <w:szCs w:val="24"/>
          <w:lang w:val="en-GB"/>
        </w:rPr>
        <w:t>the set of likely answers. Combating the ease of guessing answers by rejecting those</w:t>
      </w:r>
      <w:r w:rsidR="00F259D0">
        <w:rPr>
          <w:rFonts w:ascii="Tw Cen MT" w:hAnsi="Tw Cen MT"/>
          <w:sz w:val="24"/>
          <w:szCs w:val="24"/>
          <w:lang w:val="en-GB"/>
        </w:rPr>
        <w:t xml:space="preserve"> </w:t>
      </w:r>
      <w:r w:rsidR="00F259D0" w:rsidRPr="00483A0D">
        <w:rPr>
          <w:rFonts w:ascii="Tw Cen MT" w:hAnsi="Tw Cen MT"/>
          <w:sz w:val="24"/>
          <w:szCs w:val="24"/>
          <w:lang w:val="en-GB"/>
        </w:rPr>
        <w:t xml:space="preserve">which are statistically probable is suggested as a counter-measure. </w:t>
      </w:r>
    </w:p>
    <w:p w14:paraId="55352AB9" w14:textId="305FE5FC" w:rsidR="008C1613" w:rsidRPr="00F259D0" w:rsidRDefault="005B272E" w:rsidP="00F259D0">
      <w:pPr>
        <w:pBdr>
          <w:top w:val="single" w:sz="24" w:space="1" w:color="7030A0"/>
          <w:left w:val="single" w:sz="24" w:space="4" w:color="7030A0"/>
          <w:bottom w:val="single" w:sz="24" w:space="1" w:color="7030A0"/>
          <w:right w:val="single" w:sz="24" w:space="4" w:color="7030A0"/>
        </w:pBdr>
        <w:autoSpaceDE w:val="0"/>
        <w:autoSpaceDN w:val="0"/>
        <w:adjustRightInd w:val="0"/>
        <w:spacing w:line="480" w:lineRule="auto"/>
        <w:rPr>
          <w:rFonts w:ascii="Tw Cen MT" w:hAnsi="Tw Cen MT"/>
          <w:sz w:val="24"/>
          <w:szCs w:val="24"/>
          <w:lang w:val="en-GB"/>
        </w:rPr>
      </w:pPr>
      <w:proofErr w:type="gramStart"/>
      <w:r w:rsidRPr="00F259D0">
        <w:rPr>
          <w:rFonts w:ascii="Tw Cen MT" w:hAnsi="Tw Cen MT"/>
          <w:sz w:val="24"/>
          <w:szCs w:val="24"/>
          <w:lang w:val="en-GB"/>
        </w:rPr>
        <w:t>However</w:t>
      </w:r>
      <w:proofErr w:type="gramEnd"/>
      <w:r w:rsidRPr="00F259D0">
        <w:rPr>
          <w:rFonts w:ascii="Tw Cen MT" w:hAnsi="Tw Cen MT"/>
          <w:sz w:val="24"/>
          <w:szCs w:val="24"/>
          <w:lang w:val="en-GB"/>
        </w:rPr>
        <w:t xml:space="preserve"> the issues</w:t>
      </w:r>
      <w:r w:rsidR="00F259D0" w:rsidRPr="00F259D0">
        <w:rPr>
          <w:rFonts w:ascii="Tw Cen MT" w:hAnsi="Tw Cen MT"/>
          <w:sz w:val="24"/>
          <w:szCs w:val="24"/>
          <w:lang w:val="en-GB"/>
        </w:rPr>
        <w:t xml:space="preserve"> </w:t>
      </w:r>
      <w:r w:rsidRPr="00F259D0">
        <w:rPr>
          <w:rFonts w:ascii="Tw Cen MT" w:hAnsi="Tw Cen MT"/>
          <w:sz w:val="24"/>
          <w:szCs w:val="24"/>
          <w:lang w:val="en-GB"/>
        </w:rPr>
        <w:t>this may pose for users, for example, providing a very small set of possible questions,</w:t>
      </w:r>
      <w:r w:rsidR="00F259D0" w:rsidRPr="00F259D0">
        <w:rPr>
          <w:rFonts w:ascii="Tw Cen MT" w:hAnsi="Tw Cen MT"/>
          <w:sz w:val="24"/>
          <w:szCs w:val="24"/>
          <w:lang w:val="en-GB"/>
        </w:rPr>
        <w:t xml:space="preserve"> </w:t>
      </w:r>
      <w:r w:rsidRPr="00F259D0">
        <w:rPr>
          <w:rFonts w:ascii="Tw Cen MT" w:hAnsi="Tw Cen MT"/>
          <w:sz w:val="24"/>
          <w:szCs w:val="24"/>
          <w:lang w:val="en-GB"/>
        </w:rPr>
        <w:t>are not addressed. Since this article provides not only an analysis of vulnerability in</w:t>
      </w:r>
      <w:r w:rsidR="00F259D0">
        <w:rPr>
          <w:rFonts w:ascii="Tw Cen MT" w:hAnsi="Tw Cen MT"/>
          <w:sz w:val="24"/>
          <w:szCs w:val="24"/>
          <w:lang w:val="en-GB"/>
        </w:rPr>
        <w:t xml:space="preserve"> </w:t>
      </w:r>
      <w:r w:rsidRPr="00F259D0">
        <w:rPr>
          <w:rFonts w:ascii="Tw Cen MT" w:hAnsi="Tw Cen MT"/>
          <w:sz w:val="24"/>
          <w:szCs w:val="24"/>
          <w:lang w:val="en-GB"/>
        </w:rPr>
        <w:t>account security, but also methods to prevent it, it is useful for understanding methods of</w:t>
      </w:r>
      <w:r w:rsidR="00F259D0" w:rsidRPr="00F259D0">
        <w:rPr>
          <w:rFonts w:ascii="Tw Cen MT" w:hAnsi="Tw Cen MT"/>
          <w:sz w:val="24"/>
          <w:szCs w:val="24"/>
          <w:lang w:val="en-GB"/>
        </w:rPr>
        <w:t xml:space="preserve"> </w:t>
      </w:r>
      <w:r w:rsidRPr="00F259D0">
        <w:rPr>
          <w:rFonts w:ascii="Tw Cen MT" w:hAnsi="Tw Cen MT"/>
          <w:sz w:val="24"/>
          <w:szCs w:val="24"/>
          <w:lang w:val="en-GB"/>
        </w:rPr>
        <w:t>computer crime and tactics to prevent it.</w:t>
      </w:r>
    </w:p>
    <w:p w14:paraId="7E5064EF" w14:textId="77777777" w:rsidR="006A6801" w:rsidRDefault="006A6801">
      <w:pPr>
        <w:rPr>
          <w:rFonts w:ascii="Tw Cen MT" w:hAnsi="Tw Cen MT"/>
          <w:b/>
          <w:smallCaps/>
          <w:sz w:val="32"/>
        </w:rPr>
      </w:pPr>
    </w:p>
    <w:p w14:paraId="5E9425C6" w14:textId="77777777" w:rsidR="006A6801" w:rsidRDefault="006A6801">
      <w:pPr>
        <w:rPr>
          <w:rFonts w:ascii="Tw Cen MT" w:hAnsi="Tw Cen MT"/>
          <w:b/>
          <w:smallCaps/>
          <w:sz w:val="32"/>
        </w:rPr>
      </w:pPr>
    </w:p>
    <w:p w14:paraId="6AD2CCF1" w14:textId="6D3D2A7E" w:rsidR="003E0261" w:rsidRDefault="003E0261">
      <w:pPr>
        <w:rPr>
          <w:rFonts w:ascii="Tw Cen MT" w:hAnsi="Tw Cen MT"/>
          <w:b/>
          <w:smallCaps/>
          <w:sz w:val="32"/>
        </w:rPr>
      </w:pPr>
      <w:r>
        <w:rPr>
          <w:rFonts w:ascii="Tw Cen MT" w:hAnsi="Tw Cen MT"/>
          <w:b/>
          <w:smallCaps/>
          <w:sz w:val="32"/>
        </w:rPr>
        <w:br w:type="page"/>
      </w:r>
    </w:p>
    <w:p w14:paraId="5610A6F0" w14:textId="11E3CA41" w:rsidR="005B272E" w:rsidRPr="00483A0D" w:rsidRDefault="00597236"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mallCaps/>
          <w:sz w:val="32"/>
        </w:rPr>
      </w:pPr>
      <w:r w:rsidRPr="00483A0D">
        <w:rPr>
          <w:rFonts w:ascii="Tw Cen MT" w:hAnsi="Tw Cen MT"/>
          <w:b/>
          <w:smallCaps/>
          <w:sz w:val="32"/>
        </w:rPr>
        <w:t>8.</w:t>
      </w:r>
      <w:r w:rsidRPr="00483A0D">
        <w:rPr>
          <w:rFonts w:ascii="Tw Cen MT" w:hAnsi="Tw Cen MT"/>
          <w:b/>
          <w:smallCaps/>
          <w:sz w:val="32"/>
        </w:rPr>
        <w:tab/>
        <w:t>Language for section beginnings</w:t>
      </w:r>
    </w:p>
    <w:p w14:paraId="0667EBAB" w14:textId="77777777" w:rsidR="00CB4479" w:rsidRPr="00483A0D" w:rsidRDefault="00CB4479"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b/>
          <w:smallCaps/>
          <w:sz w:val="32"/>
        </w:rPr>
      </w:pPr>
    </w:p>
    <w:tbl>
      <w:tblPr>
        <w:tblW w:w="9500" w:type="dxa"/>
        <w:tblCellMar>
          <w:left w:w="0" w:type="dxa"/>
          <w:right w:w="0" w:type="dxa"/>
        </w:tblCellMar>
        <w:tblLook w:val="0420" w:firstRow="1" w:lastRow="0" w:firstColumn="0" w:lastColumn="0" w:noHBand="0" w:noVBand="1"/>
      </w:tblPr>
      <w:tblGrid>
        <w:gridCol w:w="4822"/>
        <w:gridCol w:w="4678"/>
      </w:tblGrid>
      <w:tr w:rsidR="007D2C7C" w:rsidRPr="00483A0D" w14:paraId="7C911A31" w14:textId="77777777" w:rsidTr="007E4C08">
        <w:trPr>
          <w:trHeight w:val="1184"/>
        </w:trPr>
        <w:tc>
          <w:tcPr>
            <w:tcW w:w="482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4E9C202" w14:textId="5C826E40" w:rsidR="007D2C7C"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szCs w:val="24"/>
              </w:rPr>
            </w:pPr>
            <w:r w:rsidRPr="00483A0D">
              <w:rPr>
                <w:rFonts w:ascii="Tw Cen MT" w:hAnsi="Tw Cen MT"/>
                <w:b/>
                <w:bCs/>
                <w:color w:val="FF0000"/>
                <w:sz w:val="24"/>
                <w:szCs w:val="24"/>
              </w:rPr>
              <w:t>(1)</w:t>
            </w:r>
            <w:r w:rsidRPr="00483A0D">
              <w:rPr>
                <w:rFonts w:ascii="Tw Cen MT" w:hAnsi="Tw Cen MT"/>
                <w:b/>
                <w:bCs/>
                <w:sz w:val="24"/>
                <w:szCs w:val="24"/>
              </w:rPr>
              <w:t xml:space="preserve"> </w:t>
            </w:r>
            <w:r w:rsidR="00773336" w:rsidRPr="00483A0D">
              <w:rPr>
                <w:rFonts w:ascii="Tw Cen MT" w:hAnsi="Tw Cen MT"/>
                <w:b/>
                <w:bCs/>
                <w:sz w:val="24"/>
                <w:szCs w:val="24"/>
              </w:rPr>
              <w:t xml:space="preserve">The authors </w:t>
            </w:r>
            <w:r w:rsidR="00773336" w:rsidRPr="00483A0D">
              <w:rPr>
                <w:rFonts w:ascii="Tw Cen MT" w:hAnsi="Tw Cen MT"/>
                <w:sz w:val="24"/>
                <w:szCs w:val="24"/>
              </w:rPr>
              <w:t xml:space="preserve">attempt to evaluate the risk to account security posed by attacks on personal knowledge questions used as a backup measure for password loss. </w:t>
            </w:r>
            <w:r w:rsidRPr="00483A0D">
              <w:rPr>
                <w:rFonts w:ascii="Tw Cen MT" w:hAnsi="Tw Cen MT"/>
                <w:b/>
                <w:color w:val="FF0000"/>
                <w:sz w:val="24"/>
                <w:szCs w:val="24"/>
              </w:rPr>
              <w:t xml:space="preserve">(2) </w:t>
            </w:r>
            <w:r w:rsidR="00773336" w:rsidRPr="00483A0D">
              <w:rPr>
                <w:rFonts w:ascii="Tw Cen MT" w:hAnsi="Tw Cen MT"/>
                <w:b/>
                <w:bCs/>
                <w:sz w:val="24"/>
                <w:szCs w:val="24"/>
              </w:rPr>
              <w:t xml:space="preserve">Several types of attacks are identified. </w:t>
            </w:r>
            <w:r w:rsidRPr="00483A0D">
              <w:rPr>
                <w:rFonts w:ascii="Tw Cen MT" w:hAnsi="Tw Cen MT"/>
                <w:b/>
                <w:color w:val="FF0000"/>
                <w:sz w:val="24"/>
                <w:szCs w:val="24"/>
              </w:rPr>
              <w:t>(3)</w:t>
            </w:r>
            <w:r w:rsidRPr="00483A0D">
              <w:rPr>
                <w:rFonts w:ascii="Tw Cen MT" w:hAnsi="Tw Cen MT"/>
                <w:sz w:val="24"/>
                <w:szCs w:val="24"/>
              </w:rPr>
              <w:t xml:space="preserve"> </w:t>
            </w:r>
            <w:r w:rsidR="00773336" w:rsidRPr="00483A0D">
              <w:rPr>
                <w:rFonts w:ascii="Tw Cen MT" w:hAnsi="Tw Cen MT"/>
                <w:b/>
                <w:bCs/>
                <w:sz w:val="24"/>
                <w:szCs w:val="24"/>
              </w:rPr>
              <w:t xml:space="preserve">Mathematical models </w:t>
            </w:r>
            <w:r w:rsidR="00773336" w:rsidRPr="00483A0D">
              <w:rPr>
                <w:rFonts w:ascii="Tw Cen MT" w:hAnsi="Tw Cen MT"/>
                <w:sz w:val="24"/>
                <w:szCs w:val="24"/>
              </w:rPr>
              <w:t xml:space="preserve">are constructed for describing the challenge-response structure of the personal knowledge questions as well as models for calculating the odds of an attacker correctly guessing an answer. </w:t>
            </w:r>
            <w:r w:rsidR="00773336" w:rsidRPr="00483A0D">
              <w:rPr>
                <w:rFonts w:ascii="Tw Cen MT" w:hAnsi="Tw Cen MT"/>
                <w:b/>
                <w:bCs/>
                <w:sz w:val="24"/>
                <w:szCs w:val="24"/>
              </w:rPr>
              <w:t xml:space="preserve">Data sources </w:t>
            </w:r>
            <w:r w:rsidR="00773336" w:rsidRPr="00483A0D">
              <w:rPr>
                <w:rFonts w:ascii="Tw Cen MT" w:hAnsi="Tw Cen MT"/>
                <w:sz w:val="24"/>
                <w:szCs w:val="24"/>
              </w:rPr>
              <w:t xml:space="preserve">for correctly guessing answers are identified, as well as other information that could reduce the set of likely answers. </w:t>
            </w:r>
            <w:r w:rsidR="00773336" w:rsidRPr="00483A0D">
              <w:rPr>
                <w:rFonts w:ascii="Tw Cen MT" w:hAnsi="Tw Cen MT"/>
                <w:b/>
                <w:bCs/>
                <w:sz w:val="24"/>
                <w:szCs w:val="24"/>
              </w:rPr>
              <w:t>Combating the ease of guessing answers</w:t>
            </w:r>
            <w:r w:rsidR="00773336" w:rsidRPr="00483A0D">
              <w:rPr>
                <w:rFonts w:ascii="Tw Cen MT" w:hAnsi="Tw Cen MT"/>
                <w:sz w:val="24"/>
                <w:szCs w:val="24"/>
              </w:rPr>
              <w:t xml:space="preserve"> by rejecting those which are statistically probable is suggested as a counter-measure. </w:t>
            </w:r>
            <w:r w:rsidRPr="00483A0D">
              <w:rPr>
                <w:rFonts w:ascii="Tw Cen MT" w:hAnsi="Tw Cen MT"/>
                <w:b/>
                <w:color w:val="FF0000"/>
                <w:sz w:val="24"/>
                <w:szCs w:val="24"/>
              </w:rPr>
              <w:t>(4)</w:t>
            </w:r>
            <w:r w:rsidRPr="00483A0D">
              <w:rPr>
                <w:rFonts w:ascii="Tw Cen MT" w:hAnsi="Tw Cen MT"/>
                <w:sz w:val="24"/>
                <w:szCs w:val="24"/>
              </w:rPr>
              <w:t xml:space="preserve"> </w:t>
            </w:r>
            <w:proofErr w:type="gramStart"/>
            <w:r w:rsidR="00773336" w:rsidRPr="00483A0D">
              <w:rPr>
                <w:rFonts w:ascii="Tw Cen MT" w:hAnsi="Tw Cen MT"/>
                <w:b/>
                <w:bCs/>
                <w:sz w:val="24"/>
                <w:szCs w:val="24"/>
              </w:rPr>
              <w:t>However</w:t>
            </w:r>
            <w:proofErr w:type="gramEnd"/>
            <w:r w:rsidR="00773336" w:rsidRPr="00483A0D">
              <w:rPr>
                <w:rFonts w:ascii="Tw Cen MT" w:hAnsi="Tw Cen MT"/>
                <w:b/>
                <w:bCs/>
                <w:sz w:val="24"/>
                <w:szCs w:val="24"/>
              </w:rPr>
              <w:t xml:space="preserve"> the issues this may pose</w:t>
            </w:r>
            <w:r w:rsidR="00773336" w:rsidRPr="00483A0D">
              <w:rPr>
                <w:rFonts w:ascii="Tw Cen MT" w:hAnsi="Tw Cen MT"/>
                <w:sz w:val="24"/>
                <w:szCs w:val="24"/>
              </w:rPr>
              <w:t xml:space="preserve"> for users, for example, providing a very small set of possible questions, </w:t>
            </w:r>
            <w:r w:rsidR="00773336" w:rsidRPr="00483A0D">
              <w:rPr>
                <w:rFonts w:ascii="Tw Cen MT" w:hAnsi="Tw Cen MT"/>
                <w:b/>
                <w:bCs/>
                <w:sz w:val="24"/>
                <w:szCs w:val="24"/>
              </w:rPr>
              <w:t>are not addressed.</w:t>
            </w:r>
            <w:r w:rsidR="00773336" w:rsidRPr="00483A0D">
              <w:rPr>
                <w:rFonts w:ascii="Tw Cen MT" w:hAnsi="Tw Cen MT"/>
                <w:sz w:val="24"/>
                <w:szCs w:val="24"/>
              </w:rPr>
              <w:t xml:space="preserve"> Since this article provides not only an analysis of vulnerability in account security, but also methods to prevent it, </w:t>
            </w:r>
            <w:r w:rsidR="00773336" w:rsidRPr="00483A0D">
              <w:rPr>
                <w:rFonts w:ascii="Tw Cen MT" w:hAnsi="Tw Cen MT"/>
                <w:b/>
                <w:bCs/>
                <w:sz w:val="24"/>
                <w:szCs w:val="24"/>
              </w:rPr>
              <w:t xml:space="preserve">it is useful </w:t>
            </w:r>
            <w:r w:rsidR="00773336" w:rsidRPr="00483A0D">
              <w:rPr>
                <w:rFonts w:ascii="Tw Cen MT" w:hAnsi="Tw Cen MT"/>
                <w:b/>
                <w:bCs/>
                <w:color w:val="FF0000"/>
                <w:sz w:val="24"/>
                <w:szCs w:val="24"/>
              </w:rPr>
              <w:t>for understanding methods of computer crime</w:t>
            </w:r>
            <w:r w:rsidR="00773336" w:rsidRPr="00483A0D">
              <w:rPr>
                <w:rFonts w:ascii="Tw Cen MT" w:hAnsi="Tw Cen MT"/>
                <w:b/>
                <w:bCs/>
                <w:sz w:val="24"/>
                <w:szCs w:val="24"/>
              </w:rPr>
              <w:t xml:space="preserve"> </w:t>
            </w:r>
            <w:r w:rsidR="00773336" w:rsidRPr="00483A0D">
              <w:rPr>
                <w:rFonts w:ascii="Tw Cen MT" w:hAnsi="Tw Cen MT"/>
                <w:b/>
                <w:bCs/>
                <w:color w:val="FF0000"/>
                <w:sz w:val="24"/>
                <w:szCs w:val="24"/>
              </w:rPr>
              <w:t>and tactics to prevent it.</w:t>
            </w:r>
            <w:r w:rsidR="00773336" w:rsidRPr="00483A0D">
              <w:rPr>
                <w:rFonts w:ascii="Tw Cen MT" w:hAnsi="Tw Cen MT"/>
                <w:b/>
                <w:bCs/>
                <w:sz w:val="24"/>
                <w:szCs w:val="24"/>
              </w:rPr>
              <w:t xml:space="preserve"> </w:t>
            </w:r>
          </w:p>
        </w:tc>
        <w:tc>
          <w:tcPr>
            <w:tcW w:w="46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6C4A476" w14:textId="7DBB9421" w:rsidR="00773336"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sz w:val="24"/>
              </w:rPr>
            </w:pPr>
            <w:r w:rsidRPr="00483A0D">
              <w:rPr>
                <w:rFonts w:ascii="Tw Cen MT" w:hAnsi="Tw Cen MT"/>
                <w:b/>
                <w:bCs/>
                <w:color w:val="FF0000"/>
                <w:sz w:val="24"/>
                <w:lang w:val="en-US"/>
              </w:rPr>
              <w:t>(1)</w:t>
            </w:r>
            <w:r w:rsidRPr="00483A0D">
              <w:rPr>
                <w:rFonts w:ascii="Tw Cen MT" w:hAnsi="Tw Cen MT"/>
                <w:b/>
                <w:bCs/>
                <w:sz w:val="24"/>
                <w:lang w:val="en-US"/>
              </w:rPr>
              <w:t xml:space="preserve"> </w:t>
            </w:r>
            <w:r w:rsidR="00773336" w:rsidRPr="00483A0D">
              <w:rPr>
                <w:rFonts w:ascii="Tw Cen MT" w:hAnsi="Tw Cen MT"/>
                <w:b/>
                <w:bCs/>
                <w:sz w:val="24"/>
                <w:lang w:val="en-US"/>
              </w:rPr>
              <w:t>Introduction</w:t>
            </w:r>
          </w:p>
          <w:p w14:paraId="70E63116"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 xml:space="preserve">This article reports on </w:t>
            </w:r>
            <w:r w:rsidRPr="00483A0D">
              <w:rPr>
                <w:rFonts w:ascii="Tw Cen MT" w:hAnsi="Tw Cen MT"/>
                <w:bCs/>
                <w:sz w:val="24"/>
                <w:lang w:val="is-IS"/>
              </w:rPr>
              <w:t>…</w:t>
            </w:r>
          </w:p>
          <w:p w14:paraId="1B4E28A2" w14:textId="0B78D623"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Cs/>
                <w:sz w:val="24"/>
                <w:lang w:val="is-IS"/>
              </w:rPr>
            </w:pPr>
            <w:r w:rsidRPr="00483A0D">
              <w:rPr>
                <w:rFonts w:ascii="Tw Cen MT" w:hAnsi="Tw Cen MT"/>
                <w:bCs/>
                <w:sz w:val="24"/>
                <w:lang w:val="is-IS"/>
              </w:rPr>
              <w:t>In this article, the authors ...</w:t>
            </w:r>
          </w:p>
          <w:p w14:paraId="1B68CC43" w14:textId="0E390044" w:rsidR="00773336"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sz w:val="24"/>
              </w:rPr>
            </w:pPr>
            <w:r w:rsidRPr="00483A0D">
              <w:rPr>
                <w:rFonts w:ascii="Tw Cen MT" w:hAnsi="Tw Cen MT"/>
                <w:b/>
                <w:bCs/>
                <w:color w:val="FF0000"/>
                <w:sz w:val="24"/>
                <w:lang w:val="is-IS"/>
              </w:rPr>
              <w:t>(2)</w:t>
            </w:r>
            <w:r w:rsidRPr="00483A0D">
              <w:rPr>
                <w:rFonts w:ascii="Tw Cen MT" w:hAnsi="Tw Cen MT"/>
                <w:b/>
                <w:bCs/>
                <w:sz w:val="24"/>
                <w:lang w:val="is-IS"/>
              </w:rPr>
              <w:t xml:space="preserve"> </w:t>
            </w:r>
            <w:r w:rsidR="00773336" w:rsidRPr="00483A0D">
              <w:rPr>
                <w:rFonts w:ascii="Tw Cen MT" w:hAnsi="Tw Cen MT"/>
                <w:b/>
                <w:bCs/>
                <w:sz w:val="24"/>
                <w:lang w:val="is-IS"/>
              </w:rPr>
              <w:t>Summary (general</w:t>
            </w:r>
            <w:r w:rsidR="00773336" w:rsidRPr="00483A0D">
              <w:rPr>
                <w:rFonts w:ascii="Tw Cen MT" w:hAnsi="Tw Cen MT"/>
                <w:b/>
                <w:sz w:val="24"/>
                <w:lang w:val="is-IS"/>
              </w:rPr>
              <w:t>)</w:t>
            </w:r>
          </w:p>
          <w:p w14:paraId="1E70E56F" w14:textId="37A68CEB"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T</w:t>
            </w:r>
            <w:r w:rsidRPr="00483A0D">
              <w:rPr>
                <w:rFonts w:ascii="Tw Cen MT" w:hAnsi="Tw Cen MT"/>
                <w:bCs/>
                <w:sz w:val="24"/>
                <w:lang w:val="is-IS"/>
              </w:rPr>
              <w:t>he artic</w:t>
            </w:r>
            <w:r w:rsidR="007D2C7C" w:rsidRPr="00483A0D">
              <w:rPr>
                <w:rFonts w:ascii="Tw Cen MT" w:hAnsi="Tw Cen MT"/>
                <w:bCs/>
                <w:sz w:val="24"/>
                <w:lang w:val="is-IS"/>
              </w:rPr>
              <w:t>le highlights several projects</w:t>
            </w:r>
            <w:proofErr w:type="gramStart"/>
            <w:r w:rsidR="007D2C7C" w:rsidRPr="00483A0D">
              <w:rPr>
                <w:rFonts w:ascii="Tw Cen MT" w:hAnsi="Tw Cen MT"/>
                <w:bCs/>
                <w:sz w:val="24"/>
                <w:lang w:val="is-IS"/>
              </w:rPr>
              <w:t xml:space="preserve"> ..</w:t>
            </w:r>
            <w:proofErr w:type="gramEnd"/>
          </w:p>
          <w:p w14:paraId="6C1E848D"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W</w:t>
            </w:r>
            <w:r w:rsidRPr="00483A0D">
              <w:rPr>
                <w:rFonts w:ascii="Tw Cen MT" w:hAnsi="Tw Cen MT"/>
                <w:bCs/>
                <w:sz w:val="24"/>
                <w:lang w:val="is-IS"/>
              </w:rPr>
              <w:t>hile virtually all respondents ....</w:t>
            </w:r>
          </w:p>
          <w:p w14:paraId="69CFFC06"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The author identifies key concepts ...</w:t>
            </w:r>
          </w:p>
          <w:p w14:paraId="6B04541C"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The research focuses on ...</w:t>
            </w:r>
          </w:p>
          <w:p w14:paraId="201B9F86" w14:textId="4B533425" w:rsidR="00773336"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The main ideas / arguments are ....</w:t>
            </w:r>
          </w:p>
          <w:p w14:paraId="2D2AFF90" w14:textId="77777777" w:rsidR="007D2C7C"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bCs/>
                <w:color w:val="FF0000"/>
                <w:sz w:val="24"/>
                <w:lang w:val="is-IS"/>
              </w:rPr>
            </w:pPr>
          </w:p>
          <w:p w14:paraId="4559A959" w14:textId="2FF170D5" w:rsidR="00773336"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sz w:val="24"/>
              </w:rPr>
            </w:pPr>
            <w:r w:rsidRPr="00483A0D">
              <w:rPr>
                <w:rFonts w:ascii="Tw Cen MT" w:hAnsi="Tw Cen MT"/>
                <w:b/>
                <w:bCs/>
                <w:color w:val="FF0000"/>
                <w:sz w:val="24"/>
                <w:lang w:val="is-IS"/>
              </w:rPr>
              <w:t>(3)</w:t>
            </w:r>
            <w:r w:rsidRPr="00483A0D">
              <w:rPr>
                <w:rFonts w:ascii="Tw Cen MT" w:hAnsi="Tw Cen MT"/>
                <w:b/>
                <w:bCs/>
                <w:sz w:val="24"/>
                <w:lang w:val="is-IS"/>
              </w:rPr>
              <w:t xml:space="preserve"> </w:t>
            </w:r>
            <w:r w:rsidR="00773336" w:rsidRPr="00483A0D">
              <w:rPr>
                <w:rFonts w:ascii="Tw Cen MT" w:hAnsi="Tw Cen MT"/>
                <w:b/>
                <w:bCs/>
                <w:sz w:val="24"/>
                <w:lang w:val="is-IS"/>
              </w:rPr>
              <w:t>Summary (particular)</w:t>
            </w:r>
          </w:p>
          <w:p w14:paraId="1BC28524"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T</w:t>
            </w:r>
            <w:r w:rsidRPr="00483A0D">
              <w:rPr>
                <w:rFonts w:ascii="Tw Cen MT" w:hAnsi="Tw Cen MT"/>
                <w:bCs/>
                <w:sz w:val="24"/>
                <w:lang w:val="is-IS"/>
              </w:rPr>
              <w:t>he author begins....</w:t>
            </w:r>
          </w:p>
          <w:p w14:paraId="107A6656"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These concepts include ....</w:t>
            </w:r>
          </w:p>
          <w:p w14:paraId="42B4A3D2"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F</w:t>
            </w:r>
            <w:r w:rsidRPr="00483A0D">
              <w:rPr>
                <w:rFonts w:ascii="Tw Cen MT" w:hAnsi="Tw Cen MT"/>
                <w:bCs/>
                <w:sz w:val="24"/>
                <w:lang w:val="is-IS"/>
              </w:rPr>
              <w:t>inally, the article concludes …</w:t>
            </w:r>
          </w:p>
          <w:p w14:paraId="1C4C344C" w14:textId="77777777" w:rsidR="007D2C7C"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bCs/>
                <w:color w:val="FF0000"/>
                <w:sz w:val="24"/>
                <w:lang w:val="is-IS"/>
              </w:rPr>
            </w:pPr>
          </w:p>
          <w:p w14:paraId="3DD0D926" w14:textId="6277783A" w:rsidR="00773336" w:rsidRPr="00483A0D"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b/>
                <w:bCs/>
                <w:color w:val="FF0000"/>
                <w:sz w:val="24"/>
                <w:lang w:val="is-IS"/>
              </w:rPr>
            </w:pPr>
            <w:r w:rsidRPr="00483A0D">
              <w:rPr>
                <w:rFonts w:ascii="Tw Cen MT" w:hAnsi="Tw Cen MT"/>
                <w:b/>
                <w:bCs/>
                <w:color w:val="FF0000"/>
                <w:sz w:val="24"/>
                <w:lang w:val="is-IS"/>
              </w:rPr>
              <w:t>(4)</w:t>
            </w:r>
            <w:r w:rsidRPr="00483A0D">
              <w:rPr>
                <w:rFonts w:ascii="Tw Cen MT" w:hAnsi="Tw Cen MT"/>
                <w:b/>
                <w:bCs/>
                <w:sz w:val="24"/>
                <w:lang w:val="is-IS"/>
              </w:rPr>
              <w:t xml:space="preserve"> </w:t>
            </w:r>
            <w:r w:rsidR="00773336" w:rsidRPr="00483A0D">
              <w:rPr>
                <w:rFonts w:ascii="Tw Cen MT" w:hAnsi="Tw Cen MT"/>
                <w:b/>
                <w:bCs/>
                <w:sz w:val="24"/>
                <w:lang w:val="is-IS"/>
              </w:rPr>
              <w:t xml:space="preserve">Evaluation/ </w:t>
            </w:r>
            <w:r w:rsidR="00773336" w:rsidRPr="00483A0D">
              <w:rPr>
                <w:rFonts w:ascii="Tw Cen MT" w:hAnsi="Tw Cen MT"/>
                <w:b/>
                <w:bCs/>
                <w:color w:val="FF0000"/>
                <w:sz w:val="24"/>
                <w:lang w:val="is-IS"/>
              </w:rPr>
              <w:t>relevance to research</w:t>
            </w:r>
            <w:r w:rsidR="00773336" w:rsidRPr="00483A0D">
              <w:rPr>
                <w:rFonts w:ascii="Tw Cen MT" w:hAnsi="Tw Cen MT"/>
                <w:b/>
                <w:bCs/>
                <w:sz w:val="24"/>
                <w:lang w:val="is-IS"/>
              </w:rPr>
              <w:t xml:space="preserve"> </w:t>
            </w:r>
          </w:p>
          <w:p w14:paraId="10276212" w14:textId="1ABC22D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en-US"/>
              </w:rPr>
              <w:t>W</w:t>
            </w:r>
            <w:r w:rsidRPr="00483A0D">
              <w:rPr>
                <w:rFonts w:ascii="Tw Cen MT" w:hAnsi="Tw Cen MT"/>
                <w:bCs/>
                <w:sz w:val="24"/>
                <w:lang w:val="is-IS"/>
              </w:rPr>
              <w:t xml:space="preserve">hile it is not clear ... </w:t>
            </w:r>
            <w:r w:rsidRPr="00483A0D">
              <w:rPr>
                <w:rFonts w:ascii="Tw Cen MT" w:hAnsi="Tw Cen MT"/>
                <w:bCs/>
                <w:sz w:val="24"/>
                <w:lang w:val="en-US"/>
              </w:rPr>
              <w:t>t</w:t>
            </w:r>
            <w:r w:rsidRPr="00483A0D">
              <w:rPr>
                <w:rFonts w:ascii="Tw Cen MT" w:hAnsi="Tw Cen MT"/>
                <w:bCs/>
                <w:sz w:val="24"/>
                <w:lang w:val="is-IS"/>
              </w:rPr>
              <w:t xml:space="preserve">he article nevertheless provides an accurate </w:t>
            </w:r>
            <w:r w:rsidR="007D2C7C" w:rsidRPr="00483A0D">
              <w:rPr>
                <w:rFonts w:ascii="Tw Cen MT" w:hAnsi="Tw Cen MT"/>
                <w:bCs/>
                <w:sz w:val="24"/>
                <w:lang w:val="is-IS"/>
              </w:rPr>
              <w:t>....</w:t>
            </w:r>
          </w:p>
          <w:p w14:paraId="51EA0928"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The main limitation ...</w:t>
            </w:r>
          </w:p>
          <w:p w14:paraId="1A6E1B5A" w14:textId="77777777" w:rsidR="00773336" w:rsidRPr="00483A0D"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 xml:space="preserve">Although the article is useful for .... </w:t>
            </w:r>
            <w:r w:rsidRPr="00483A0D">
              <w:rPr>
                <w:rFonts w:ascii="Tw Cen MT" w:hAnsi="Tw Cen MT"/>
                <w:bCs/>
                <w:sz w:val="24"/>
                <w:lang w:val="en-US"/>
              </w:rPr>
              <w:t>t</w:t>
            </w:r>
            <w:r w:rsidRPr="00483A0D">
              <w:rPr>
                <w:rFonts w:ascii="Tw Cen MT" w:hAnsi="Tw Cen MT"/>
                <w:bCs/>
                <w:sz w:val="24"/>
                <w:lang w:val="is-IS"/>
              </w:rPr>
              <w:t>he limitations of its research base …</w:t>
            </w:r>
          </w:p>
          <w:p w14:paraId="49F5FA53" w14:textId="2ADC654B" w:rsidR="00773336" w:rsidRPr="00483A0D" w:rsidRDefault="00773336"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w Cen MT" w:hAnsi="Tw Cen MT"/>
                <w:sz w:val="24"/>
              </w:rPr>
            </w:pPr>
            <w:r w:rsidRPr="00483A0D">
              <w:rPr>
                <w:rFonts w:ascii="Tw Cen MT" w:hAnsi="Tw Cen MT"/>
                <w:bCs/>
                <w:sz w:val="24"/>
                <w:lang w:val="is-IS"/>
              </w:rPr>
              <w:t xml:space="preserve">It is relevant to (research </w:t>
            </w:r>
            <w:r w:rsidR="007E4C08" w:rsidRPr="00483A0D">
              <w:rPr>
                <w:rFonts w:ascii="Tw Cen MT" w:hAnsi="Tw Cen MT"/>
                <w:bCs/>
                <w:sz w:val="24"/>
                <w:lang w:val="is-IS"/>
              </w:rPr>
              <w:t>problem/ question)</w:t>
            </w:r>
          </w:p>
        </w:tc>
      </w:tr>
    </w:tbl>
    <w:p w14:paraId="4D1F89DD" w14:textId="77777777" w:rsidR="00193E4C" w:rsidRPr="00483A0D" w:rsidRDefault="00193E4C"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b/>
          <w:smallCaps/>
          <w:sz w:val="32"/>
        </w:rPr>
      </w:pPr>
    </w:p>
    <w:p w14:paraId="4DEADB79" w14:textId="24ED52C0" w:rsidR="00773336"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Tw Cen MT" w:hAnsi="Tw Cen MT"/>
          <w:smallCaps/>
          <w:sz w:val="24"/>
        </w:rPr>
      </w:pPr>
      <w:r w:rsidRPr="00483A0D">
        <w:rPr>
          <w:rFonts w:ascii="Tw Cen MT" w:hAnsi="Tw Cen MT"/>
          <w:b/>
          <w:smallCaps/>
          <w:sz w:val="32"/>
        </w:rPr>
        <w:t>9.</w:t>
      </w:r>
      <w:r w:rsidRPr="00483A0D">
        <w:rPr>
          <w:rFonts w:ascii="Tw Cen MT" w:hAnsi="Tw Cen MT"/>
          <w:b/>
          <w:smallCaps/>
          <w:sz w:val="32"/>
        </w:rPr>
        <w:tab/>
      </w:r>
      <w:r w:rsidR="00DF49BA">
        <w:rPr>
          <w:rFonts w:ascii="Tw Cen MT" w:hAnsi="Tw Cen MT"/>
          <w:b/>
          <w:smallCaps/>
          <w:sz w:val="32"/>
        </w:rPr>
        <w:t xml:space="preserve"> Other Useful</w:t>
      </w:r>
      <w:r w:rsidRPr="00483A0D">
        <w:rPr>
          <w:rFonts w:ascii="Tw Cen MT" w:hAnsi="Tw Cen MT"/>
          <w:b/>
          <w:smallCaps/>
          <w:sz w:val="32"/>
        </w:rPr>
        <w:t xml:space="preserve"> resources</w:t>
      </w:r>
    </w:p>
    <w:p w14:paraId="075CE74F" w14:textId="77777777" w:rsidR="00DF49BA" w:rsidRDefault="00DF49BA"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p>
    <w:p w14:paraId="1C35AE6F" w14:textId="3F8C6073"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r w:rsidRPr="00483A0D">
        <w:rPr>
          <w:rFonts w:ascii="Tw Cen MT" w:hAnsi="Tw Cen MT"/>
          <w:sz w:val="24"/>
          <w:szCs w:val="24"/>
        </w:rPr>
        <w:t>Academic phrase bank</w:t>
      </w:r>
    </w:p>
    <w:p w14:paraId="5271A546"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hyperlink r:id="rId12" w:history="1">
        <w:r w:rsidRPr="00483A0D">
          <w:rPr>
            <w:rStyle w:val="Hyperlink"/>
            <w:rFonts w:ascii="Tw Cen MT" w:hAnsi="Tw Cen MT"/>
            <w:sz w:val="24"/>
            <w:szCs w:val="24"/>
          </w:rPr>
          <w:t>http://www.phrasebank.manchester.ac.uk</w:t>
        </w:r>
      </w:hyperlink>
      <w:hyperlink r:id="rId13" w:history="1">
        <w:r w:rsidRPr="00483A0D">
          <w:rPr>
            <w:rStyle w:val="Hyperlink"/>
            <w:rFonts w:ascii="Tw Cen MT" w:hAnsi="Tw Cen MT"/>
            <w:sz w:val="24"/>
            <w:szCs w:val="24"/>
          </w:rPr>
          <w:t>/</w:t>
        </w:r>
      </w:hyperlink>
    </w:p>
    <w:p w14:paraId="2B71BF28"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p>
    <w:p w14:paraId="6CDE5D2C"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r w:rsidRPr="00483A0D">
        <w:rPr>
          <w:rFonts w:ascii="Tw Cen MT" w:hAnsi="Tw Cen MT"/>
          <w:sz w:val="24"/>
          <w:szCs w:val="24"/>
        </w:rPr>
        <w:t>Resources for writing an annotated bibliography</w:t>
      </w:r>
    </w:p>
    <w:p w14:paraId="1C6814AA"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p>
    <w:p w14:paraId="45BF3A65" w14:textId="77777777" w:rsidR="007E4C08" w:rsidRPr="00483A0D" w:rsidRDefault="007E4C08" w:rsidP="007E4C08">
      <w:pPr>
        <w:pStyle w:val="ListParagraph"/>
        <w:numPr>
          <w:ilvl w:val="0"/>
          <w:numId w:val="11"/>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r w:rsidRPr="00483A0D">
        <w:rPr>
          <w:rFonts w:ascii="Tw Cen MT" w:hAnsi="Tw Cen MT"/>
          <w:sz w:val="24"/>
          <w:szCs w:val="24"/>
        </w:rPr>
        <w:t>University of New South Wales</w:t>
      </w:r>
    </w:p>
    <w:p w14:paraId="29A94CA8" w14:textId="54301EDD" w:rsidR="004E1A6E"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w Cen MT" w:hAnsi="Tw Cen MT"/>
          <w:sz w:val="24"/>
          <w:szCs w:val="24"/>
        </w:rPr>
      </w:pPr>
      <w:r w:rsidRPr="00483A0D">
        <w:rPr>
          <w:rFonts w:ascii="Tw Cen MT" w:hAnsi="Tw Cen MT"/>
          <w:sz w:val="24"/>
          <w:szCs w:val="24"/>
        </w:rPr>
        <w:t xml:space="preserve"> </w:t>
      </w:r>
      <w:hyperlink r:id="rId14" w:history="1">
        <w:r w:rsidRPr="00483A0D">
          <w:rPr>
            <w:rStyle w:val="Hyperlink"/>
            <w:rFonts w:ascii="Tw Cen MT" w:hAnsi="Tw Cen MT"/>
            <w:sz w:val="24"/>
            <w:szCs w:val="24"/>
          </w:rPr>
          <w:t>https</w:t>
        </w:r>
      </w:hyperlink>
      <w:hyperlink r:id="rId15" w:history="1">
        <w:r w:rsidRPr="00483A0D">
          <w:rPr>
            <w:rStyle w:val="Hyperlink"/>
            <w:rFonts w:ascii="Tw Cen MT" w:hAnsi="Tw Cen MT"/>
            <w:sz w:val="24"/>
            <w:szCs w:val="24"/>
          </w:rPr>
          <w:t>://student.unsw.edu.au/annotated-</w:t>
        </w:r>
      </w:hyperlink>
      <w:hyperlink r:id="rId16" w:history="1">
        <w:r w:rsidRPr="00483A0D">
          <w:rPr>
            <w:rStyle w:val="Hyperlink"/>
            <w:rFonts w:ascii="Tw Cen MT" w:hAnsi="Tw Cen MT"/>
            <w:sz w:val="24"/>
            <w:szCs w:val="24"/>
          </w:rPr>
          <w:t>bibliography</w:t>
        </w:r>
      </w:hyperlink>
    </w:p>
    <w:p w14:paraId="7D205A46"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w Cen MT" w:hAnsi="Tw Cen MT"/>
          <w:sz w:val="24"/>
          <w:szCs w:val="24"/>
        </w:rPr>
      </w:pPr>
    </w:p>
    <w:p w14:paraId="3F25FF9C" w14:textId="51747E5B" w:rsidR="007E4C08" w:rsidRPr="00483A0D" w:rsidRDefault="007E4C08" w:rsidP="007E4C08">
      <w:pPr>
        <w:pStyle w:val="ListParagraph"/>
        <w:numPr>
          <w:ilvl w:val="0"/>
          <w:numId w:val="11"/>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r w:rsidRPr="00483A0D">
        <w:rPr>
          <w:rFonts w:ascii="Tw Cen MT" w:hAnsi="Tw Cen MT"/>
          <w:sz w:val="24"/>
          <w:szCs w:val="24"/>
        </w:rPr>
        <w:t>University of New England</w:t>
      </w:r>
    </w:p>
    <w:p w14:paraId="0407D565"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w Cen MT" w:hAnsi="Tw Cen MT"/>
          <w:sz w:val="24"/>
          <w:szCs w:val="24"/>
        </w:rPr>
      </w:pPr>
      <w:hyperlink r:id="rId17" w:history="1">
        <w:r w:rsidRPr="00483A0D">
          <w:rPr>
            <w:rStyle w:val="Hyperlink"/>
            <w:rFonts w:ascii="Tw Cen MT" w:hAnsi="Tw Cen MT"/>
            <w:sz w:val="24"/>
            <w:szCs w:val="24"/>
          </w:rPr>
          <w:t>https://www.une.edu.au/__data/assets/pdf_file/0008/11132/WE_Writing-an-annotated-</w:t>
        </w:r>
      </w:hyperlink>
      <w:hyperlink r:id="rId18" w:history="1">
        <w:r w:rsidRPr="00483A0D">
          <w:rPr>
            <w:rStyle w:val="Hyperlink"/>
            <w:rFonts w:ascii="Tw Cen MT" w:hAnsi="Tw Cen MT"/>
            <w:sz w:val="24"/>
            <w:szCs w:val="24"/>
          </w:rPr>
          <w:t>bibliography.pdf</w:t>
        </w:r>
      </w:hyperlink>
    </w:p>
    <w:p w14:paraId="5D341AE0" w14:textId="77777777" w:rsidR="007E4C08"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w Cen MT" w:hAnsi="Tw Cen MT"/>
          <w:sz w:val="24"/>
          <w:szCs w:val="24"/>
        </w:rPr>
      </w:pPr>
    </w:p>
    <w:p w14:paraId="3B9233DF" w14:textId="77777777" w:rsidR="004E1A6E" w:rsidRPr="00483A0D" w:rsidRDefault="007E4C08" w:rsidP="007E4C08">
      <w:pPr>
        <w:pStyle w:val="ListParagraph"/>
        <w:numPr>
          <w:ilvl w:val="0"/>
          <w:numId w:val="11"/>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sz w:val="24"/>
          <w:szCs w:val="24"/>
        </w:rPr>
      </w:pPr>
      <w:r w:rsidRPr="00483A0D">
        <w:rPr>
          <w:rFonts w:ascii="Tw Cen MT" w:hAnsi="Tw Cen MT"/>
          <w:sz w:val="24"/>
          <w:szCs w:val="24"/>
        </w:rPr>
        <w:t>University of Melbourne</w:t>
      </w:r>
    </w:p>
    <w:p w14:paraId="72DCC3FB" w14:textId="5C39BB28" w:rsidR="00095E47" w:rsidRPr="00483A0D"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w Cen MT" w:hAnsi="Tw Cen MT"/>
          <w:sz w:val="24"/>
          <w:szCs w:val="24"/>
        </w:rPr>
      </w:pPr>
      <w:hyperlink r:id="rId19" w:history="1">
        <w:r w:rsidRPr="00483A0D">
          <w:rPr>
            <w:rStyle w:val="Hyperlink"/>
            <w:rFonts w:ascii="Tw Cen MT" w:hAnsi="Tw Cen MT"/>
            <w:sz w:val="24"/>
            <w:szCs w:val="24"/>
          </w:rPr>
          <w:t>http://services.unimelb.edu.au/__data/assets/pdf_file/0010/706951/Writing-an-annotated-bibliography-100113.</w:t>
        </w:r>
      </w:hyperlink>
      <w:hyperlink r:id="rId20" w:history="1">
        <w:r w:rsidRPr="00483A0D">
          <w:rPr>
            <w:rStyle w:val="Hyperlink"/>
            <w:rFonts w:ascii="Tw Cen MT" w:hAnsi="Tw Cen MT"/>
            <w:sz w:val="24"/>
            <w:szCs w:val="24"/>
          </w:rPr>
          <w:t>pdf</w:t>
        </w:r>
      </w:hyperlink>
    </w:p>
    <w:p w14:paraId="2DCDE2F2" w14:textId="77777777" w:rsidR="00095E47" w:rsidRPr="00483A0D" w:rsidRDefault="00095E47">
      <w:pPr>
        <w:rPr>
          <w:rStyle w:val="Hyperlink"/>
          <w:rFonts w:ascii="Tw Cen MT" w:hAnsi="Tw Cen MT"/>
          <w:sz w:val="24"/>
          <w:szCs w:val="24"/>
        </w:rPr>
      </w:pPr>
      <w:r w:rsidRPr="00483A0D">
        <w:rPr>
          <w:rStyle w:val="Hyperlink"/>
          <w:rFonts w:ascii="Tw Cen MT" w:hAnsi="Tw Cen MT"/>
          <w:sz w:val="24"/>
          <w:szCs w:val="24"/>
        </w:rPr>
        <w:br w:type="page"/>
      </w:r>
    </w:p>
    <w:p w14:paraId="1D813010" w14:textId="6F5E9EC2" w:rsidR="00095E47" w:rsidRPr="00483A0D" w:rsidRDefault="00095E4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Tw Cen MT" w:hAnsi="Tw Cen MT" w:cs="Arial"/>
          <w:color w:val="000000" w:themeColor="text1"/>
          <w:sz w:val="32"/>
          <w:szCs w:val="32"/>
          <w:u w:val="none"/>
        </w:rPr>
      </w:pPr>
      <w:r w:rsidRPr="00483A0D">
        <w:rPr>
          <w:rStyle w:val="Hyperlink"/>
          <w:rFonts w:ascii="Tw Cen MT" w:hAnsi="Tw Cen MT" w:cs="Arial"/>
          <w:color w:val="000000" w:themeColor="text1"/>
          <w:sz w:val="32"/>
          <w:szCs w:val="32"/>
          <w:u w:val="none"/>
        </w:rPr>
        <w:t>Appendix</w:t>
      </w:r>
      <w:r w:rsidR="00D415CA" w:rsidRPr="00483A0D">
        <w:rPr>
          <w:rStyle w:val="Hyperlink"/>
          <w:rFonts w:ascii="Tw Cen MT" w:hAnsi="Tw Cen MT" w:cs="Arial"/>
          <w:color w:val="000000" w:themeColor="text1"/>
          <w:sz w:val="32"/>
          <w:szCs w:val="32"/>
          <w:u w:val="none"/>
        </w:rPr>
        <w:t xml:space="preserve">: </w:t>
      </w:r>
      <w:r w:rsidRPr="00483A0D">
        <w:rPr>
          <w:rStyle w:val="Hyperlink"/>
          <w:rFonts w:ascii="Tw Cen MT" w:hAnsi="Tw Cen MT" w:cs="Arial"/>
          <w:color w:val="000000" w:themeColor="text1"/>
          <w:sz w:val="32"/>
          <w:szCs w:val="32"/>
          <w:u w:val="none"/>
        </w:rPr>
        <w:t>A short guide to support your reading of journal articles</w:t>
      </w:r>
    </w:p>
    <w:p w14:paraId="690D75DC" w14:textId="39978EC5" w:rsidR="00095E47" w:rsidRPr="00483A0D" w:rsidRDefault="00095E4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Most journal articles in the sciences (formal, natural, applied, social) have a similar structure</w:t>
      </w:r>
      <w:r w:rsidR="00933987" w:rsidRPr="00483A0D">
        <w:rPr>
          <w:rStyle w:val="Hyperlink"/>
          <w:rFonts w:ascii="Tw Cen MT" w:hAnsi="Tw Cen MT" w:cs="Arial"/>
          <w:color w:val="000000" w:themeColor="text1"/>
          <w:sz w:val="24"/>
          <w:szCs w:val="24"/>
          <w:u w:val="none"/>
        </w:rPr>
        <w:t xml:space="preserve">. </w:t>
      </w:r>
      <w:r w:rsidRPr="00483A0D">
        <w:rPr>
          <w:rStyle w:val="Hyperlink"/>
          <w:rFonts w:ascii="Tw Cen MT" w:hAnsi="Tw Cen MT" w:cs="Arial"/>
          <w:color w:val="000000" w:themeColor="text1"/>
          <w:sz w:val="24"/>
          <w:szCs w:val="24"/>
          <w:u w:val="none"/>
        </w:rPr>
        <w:t>Understanding the structure can assist you in extracting the information you want. You may, for example, only be looking</w:t>
      </w:r>
      <w:r w:rsidR="00933987" w:rsidRPr="00483A0D">
        <w:rPr>
          <w:rStyle w:val="Hyperlink"/>
          <w:rFonts w:ascii="Tw Cen MT" w:hAnsi="Tw Cen MT" w:cs="Arial"/>
          <w:color w:val="000000" w:themeColor="text1"/>
          <w:sz w:val="24"/>
          <w:szCs w:val="24"/>
          <w:u w:val="none"/>
        </w:rPr>
        <w:t xml:space="preserve"> for the experimental results of a study, so you would read the </w:t>
      </w:r>
      <w:r w:rsidR="00933987" w:rsidRPr="00483A0D">
        <w:rPr>
          <w:rStyle w:val="Hyperlink"/>
          <w:rFonts w:ascii="Tw Cen MT" w:hAnsi="Tw Cen MT" w:cs="Arial"/>
          <w:b/>
          <w:bCs/>
          <w:color w:val="000000" w:themeColor="text1"/>
          <w:sz w:val="24"/>
          <w:szCs w:val="24"/>
          <w:u w:val="none"/>
        </w:rPr>
        <w:t>Abstract,</w:t>
      </w:r>
      <w:r w:rsidR="00933987" w:rsidRPr="00483A0D">
        <w:rPr>
          <w:rStyle w:val="Hyperlink"/>
          <w:rFonts w:ascii="Tw Cen MT" w:hAnsi="Tw Cen MT" w:cs="Arial"/>
          <w:color w:val="000000" w:themeColor="text1"/>
          <w:sz w:val="24"/>
          <w:szCs w:val="24"/>
          <w:u w:val="none"/>
        </w:rPr>
        <w:t xml:space="preserve"> </w:t>
      </w:r>
      <w:r w:rsidR="00933987" w:rsidRPr="00483A0D">
        <w:rPr>
          <w:rStyle w:val="Hyperlink"/>
          <w:rFonts w:ascii="Tw Cen MT" w:hAnsi="Tw Cen MT" w:cs="Arial"/>
          <w:b/>
          <w:bCs/>
          <w:color w:val="000000" w:themeColor="text1"/>
          <w:sz w:val="24"/>
          <w:szCs w:val="24"/>
          <w:u w:val="none"/>
        </w:rPr>
        <w:t>Results</w:t>
      </w:r>
      <w:r w:rsidR="00933987" w:rsidRPr="00483A0D">
        <w:rPr>
          <w:rStyle w:val="Hyperlink"/>
          <w:rFonts w:ascii="Tw Cen MT" w:hAnsi="Tw Cen MT" w:cs="Arial"/>
          <w:color w:val="000000" w:themeColor="text1"/>
          <w:sz w:val="24"/>
          <w:szCs w:val="24"/>
          <w:u w:val="none"/>
        </w:rPr>
        <w:t xml:space="preserve"> and </w:t>
      </w:r>
      <w:r w:rsidR="00933987" w:rsidRPr="00483A0D">
        <w:rPr>
          <w:rStyle w:val="Hyperlink"/>
          <w:rFonts w:ascii="Tw Cen MT" w:hAnsi="Tw Cen MT" w:cs="Arial"/>
          <w:b/>
          <w:bCs/>
          <w:color w:val="000000" w:themeColor="text1"/>
          <w:sz w:val="24"/>
          <w:szCs w:val="24"/>
          <w:u w:val="none"/>
        </w:rPr>
        <w:t>Discussion</w:t>
      </w:r>
      <w:r w:rsidR="00933987" w:rsidRPr="00483A0D">
        <w:rPr>
          <w:rStyle w:val="Hyperlink"/>
          <w:rFonts w:ascii="Tw Cen MT" w:hAnsi="Tw Cen MT" w:cs="Arial"/>
          <w:color w:val="000000" w:themeColor="text1"/>
          <w:sz w:val="24"/>
          <w:szCs w:val="24"/>
          <w:u w:val="none"/>
        </w:rPr>
        <w:t xml:space="preserve"> sections first to asses</w:t>
      </w:r>
      <w:r w:rsidR="005601A0" w:rsidRPr="00483A0D">
        <w:rPr>
          <w:rStyle w:val="Hyperlink"/>
          <w:rFonts w:ascii="Tw Cen MT" w:hAnsi="Tw Cen MT" w:cs="Arial"/>
          <w:color w:val="000000" w:themeColor="text1"/>
          <w:sz w:val="24"/>
          <w:szCs w:val="24"/>
          <w:u w:val="none"/>
        </w:rPr>
        <w:t>s</w:t>
      </w:r>
      <w:r w:rsidR="00933987" w:rsidRPr="00483A0D">
        <w:rPr>
          <w:rStyle w:val="Hyperlink"/>
          <w:rFonts w:ascii="Tw Cen MT" w:hAnsi="Tw Cen MT" w:cs="Arial"/>
          <w:color w:val="000000" w:themeColor="text1"/>
          <w:sz w:val="24"/>
          <w:szCs w:val="24"/>
          <w:u w:val="none"/>
        </w:rPr>
        <w:t xml:space="preserve"> whether the article contained the information you were looking for. </w:t>
      </w:r>
      <w:proofErr w:type="gramStart"/>
      <w:r w:rsidR="00933987" w:rsidRPr="00483A0D">
        <w:rPr>
          <w:rStyle w:val="Hyperlink"/>
          <w:rFonts w:ascii="Tw Cen MT" w:hAnsi="Tw Cen MT" w:cs="Arial"/>
          <w:color w:val="000000" w:themeColor="text1"/>
          <w:sz w:val="24"/>
          <w:szCs w:val="24"/>
          <w:u w:val="none"/>
        </w:rPr>
        <w:t>Usually</w:t>
      </w:r>
      <w:proofErr w:type="gramEnd"/>
      <w:r w:rsidR="00933987" w:rsidRPr="00483A0D">
        <w:rPr>
          <w:rStyle w:val="Hyperlink"/>
          <w:rFonts w:ascii="Tw Cen MT" w:hAnsi="Tw Cen MT" w:cs="Arial"/>
          <w:color w:val="000000" w:themeColor="text1"/>
          <w:sz w:val="24"/>
          <w:szCs w:val="24"/>
          <w:u w:val="none"/>
        </w:rPr>
        <w:t xml:space="preserve"> a journal article will have the following </w:t>
      </w:r>
      <w:proofErr w:type="gramStart"/>
      <w:r w:rsidR="00933987" w:rsidRPr="00483A0D">
        <w:rPr>
          <w:rStyle w:val="Hyperlink"/>
          <w:rFonts w:ascii="Tw Cen MT" w:hAnsi="Tw Cen MT" w:cs="Arial"/>
          <w:color w:val="000000" w:themeColor="text1"/>
          <w:sz w:val="24"/>
          <w:szCs w:val="24"/>
          <w:u w:val="none"/>
        </w:rPr>
        <w:t>sections</w:t>
      </w:r>
      <w:proofErr w:type="gramEnd"/>
      <w:r w:rsidR="00933987" w:rsidRPr="00483A0D">
        <w:rPr>
          <w:rStyle w:val="Hyperlink"/>
          <w:rFonts w:ascii="Tw Cen MT" w:hAnsi="Tw Cen MT" w:cs="Arial"/>
          <w:color w:val="000000" w:themeColor="text1"/>
          <w:sz w:val="24"/>
          <w:szCs w:val="24"/>
          <w:u w:val="none"/>
        </w:rPr>
        <w:t xml:space="preserve"> and each section typically contains the following moves or stages (see dot points).</w:t>
      </w:r>
    </w:p>
    <w:p w14:paraId="6B42E7BD" w14:textId="00C12571" w:rsidR="00933987" w:rsidRPr="00483A0D" w:rsidRDefault="00933987"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w Cen MT" w:hAnsi="Tw Cen MT" w:cs="Arial"/>
          <w:color w:val="000000" w:themeColor="text1"/>
          <w:sz w:val="24"/>
          <w:szCs w:val="24"/>
          <w:u w:val="none"/>
        </w:rPr>
      </w:pPr>
    </w:p>
    <w:p w14:paraId="0CC60332" w14:textId="38D24F49" w:rsidR="00933987" w:rsidRPr="00483A0D" w:rsidRDefault="0093398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Tw Cen MT" w:hAnsi="Tw Cen MT" w:cs="Arial"/>
          <w:b/>
          <w:bCs/>
          <w:color w:val="000000" w:themeColor="text1"/>
          <w:sz w:val="24"/>
          <w:szCs w:val="24"/>
          <w:u w:val="none"/>
        </w:rPr>
      </w:pPr>
      <w:r w:rsidRPr="00483A0D">
        <w:rPr>
          <w:rStyle w:val="Hyperlink"/>
          <w:rFonts w:ascii="Tw Cen MT" w:hAnsi="Tw Cen MT" w:cs="Arial"/>
          <w:b/>
          <w:bCs/>
          <w:color w:val="000000" w:themeColor="text1"/>
          <w:sz w:val="24"/>
          <w:szCs w:val="24"/>
          <w:u w:val="none"/>
        </w:rPr>
        <w:t>Abstract</w:t>
      </w:r>
    </w:p>
    <w:p w14:paraId="773863F4" w14:textId="4472B0E9" w:rsidR="00933987" w:rsidRPr="00483A0D" w:rsidRDefault="0093398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This section provides an outline of the main secti</w:t>
      </w:r>
      <w:r w:rsidR="00B162CA" w:rsidRPr="00483A0D">
        <w:rPr>
          <w:rStyle w:val="Hyperlink"/>
          <w:rFonts w:ascii="Tw Cen MT" w:hAnsi="Tw Cen MT" w:cs="Arial"/>
          <w:color w:val="000000" w:themeColor="text1"/>
          <w:sz w:val="24"/>
          <w:szCs w:val="24"/>
          <w:u w:val="none"/>
        </w:rPr>
        <w:t>ons</w:t>
      </w:r>
      <w:r w:rsidRPr="00483A0D">
        <w:rPr>
          <w:rStyle w:val="Hyperlink"/>
          <w:rFonts w:ascii="Tw Cen MT" w:hAnsi="Tw Cen MT" w:cs="Arial"/>
          <w:color w:val="000000" w:themeColor="text1"/>
          <w:sz w:val="24"/>
          <w:szCs w:val="24"/>
          <w:u w:val="none"/>
        </w:rPr>
        <w:t xml:space="preserve"> of the paper:</w:t>
      </w:r>
    </w:p>
    <w:p w14:paraId="0A964006" w14:textId="0E238B19"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An opening statement that establishes the </w:t>
      </w:r>
      <w:r w:rsidRPr="00483A0D">
        <w:rPr>
          <w:rStyle w:val="Hyperlink"/>
          <w:rFonts w:ascii="Tw Cen MT" w:hAnsi="Tw Cen MT" w:cs="Arial"/>
          <w:i/>
          <w:iCs/>
          <w:color w:val="000000" w:themeColor="text1"/>
          <w:sz w:val="24"/>
          <w:szCs w:val="24"/>
          <w:u w:val="none"/>
        </w:rPr>
        <w:t xml:space="preserve">background </w:t>
      </w:r>
      <w:r w:rsidR="005601A0" w:rsidRPr="00483A0D">
        <w:rPr>
          <w:rStyle w:val="Hyperlink"/>
          <w:rFonts w:ascii="Tw Cen MT" w:hAnsi="Tw Cen MT" w:cs="Arial"/>
          <w:i/>
          <w:iCs/>
          <w:color w:val="000000" w:themeColor="text1"/>
          <w:sz w:val="24"/>
          <w:szCs w:val="24"/>
          <w:u w:val="none"/>
        </w:rPr>
        <w:t xml:space="preserve">or </w:t>
      </w:r>
      <w:r w:rsidRPr="00483A0D">
        <w:rPr>
          <w:rStyle w:val="Hyperlink"/>
          <w:rFonts w:ascii="Tw Cen MT" w:hAnsi="Tw Cen MT" w:cs="Arial"/>
          <w:i/>
          <w:iCs/>
          <w:color w:val="000000" w:themeColor="text1"/>
          <w:sz w:val="24"/>
          <w:szCs w:val="24"/>
          <w:u w:val="none"/>
        </w:rPr>
        <w:t>context</w:t>
      </w:r>
      <w:r w:rsidRPr="00483A0D">
        <w:rPr>
          <w:rStyle w:val="Hyperlink"/>
          <w:rFonts w:ascii="Tw Cen MT" w:hAnsi="Tw Cen MT" w:cs="Arial"/>
          <w:color w:val="000000" w:themeColor="text1"/>
          <w:sz w:val="24"/>
          <w:szCs w:val="24"/>
          <w:u w:val="none"/>
        </w:rPr>
        <w:t xml:space="preserve"> of the research</w:t>
      </w:r>
    </w:p>
    <w:p w14:paraId="78D9A55F" w14:textId="67DAAE8C"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A summary of the </w:t>
      </w:r>
      <w:r w:rsidRPr="00483A0D">
        <w:rPr>
          <w:rStyle w:val="Hyperlink"/>
          <w:rFonts w:ascii="Tw Cen MT" w:hAnsi="Tw Cen MT" w:cs="Arial"/>
          <w:i/>
          <w:iCs/>
          <w:color w:val="000000" w:themeColor="text1"/>
          <w:sz w:val="24"/>
          <w:szCs w:val="24"/>
          <w:u w:val="none"/>
        </w:rPr>
        <w:t xml:space="preserve">main </w:t>
      </w:r>
      <w:proofErr w:type="gramStart"/>
      <w:r w:rsidRPr="00483A0D">
        <w:rPr>
          <w:rStyle w:val="Hyperlink"/>
          <w:rFonts w:ascii="Tw Cen MT" w:hAnsi="Tw Cen MT" w:cs="Arial"/>
          <w:i/>
          <w:iCs/>
          <w:color w:val="000000" w:themeColor="text1"/>
          <w:sz w:val="24"/>
          <w:szCs w:val="24"/>
          <w:u w:val="none"/>
        </w:rPr>
        <w:t>ideas</w:t>
      </w:r>
      <w:proofErr w:type="gramEnd"/>
      <w:r w:rsidRPr="00483A0D">
        <w:rPr>
          <w:rStyle w:val="Hyperlink"/>
          <w:rFonts w:ascii="Tw Cen MT" w:hAnsi="Tw Cen MT" w:cs="Arial"/>
          <w:i/>
          <w:iCs/>
          <w:color w:val="000000" w:themeColor="text1"/>
          <w:sz w:val="24"/>
          <w:szCs w:val="24"/>
          <w:u w:val="none"/>
        </w:rPr>
        <w:t xml:space="preserve"> issues an</w:t>
      </w:r>
      <w:r w:rsidR="005601A0" w:rsidRPr="00483A0D">
        <w:rPr>
          <w:rStyle w:val="Hyperlink"/>
          <w:rFonts w:ascii="Tw Cen MT" w:hAnsi="Tw Cen MT" w:cs="Arial"/>
          <w:i/>
          <w:iCs/>
          <w:color w:val="000000" w:themeColor="text1"/>
          <w:sz w:val="24"/>
          <w:szCs w:val="24"/>
          <w:u w:val="none"/>
        </w:rPr>
        <w:t>d/</w:t>
      </w:r>
      <w:r w:rsidRPr="00483A0D">
        <w:rPr>
          <w:rStyle w:val="Hyperlink"/>
          <w:rFonts w:ascii="Tw Cen MT" w:hAnsi="Tw Cen MT" w:cs="Arial"/>
          <w:i/>
          <w:iCs/>
          <w:color w:val="000000" w:themeColor="text1"/>
          <w:sz w:val="24"/>
          <w:szCs w:val="24"/>
          <w:u w:val="none"/>
        </w:rPr>
        <w:t>or research question</w:t>
      </w:r>
      <w:r w:rsidR="005601A0" w:rsidRPr="00483A0D">
        <w:rPr>
          <w:rStyle w:val="Hyperlink"/>
          <w:rFonts w:ascii="Tw Cen MT" w:hAnsi="Tw Cen MT" w:cs="Arial"/>
          <w:i/>
          <w:iCs/>
          <w:color w:val="000000" w:themeColor="text1"/>
          <w:sz w:val="24"/>
          <w:szCs w:val="24"/>
          <w:u w:val="none"/>
        </w:rPr>
        <w:t>/</w:t>
      </w:r>
      <w:r w:rsidRPr="00483A0D">
        <w:rPr>
          <w:rStyle w:val="Hyperlink"/>
          <w:rFonts w:ascii="Tw Cen MT" w:hAnsi="Tw Cen MT" w:cs="Arial"/>
          <w:i/>
          <w:iCs/>
          <w:color w:val="000000" w:themeColor="text1"/>
          <w:sz w:val="24"/>
          <w:szCs w:val="24"/>
          <w:u w:val="none"/>
        </w:rPr>
        <w:t>s or hypotheses</w:t>
      </w:r>
    </w:p>
    <w:p w14:paraId="3F60129F" w14:textId="338BCEB8"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The research question may be worded as a statement e.g. </w:t>
      </w:r>
      <w:r w:rsidR="005601A0"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 xml:space="preserve">The study explored whether </w:t>
      </w:r>
      <w:r w:rsidR="00D415CA" w:rsidRPr="00483A0D">
        <w:rPr>
          <w:rStyle w:val="Hyperlink"/>
          <w:rFonts w:ascii="Tw Cen MT" w:hAnsi="Tw Cen MT" w:cs="Arial"/>
          <w:color w:val="000000" w:themeColor="text1"/>
          <w:sz w:val="24"/>
          <w:szCs w:val="24"/>
          <w:u w:val="none"/>
        </w:rPr>
        <w:t>…</w:t>
      </w:r>
      <w:r w:rsidR="005601A0" w:rsidRPr="00483A0D">
        <w:rPr>
          <w:rStyle w:val="Hyperlink"/>
          <w:rFonts w:ascii="Tw Cen MT" w:hAnsi="Tw Cen MT" w:cs="Arial"/>
          <w:color w:val="000000" w:themeColor="text1"/>
          <w:sz w:val="24"/>
          <w:szCs w:val="24"/>
          <w:u w:val="none"/>
        </w:rPr>
        <w:t>’</w:t>
      </w:r>
    </w:p>
    <w:p w14:paraId="58880FB8" w14:textId="5294160C"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An indication of the </w:t>
      </w:r>
      <w:r w:rsidRPr="00483A0D">
        <w:rPr>
          <w:rStyle w:val="Hyperlink"/>
          <w:rFonts w:ascii="Tw Cen MT" w:hAnsi="Tw Cen MT" w:cs="Arial"/>
          <w:i/>
          <w:iCs/>
          <w:color w:val="000000" w:themeColor="text1"/>
          <w:sz w:val="24"/>
          <w:szCs w:val="24"/>
          <w:u w:val="none"/>
        </w:rPr>
        <w:t xml:space="preserve">methods </w:t>
      </w:r>
      <w:r w:rsidRPr="00483A0D">
        <w:rPr>
          <w:rStyle w:val="Hyperlink"/>
          <w:rFonts w:ascii="Tw Cen MT" w:hAnsi="Tw Cen MT" w:cs="Arial"/>
          <w:color w:val="000000" w:themeColor="text1"/>
          <w:sz w:val="24"/>
          <w:szCs w:val="24"/>
          <w:u w:val="none"/>
        </w:rPr>
        <w:t>used for the research</w:t>
      </w:r>
    </w:p>
    <w:p w14:paraId="3B8552CE" w14:textId="690D1486"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A brief summary of the </w:t>
      </w:r>
      <w:r w:rsidRPr="00483A0D">
        <w:rPr>
          <w:rStyle w:val="Hyperlink"/>
          <w:rFonts w:ascii="Tw Cen MT" w:hAnsi="Tw Cen MT" w:cs="Arial"/>
          <w:i/>
          <w:iCs/>
          <w:color w:val="000000" w:themeColor="text1"/>
          <w:sz w:val="24"/>
          <w:szCs w:val="24"/>
          <w:u w:val="none"/>
        </w:rPr>
        <w:t xml:space="preserve">results </w:t>
      </w:r>
    </w:p>
    <w:p w14:paraId="784B376C" w14:textId="5071620B" w:rsidR="00B162CA" w:rsidRPr="00483A0D"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Some </w:t>
      </w:r>
      <w:r w:rsidRPr="00483A0D">
        <w:rPr>
          <w:rStyle w:val="Hyperlink"/>
          <w:rFonts w:ascii="Tw Cen MT" w:hAnsi="Tw Cen MT" w:cs="Arial"/>
          <w:i/>
          <w:iCs/>
          <w:color w:val="000000" w:themeColor="text1"/>
          <w:sz w:val="24"/>
          <w:szCs w:val="24"/>
          <w:u w:val="none"/>
        </w:rPr>
        <w:t>implications</w:t>
      </w:r>
      <w:r w:rsidRPr="00483A0D">
        <w:rPr>
          <w:rStyle w:val="Hyperlink"/>
          <w:rFonts w:ascii="Tw Cen MT" w:hAnsi="Tw Cen MT" w:cs="Arial"/>
          <w:color w:val="000000" w:themeColor="text1"/>
          <w:sz w:val="24"/>
          <w:szCs w:val="24"/>
          <w:u w:val="none"/>
        </w:rPr>
        <w:t xml:space="preserve"> of </w:t>
      </w:r>
      <w:r w:rsidRPr="00483A0D">
        <w:rPr>
          <w:rStyle w:val="Hyperlink"/>
          <w:rFonts w:ascii="Tw Cen MT" w:hAnsi="Tw Cen MT" w:cs="Arial"/>
          <w:i/>
          <w:iCs/>
          <w:color w:val="000000" w:themeColor="text1"/>
          <w:sz w:val="24"/>
          <w:szCs w:val="24"/>
          <w:u w:val="none"/>
        </w:rPr>
        <w:t>the</w:t>
      </w:r>
      <w:r w:rsidR="005601A0" w:rsidRPr="00483A0D">
        <w:rPr>
          <w:rStyle w:val="Hyperlink"/>
          <w:rFonts w:ascii="Tw Cen MT" w:hAnsi="Tw Cen MT" w:cs="Arial"/>
          <w:i/>
          <w:iCs/>
          <w:color w:val="000000" w:themeColor="text1"/>
          <w:sz w:val="24"/>
          <w:szCs w:val="24"/>
          <w:u w:val="none"/>
        </w:rPr>
        <w:t xml:space="preserve"> </w:t>
      </w:r>
      <w:r w:rsidRPr="00483A0D">
        <w:rPr>
          <w:rStyle w:val="Hyperlink"/>
          <w:rFonts w:ascii="Tw Cen MT" w:hAnsi="Tw Cen MT" w:cs="Arial"/>
          <w:i/>
          <w:iCs/>
          <w:color w:val="000000" w:themeColor="text1"/>
          <w:sz w:val="24"/>
          <w:szCs w:val="24"/>
          <w:u w:val="none"/>
        </w:rPr>
        <w:t>results/findings</w:t>
      </w:r>
      <w:r w:rsidRPr="00483A0D">
        <w:rPr>
          <w:rStyle w:val="Hyperlink"/>
          <w:rFonts w:ascii="Tw Cen MT" w:hAnsi="Tw Cen MT" w:cs="Arial"/>
          <w:color w:val="000000" w:themeColor="text1"/>
          <w:sz w:val="24"/>
          <w:szCs w:val="24"/>
          <w:u w:val="none"/>
        </w:rPr>
        <w:t xml:space="preserve"> and some </w:t>
      </w:r>
      <w:r w:rsidRPr="00483A0D">
        <w:rPr>
          <w:rStyle w:val="Hyperlink"/>
          <w:rFonts w:ascii="Tw Cen MT" w:hAnsi="Tw Cen MT" w:cs="Arial"/>
          <w:i/>
          <w:iCs/>
          <w:color w:val="000000" w:themeColor="text1"/>
          <w:sz w:val="24"/>
          <w:szCs w:val="24"/>
          <w:u w:val="none"/>
        </w:rPr>
        <w:t>conclusions</w:t>
      </w:r>
      <w:r w:rsidRPr="00483A0D">
        <w:rPr>
          <w:rStyle w:val="Hyperlink"/>
          <w:rFonts w:ascii="Tw Cen MT" w:hAnsi="Tw Cen MT" w:cs="Arial"/>
          <w:color w:val="000000" w:themeColor="text1"/>
          <w:sz w:val="24"/>
          <w:szCs w:val="24"/>
          <w:u w:val="none"/>
        </w:rPr>
        <w:t xml:space="preserve"> the authors may have established.</w:t>
      </w:r>
    </w:p>
    <w:p w14:paraId="11018B8F" w14:textId="77777777" w:rsidR="005601A0" w:rsidRPr="00483A0D" w:rsidRDefault="005601A0"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w Cen MT" w:hAnsi="Tw Cen MT" w:cs="Arial"/>
          <w:color w:val="000000" w:themeColor="text1"/>
          <w:sz w:val="24"/>
          <w:szCs w:val="24"/>
          <w:u w:val="none"/>
        </w:rPr>
      </w:pPr>
    </w:p>
    <w:p w14:paraId="5B0514A6" w14:textId="03539C15" w:rsidR="00B162CA" w:rsidRPr="00483A0D" w:rsidRDefault="00B162CA"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b/>
          <w:bCs/>
          <w:color w:val="000000" w:themeColor="text1"/>
          <w:sz w:val="24"/>
          <w:szCs w:val="24"/>
          <w:u w:val="none"/>
        </w:rPr>
      </w:pPr>
      <w:r w:rsidRPr="00483A0D">
        <w:rPr>
          <w:rStyle w:val="Hyperlink"/>
          <w:rFonts w:ascii="Tw Cen MT" w:hAnsi="Tw Cen MT" w:cs="Arial"/>
          <w:b/>
          <w:bCs/>
          <w:color w:val="000000" w:themeColor="text1"/>
          <w:sz w:val="24"/>
          <w:szCs w:val="24"/>
          <w:u w:val="none"/>
        </w:rPr>
        <w:t>Introduction</w:t>
      </w:r>
    </w:p>
    <w:p w14:paraId="79B648FB" w14:textId="63450C69" w:rsidR="00B162CA" w:rsidRPr="00483A0D" w:rsidRDefault="00B162CA"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This sec</w:t>
      </w:r>
      <w:r w:rsidR="005601A0" w:rsidRPr="00483A0D">
        <w:rPr>
          <w:rStyle w:val="Hyperlink"/>
          <w:rFonts w:ascii="Tw Cen MT" w:hAnsi="Tw Cen MT" w:cs="Arial"/>
          <w:color w:val="000000" w:themeColor="text1"/>
          <w:sz w:val="24"/>
          <w:szCs w:val="24"/>
          <w:u w:val="none"/>
        </w:rPr>
        <w:t>t</w:t>
      </w:r>
      <w:r w:rsidRPr="00483A0D">
        <w:rPr>
          <w:rStyle w:val="Hyperlink"/>
          <w:rFonts w:ascii="Tw Cen MT" w:hAnsi="Tw Cen MT" w:cs="Arial"/>
          <w:color w:val="000000" w:themeColor="text1"/>
          <w:sz w:val="24"/>
          <w:szCs w:val="24"/>
          <w:u w:val="none"/>
        </w:rPr>
        <w:t>ion provides the context</w:t>
      </w:r>
      <w:r w:rsidR="005601A0" w:rsidRPr="00483A0D">
        <w:rPr>
          <w:rStyle w:val="Hyperlink"/>
          <w:rFonts w:ascii="Tw Cen MT" w:hAnsi="Tw Cen MT" w:cs="Arial"/>
          <w:color w:val="000000" w:themeColor="text1"/>
          <w:sz w:val="24"/>
          <w:szCs w:val="24"/>
          <w:u w:val="none"/>
        </w:rPr>
        <w:t xml:space="preserve"> for the whole paper:</w:t>
      </w:r>
    </w:p>
    <w:p w14:paraId="308A6EC3" w14:textId="68651313" w:rsidR="005601A0" w:rsidRPr="00483A0D"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Further </w:t>
      </w:r>
      <w:r w:rsidRPr="00483A0D">
        <w:rPr>
          <w:rStyle w:val="Hyperlink"/>
          <w:rFonts w:ascii="Tw Cen MT" w:hAnsi="Tw Cen MT" w:cs="Arial"/>
          <w:i/>
          <w:iCs/>
          <w:color w:val="000000" w:themeColor="text1"/>
          <w:sz w:val="24"/>
          <w:szCs w:val="24"/>
          <w:u w:val="none"/>
        </w:rPr>
        <w:t>details the context /background /question/ topic</w:t>
      </w:r>
      <w:r w:rsidRPr="00483A0D">
        <w:rPr>
          <w:rStyle w:val="Hyperlink"/>
          <w:rFonts w:ascii="Tw Cen MT" w:hAnsi="Tw Cen MT" w:cs="Arial"/>
          <w:color w:val="000000" w:themeColor="text1"/>
          <w:sz w:val="24"/>
          <w:szCs w:val="24"/>
          <w:u w:val="none"/>
        </w:rPr>
        <w:t xml:space="preserve"> of the research article</w:t>
      </w:r>
    </w:p>
    <w:p w14:paraId="086F6020" w14:textId="043AE108" w:rsidR="005601A0" w:rsidRPr="00483A0D"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i/>
          <w:iCs/>
          <w:color w:val="000000" w:themeColor="text1"/>
          <w:sz w:val="24"/>
          <w:szCs w:val="24"/>
          <w:u w:val="none"/>
        </w:rPr>
        <w:t>Summarises previous research</w:t>
      </w:r>
      <w:r w:rsidRPr="00483A0D">
        <w:rPr>
          <w:rStyle w:val="Hyperlink"/>
          <w:rFonts w:ascii="Tw Cen MT" w:hAnsi="Tw Cen MT" w:cs="Arial"/>
          <w:color w:val="000000" w:themeColor="text1"/>
          <w:sz w:val="24"/>
          <w:szCs w:val="24"/>
          <w:u w:val="none"/>
        </w:rPr>
        <w:t xml:space="preserve"> that has been carried out on the topic and has provided a background for the current study</w:t>
      </w:r>
    </w:p>
    <w:p w14:paraId="3DA49C7B" w14:textId="0899B6BE" w:rsidR="005601A0" w:rsidRPr="00483A0D"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Puts forward </w:t>
      </w:r>
      <w:r w:rsidRPr="00483A0D">
        <w:rPr>
          <w:rStyle w:val="Hyperlink"/>
          <w:rFonts w:ascii="Tw Cen MT" w:hAnsi="Tw Cen MT" w:cs="Arial"/>
          <w:i/>
          <w:iCs/>
          <w:color w:val="000000" w:themeColor="text1"/>
          <w:sz w:val="24"/>
          <w:szCs w:val="24"/>
          <w:u w:val="none"/>
        </w:rPr>
        <w:t>the reasons for the research</w:t>
      </w:r>
      <w:r w:rsidRPr="00483A0D">
        <w:rPr>
          <w:rStyle w:val="Hyperlink"/>
          <w:rFonts w:ascii="Tw Cen MT" w:hAnsi="Tw Cen MT" w:cs="Arial"/>
          <w:color w:val="000000" w:themeColor="text1"/>
          <w:sz w:val="24"/>
          <w:szCs w:val="24"/>
          <w:u w:val="none"/>
        </w:rPr>
        <w:t xml:space="preserve"> and </w:t>
      </w:r>
      <w:r w:rsidRPr="00483A0D">
        <w:rPr>
          <w:rStyle w:val="Hyperlink"/>
          <w:rFonts w:ascii="Tw Cen MT" w:hAnsi="Tw Cen MT" w:cs="Arial"/>
          <w:i/>
          <w:iCs/>
          <w:color w:val="000000" w:themeColor="text1"/>
          <w:sz w:val="24"/>
          <w:szCs w:val="24"/>
          <w:u w:val="none"/>
        </w:rPr>
        <w:t>a justification</w:t>
      </w:r>
      <w:r w:rsidRPr="00483A0D">
        <w:rPr>
          <w:rStyle w:val="Hyperlink"/>
          <w:rFonts w:ascii="Tw Cen MT" w:hAnsi="Tw Cen MT" w:cs="Arial"/>
          <w:color w:val="000000" w:themeColor="text1"/>
          <w:sz w:val="24"/>
          <w:szCs w:val="24"/>
          <w:u w:val="none"/>
        </w:rPr>
        <w:t xml:space="preserve"> for why the research was carried out</w:t>
      </w:r>
    </w:p>
    <w:p w14:paraId="5A44DEA0" w14:textId="5E7BD89D" w:rsidR="005601A0" w:rsidRPr="00483A0D"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Sets the </w:t>
      </w:r>
      <w:r w:rsidRPr="00483A0D">
        <w:rPr>
          <w:rStyle w:val="Hyperlink"/>
          <w:rFonts w:ascii="Tw Cen MT" w:hAnsi="Tw Cen MT" w:cs="Arial"/>
          <w:i/>
          <w:iCs/>
          <w:color w:val="000000" w:themeColor="text1"/>
          <w:sz w:val="24"/>
          <w:szCs w:val="24"/>
          <w:u w:val="none"/>
        </w:rPr>
        <w:t>theoretical framework</w:t>
      </w:r>
      <w:r w:rsidRPr="00483A0D">
        <w:rPr>
          <w:rStyle w:val="Hyperlink"/>
          <w:rFonts w:ascii="Tw Cen MT" w:hAnsi="Tw Cen MT" w:cs="Arial"/>
          <w:color w:val="000000" w:themeColor="text1"/>
          <w:sz w:val="24"/>
          <w:szCs w:val="24"/>
          <w:u w:val="none"/>
        </w:rPr>
        <w:t xml:space="preserve"> of the research and/or the </w:t>
      </w:r>
      <w:r w:rsidRPr="00483A0D">
        <w:rPr>
          <w:rStyle w:val="Hyperlink"/>
          <w:rFonts w:ascii="Tw Cen MT" w:hAnsi="Tw Cen MT" w:cs="Arial"/>
          <w:i/>
          <w:iCs/>
          <w:color w:val="000000" w:themeColor="text1"/>
          <w:sz w:val="24"/>
          <w:szCs w:val="24"/>
          <w:u w:val="none"/>
        </w:rPr>
        <w:t>parameters (limits)</w:t>
      </w:r>
      <w:r w:rsidRPr="00483A0D">
        <w:rPr>
          <w:rStyle w:val="Hyperlink"/>
          <w:rFonts w:ascii="Tw Cen MT" w:hAnsi="Tw Cen MT" w:cs="Arial"/>
          <w:color w:val="000000" w:themeColor="text1"/>
          <w:sz w:val="24"/>
          <w:szCs w:val="24"/>
          <w:u w:val="none"/>
        </w:rPr>
        <w:t xml:space="preserve"> of the research </w:t>
      </w:r>
    </w:p>
    <w:p w14:paraId="7A68AE76" w14:textId="75CFD468" w:rsidR="005601A0" w:rsidRPr="00483A0D"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Identifies the research </w:t>
      </w:r>
      <w:r w:rsidRPr="00483A0D">
        <w:rPr>
          <w:rStyle w:val="Hyperlink"/>
          <w:rFonts w:ascii="Tw Cen MT" w:hAnsi="Tw Cen MT" w:cs="Arial"/>
          <w:i/>
          <w:iCs/>
          <w:color w:val="000000" w:themeColor="text1"/>
          <w:sz w:val="24"/>
          <w:szCs w:val="24"/>
          <w:u w:val="none"/>
        </w:rPr>
        <w:t>aims/objectives</w:t>
      </w:r>
    </w:p>
    <w:p w14:paraId="41149749" w14:textId="7BA07917"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p>
    <w:p w14:paraId="56525234" w14:textId="70DDCA82"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b/>
          <w:bCs/>
          <w:color w:val="000000" w:themeColor="text1"/>
          <w:sz w:val="24"/>
          <w:szCs w:val="24"/>
          <w:u w:val="none"/>
        </w:rPr>
      </w:pPr>
      <w:r w:rsidRPr="00483A0D">
        <w:rPr>
          <w:rStyle w:val="Hyperlink"/>
          <w:rFonts w:ascii="Tw Cen MT" w:hAnsi="Tw Cen MT" w:cs="Arial"/>
          <w:b/>
          <w:bCs/>
          <w:color w:val="000000" w:themeColor="text1"/>
          <w:sz w:val="24"/>
          <w:szCs w:val="24"/>
          <w:u w:val="none"/>
        </w:rPr>
        <w:t>Method</w:t>
      </w:r>
    </w:p>
    <w:p w14:paraId="07AED291" w14:textId="71316389"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This section details how the author/s gathered and analysed their data:</w:t>
      </w:r>
    </w:p>
    <w:p w14:paraId="008A1653" w14:textId="1CE36153" w:rsidR="005601A0" w:rsidRPr="00483A0D"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What they did (experimental procedure)</w:t>
      </w:r>
    </w:p>
    <w:p w14:paraId="1FB90CDC" w14:textId="1C34FFCC" w:rsidR="005601A0" w:rsidRPr="00483A0D"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What they did it with (materials)</w:t>
      </w:r>
    </w:p>
    <w:p w14:paraId="1CC7076E" w14:textId="3F55EF6A" w:rsidR="005601A0" w:rsidRPr="00483A0D"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How the data were analysed</w:t>
      </w:r>
    </w:p>
    <w:p w14:paraId="5ECE7B57" w14:textId="37593876"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p>
    <w:p w14:paraId="74D7C654" w14:textId="79750721"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b/>
          <w:bCs/>
          <w:color w:val="000000" w:themeColor="text1"/>
          <w:sz w:val="24"/>
          <w:szCs w:val="24"/>
          <w:u w:val="none"/>
        </w:rPr>
      </w:pPr>
      <w:r w:rsidRPr="00483A0D">
        <w:rPr>
          <w:rStyle w:val="Hyperlink"/>
          <w:rFonts w:ascii="Tw Cen MT" w:hAnsi="Tw Cen MT" w:cs="Arial"/>
          <w:b/>
          <w:bCs/>
          <w:color w:val="000000" w:themeColor="text1"/>
          <w:sz w:val="24"/>
          <w:szCs w:val="24"/>
          <w:u w:val="none"/>
        </w:rPr>
        <w:t>Results/</w:t>
      </w:r>
      <w:r w:rsidR="00D415CA" w:rsidRPr="00483A0D">
        <w:rPr>
          <w:rStyle w:val="Hyperlink"/>
          <w:rFonts w:ascii="Tw Cen MT" w:hAnsi="Tw Cen MT" w:cs="Arial"/>
          <w:b/>
          <w:bCs/>
          <w:color w:val="000000" w:themeColor="text1"/>
          <w:sz w:val="24"/>
          <w:szCs w:val="24"/>
          <w:u w:val="none"/>
        </w:rPr>
        <w:t>F</w:t>
      </w:r>
      <w:r w:rsidRPr="00483A0D">
        <w:rPr>
          <w:rStyle w:val="Hyperlink"/>
          <w:rFonts w:ascii="Tw Cen MT" w:hAnsi="Tw Cen MT" w:cs="Arial"/>
          <w:b/>
          <w:bCs/>
          <w:color w:val="000000" w:themeColor="text1"/>
          <w:sz w:val="24"/>
          <w:szCs w:val="24"/>
          <w:u w:val="none"/>
        </w:rPr>
        <w:t>indings</w:t>
      </w:r>
    </w:p>
    <w:p w14:paraId="5275D0FC" w14:textId="4E76EBD8"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This section shows what data the author</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s found as a result of applying the method</w:t>
      </w:r>
      <w:r w:rsidR="00D415CA" w:rsidRPr="00483A0D">
        <w:rPr>
          <w:rStyle w:val="Hyperlink"/>
          <w:rFonts w:ascii="Tw Cen MT" w:hAnsi="Tw Cen MT" w:cs="Arial"/>
          <w:color w:val="000000" w:themeColor="text1"/>
          <w:sz w:val="24"/>
          <w:szCs w:val="24"/>
          <w:u w:val="none"/>
        </w:rPr>
        <w:t>:</w:t>
      </w:r>
    </w:p>
    <w:p w14:paraId="72370C28" w14:textId="6B8B70B0" w:rsidR="005601A0" w:rsidRPr="00483A0D" w:rsidRDefault="005601A0" w:rsidP="00D415CA">
      <w:pPr>
        <w:pStyle w:val="ListParagraph"/>
        <w:numPr>
          <w:ilvl w:val="0"/>
          <w:numId w:val="15"/>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Graphs</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 xml:space="preserve"> tables</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 xml:space="preserve"> pie charts</w:t>
      </w:r>
    </w:p>
    <w:p w14:paraId="45B39C19" w14:textId="5F6F1229" w:rsidR="005601A0" w:rsidRPr="00483A0D" w:rsidRDefault="005601A0" w:rsidP="00D415CA">
      <w:pPr>
        <w:pStyle w:val="ListParagraph"/>
        <w:numPr>
          <w:ilvl w:val="0"/>
          <w:numId w:val="15"/>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Written description of results</w:t>
      </w:r>
    </w:p>
    <w:p w14:paraId="15B43F3D" w14:textId="77777777" w:rsidR="00D415CA" w:rsidRPr="00483A0D" w:rsidRDefault="00D415CA"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p>
    <w:p w14:paraId="7463884F" w14:textId="15C084D3"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b/>
          <w:bCs/>
          <w:color w:val="000000" w:themeColor="text1"/>
          <w:sz w:val="24"/>
          <w:szCs w:val="24"/>
          <w:u w:val="none"/>
        </w:rPr>
      </w:pPr>
      <w:r w:rsidRPr="00483A0D">
        <w:rPr>
          <w:rStyle w:val="Hyperlink"/>
          <w:rFonts w:ascii="Tw Cen MT" w:hAnsi="Tw Cen MT" w:cs="Arial"/>
          <w:b/>
          <w:bCs/>
          <w:color w:val="000000" w:themeColor="text1"/>
          <w:sz w:val="24"/>
          <w:szCs w:val="24"/>
          <w:u w:val="none"/>
        </w:rPr>
        <w:t>Discussion</w:t>
      </w:r>
    </w:p>
    <w:p w14:paraId="075FA66C" w14:textId="192197BD" w:rsidR="005601A0" w:rsidRPr="00483A0D"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This section evaluate</w:t>
      </w:r>
      <w:r w:rsidR="00D415CA" w:rsidRPr="00483A0D">
        <w:rPr>
          <w:rStyle w:val="Hyperlink"/>
          <w:rFonts w:ascii="Tw Cen MT" w:hAnsi="Tw Cen MT" w:cs="Arial"/>
          <w:color w:val="000000" w:themeColor="text1"/>
          <w:sz w:val="24"/>
          <w:szCs w:val="24"/>
          <w:u w:val="none"/>
        </w:rPr>
        <w:t>s</w:t>
      </w:r>
      <w:r w:rsidRPr="00483A0D">
        <w:rPr>
          <w:rStyle w:val="Hyperlink"/>
          <w:rFonts w:ascii="Tw Cen MT" w:hAnsi="Tw Cen MT" w:cs="Arial"/>
          <w:color w:val="000000" w:themeColor="text1"/>
          <w:sz w:val="24"/>
          <w:szCs w:val="24"/>
          <w:u w:val="none"/>
        </w:rPr>
        <w:t xml:space="preserve"> the presen</w:t>
      </w:r>
      <w:r w:rsidR="00D415CA" w:rsidRPr="00483A0D">
        <w:rPr>
          <w:rStyle w:val="Hyperlink"/>
          <w:rFonts w:ascii="Tw Cen MT" w:hAnsi="Tw Cen MT" w:cs="Arial"/>
          <w:color w:val="000000" w:themeColor="text1"/>
          <w:sz w:val="24"/>
          <w:szCs w:val="24"/>
          <w:u w:val="none"/>
        </w:rPr>
        <w:t>t</w:t>
      </w:r>
      <w:r w:rsidRPr="00483A0D">
        <w:rPr>
          <w:rStyle w:val="Hyperlink"/>
          <w:rFonts w:ascii="Tw Cen MT" w:hAnsi="Tw Cen MT" w:cs="Arial"/>
          <w:color w:val="000000" w:themeColor="text1"/>
          <w:sz w:val="24"/>
          <w:szCs w:val="24"/>
          <w:u w:val="none"/>
        </w:rPr>
        <w:t xml:space="preserve"> resea</w:t>
      </w:r>
      <w:r w:rsidR="00D415CA" w:rsidRPr="00483A0D">
        <w:rPr>
          <w:rStyle w:val="Hyperlink"/>
          <w:rFonts w:ascii="Tw Cen MT" w:hAnsi="Tw Cen MT" w:cs="Arial"/>
          <w:color w:val="000000" w:themeColor="text1"/>
          <w:sz w:val="24"/>
          <w:szCs w:val="24"/>
          <w:u w:val="none"/>
        </w:rPr>
        <w:t>r</w:t>
      </w:r>
      <w:r w:rsidRPr="00483A0D">
        <w:rPr>
          <w:rStyle w:val="Hyperlink"/>
          <w:rFonts w:ascii="Tw Cen MT" w:hAnsi="Tw Cen MT" w:cs="Arial"/>
          <w:color w:val="000000" w:themeColor="text1"/>
          <w:sz w:val="24"/>
          <w:szCs w:val="24"/>
          <w:u w:val="none"/>
        </w:rPr>
        <w:t>c</w:t>
      </w:r>
      <w:r w:rsidR="00D415CA" w:rsidRPr="00483A0D">
        <w:rPr>
          <w:rStyle w:val="Hyperlink"/>
          <w:rFonts w:ascii="Tw Cen MT" w:hAnsi="Tw Cen MT" w:cs="Arial"/>
          <w:color w:val="000000" w:themeColor="text1"/>
          <w:sz w:val="24"/>
          <w:szCs w:val="24"/>
          <w:u w:val="none"/>
        </w:rPr>
        <w:t>h</w:t>
      </w:r>
      <w:r w:rsidRPr="00483A0D">
        <w:rPr>
          <w:rStyle w:val="Hyperlink"/>
          <w:rFonts w:ascii="Tw Cen MT" w:hAnsi="Tw Cen MT" w:cs="Arial"/>
          <w:color w:val="000000" w:themeColor="text1"/>
          <w:sz w:val="24"/>
          <w:szCs w:val="24"/>
          <w:u w:val="none"/>
        </w:rPr>
        <w:t xml:space="preserve"> by refe</w:t>
      </w:r>
      <w:r w:rsidR="00D415CA" w:rsidRPr="00483A0D">
        <w:rPr>
          <w:rStyle w:val="Hyperlink"/>
          <w:rFonts w:ascii="Tw Cen MT" w:hAnsi="Tw Cen MT" w:cs="Arial"/>
          <w:color w:val="000000" w:themeColor="text1"/>
          <w:sz w:val="24"/>
          <w:szCs w:val="24"/>
          <w:u w:val="none"/>
        </w:rPr>
        <w:t xml:space="preserve">rring </w:t>
      </w:r>
      <w:r w:rsidRPr="00483A0D">
        <w:rPr>
          <w:rStyle w:val="Hyperlink"/>
          <w:rFonts w:ascii="Tw Cen MT" w:hAnsi="Tw Cen MT" w:cs="Arial"/>
          <w:color w:val="000000" w:themeColor="text1"/>
          <w:sz w:val="24"/>
          <w:szCs w:val="24"/>
          <w:u w:val="none"/>
        </w:rPr>
        <w:t>to publish</w:t>
      </w:r>
      <w:r w:rsidR="00D415CA" w:rsidRPr="00483A0D">
        <w:rPr>
          <w:rStyle w:val="Hyperlink"/>
          <w:rFonts w:ascii="Tw Cen MT" w:hAnsi="Tw Cen MT" w:cs="Arial"/>
          <w:color w:val="000000" w:themeColor="text1"/>
          <w:sz w:val="24"/>
          <w:szCs w:val="24"/>
          <w:u w:val="none"/>
        </w:rPr>
        <w:t>ed</w:t>
      </w:r>
      <w:r w:rsidRPr="00483A0D">
        <w:rPr>
          <w:rStyle w:val="Hyperlink"/>
          <w:rFonts w:ascii="Tw Cen MT" w:hAnsi="Tw Cen MT" w:cs="Arial"/>
          <w:color w:val="000000" w:themeColor="text1"/>
          <w:sz w:val="24"/>
          <w:szCs w:val="24"/>
          <w:u w:val="none"/>
        </w:rPr>
        <w:t xml:space="preserve"> research</w:t>
      </w:r>
      <w:r w:rsidR="00D415CA" w:rsidRPr="00483A0D">
        <w:rPr>
          <w:rStyle w:val="Hyperlink"/>
          <w:rFonts w:ascii="Tw Cen MT" w:hAnsi="Tw Cen MT" w:cs="Arial"/>
          <w:color w:val="000000" w:themeColor="text1"/>
          <w:sz w:val="24"/>
          <w:szCs w:val="24"/>
          <w:u w:val="none"/>
        </w:rPr>
        <w:t>:</w:t>
      </w:r>
    </w:p>
    <w:p w14:paraId="327A9BC8" w14:textId="14B83619" w:rsidR="00D415CA" w:rsidRPr="00483A0D" w:rsidRDefault="005601A0"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 xml:space="preserve">Usually </w:t>
      </w:r>
      <w:r w:rsidRPr="00483A0D">
        <w:rPr>
          <w:rStyle w:val="Hyperlink"/>
          <w:rFonts w:ascii="Tw Cen MT" w:hAnsi="Tw Cen MT" w:cs="Arial"/>
          <w:i/>
          <w:iCs/>
          <w:color w:val="000000" w:themeColor="text1"/>
          <w:sz w:val="24"/>
          <w:szCs w:val="24"/>
          <w:u w:val="none"/>
        </w:rPr>
        <w:t>re</w:t>
      </w:r>
      <w:r w:rsidR="00D415CA" w:rsidRPr="00483A0D">
        <w:rPr>
          <w:rStyle w:val="Hyperlink"/>
          <w:rFonts w:ascii="Tw Cen MT" w:hAnsi="Tw Cen MT" w:cs="Arial"/>
          <w:i/>
          <w:iCs/>
          <w:color w:val="000000" w:themeColor="text1"/>
          <w:sz w:val="24"/>
          <w:szCs w:val="24"/>
          <w:u w:val="none"/>
        </w:rPr>
        <w:t>-</w:t>
      </w:r>
      <w:r w:rsidRPr="00483A0D">
        <w:rPr>
          <w:rStyle w:val="Hyperlink"/>
          <w:rFonts w:ascii="Tw Cen MT" w:hAnsi="Tw Cen MT" w:cs="Arial"/>
          <w:i/>
          <w:iCs/>
          <w:color w:val="000000" w:themeColor="text1"/>
          <w:sz w:val="24"/>
          <w:szCs w:val="24"/>
          <w:u w:val="none"/>
        </w:rPr>
        <w:t>orients to</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 xml:space="preserve"> or </w:t>
      </w:r>
      <w:r w:rsidRPr="00483A0D">
        <w:rPr>
          <w:rStyle w:val="Hyperlink"/>
          <w:rFonts w:ascii="Tw Cen MT" w:hAnsi="Tw Cen MT" w:cs="Arial"/>
          <w:i/>
          <w:iCs/>
          <w:color w:val="000000" w:themeColor="text1"/>
          <w:sz w:val="24"/>
          <w:szCs w:val="24"/>
          <w:u w:val="none"/>
        </w:rPr>
        <w:t>rep</w:t>
      </w:r>
      <w:r w:rsidR="00D415CA" w:rsidRPr="00483A0D">
        <w:rPr>
          <w:rStyle w:val="Hyperlink"/>
          <w:rFonts w:ascii="Tw Cen MT" w:hAnsi="Tw Cen MT" w:cs="Arial"/>
          <w:i/>
          <w:iCs/>
          <w:color w:val="000000" w:themeColor="text1"/>
          <w:sz w:val="24"/>
          <w:szCs w:val="24"/>
          <w:u w:val="none"/>
        </w:rPr>
        <w:t>e</w:t>
      </w:r>
      <w:r w:rsidRPr="00483A0D">
        <w:rPr>
          <w:rStyle w:val="Hyperlink"/>
          <w:rFonts w:ascii="Tw Cen MT" w:hAnsi="Tw Cen MT" w:cs="Arial"/>
          <w:i/>
          <w:iCs/>
          <w:color w:val="000000" w:themeColor="text1"/>
          <w:sz w:val="24"/>
          <w:szCs w:val="24"/>
          <w:u w:val="none"/>
        </w:rPr>
        <w:t>at</w:t>
      </w:r>
      <w:r w:rsidR="00D415CA" w:rsidRPr="00483A0D">
        <w:rPr>
          <w:rStyle w:val="Hyperlink"/>
          <w:rFonts w:ascii="Tw Cen MT" w:hAnsi="Tw Cen MT" w:cs="Arial"/>
          <w:i/>
          <w:iCs/>
          <w:color w:val="000000" w:themeColor="text1"/>
          <w:sz w:val="24"/>
          <w:szCs w:val="24"/>
          <w:u w:val="none"/>
        </w:rPr>
        <w:t>s</w:t>
      </w:r>
      <w:r w:rsidRPr="00483A0D">
        <w:rPr>
          <w:rStyle w:val="Hyperlink"/>
          <w:rFonts w:ascii="Tw Cen MT" w:hAnsi="Tw Cen MT" w:cs="Arial"/>
          <w:i/>
          <w:iCs/>
          <w:color w:val="000000" w:themeColor="text1"/>
          <w:sz w:val="24"/>
          <w:szCs w:val="24"/>
          <w:u w:val="none"/>
        </w:rPr>
        <w:t xml:space="preserve"> </w:t>
      </w:r>
      <w:r w:rsidRPr="00483A0D">
        <w:rPr>
          <w:rStyle w:val="Hyperlink"/>
          <w:rFonts w:ascii="Tw Cen MT" w:hAnsi="Tw Cen MT" w:cs="Arial"/>
          <w:color w:val="000000" w:themeColor="text1"/>
          <w:sz w:val="24"/>
          <w:szCs w:val="24"/>
          <w:u w:val="none"/>
        </w:rPr>
        <w:t>the re</w:t>
      </w:r>
      <w:r w:rsidR="00D415CA" w:rsidRPr="00483A0D">
        <w:rPr>
          <w:rStyle w:val="Hyperlink"/>
          <w:rFonts w:ascii="Tw Cen MT" w:hAnsi="Tw Cen MT" w:cs="Arial"/>
          <w:color w:val="000000" w:themeColor="text1"/>
          <w:sz w:val="24"/>
          <w:szCs w:val="24"/>
          <w:u w:val="none"/>
        </w:rPr>
        <w:t>se</w:t>
      </w:r>
      <w:r w:rsidRPr="00483A0D">
        <w:rPr>
          <w:rStyle w:val="Hyperlink"/>
          <w:rFonts w:ascii="Tw Cen MT" w:hAnsi="Tw Cen MT" w:cs="Arial"/>
          <w:color w:val="000000" w:themeColor="text1"/>
          <w:sz w:val="24"/>
          <w:szCs w:val="24"/>
          <w:u w:val="none"/>
        </w:rPr>
        <w:t>a</w:t>
      </w:r>
      <w:r w:rsidR="00D415CA" w:rsidRPr="00483A0D">
        <w:rPr>
          <w:rStyle w:val="Hyperlink"/>
          <w:rFonts w:ascii="Tw Cen MT" w:hAnsi="Tw Cen MT" w:cs="Arial"/>
          <w:color w:val="000000" w:themeColor="text1"/>
          <w:sz w:val="24"/>
          <w:szCs w:val="24"/>
          <w:u w:val="none"/>
        </w:rPr>
        <w:t>rch</w:t>
      </w:r>
      <w:r w:rsidRPr="00483A0D">
        <w:rPr>
          <w:rStyle w:val="Hyperlink"/>
          <w:rFonts w:ascii="Tw Cen MT" w:hAnsi="Tw Cen MT" w:cs="Arial"/>
          <w:color w:val="000000" w:themeColor="text1"/>
          <w:sz w:val="24"/>
          <w:szCs w:val="24"/>
          <w:u w:val="none"/>
        </w:rPr>
        <w:t xml:space="preserve"> q</w:t>
      </w:r>
      <w:r w:rsidR="00D415CA" w:rsidRPr="00483A0D">
        <w:rPr>
          <w:rStyle w:val="Hyperlink"/>
          <w:rFonts w:ascii="Tw Cen MT" w:hAnsi="Tw Cen MT" w:cs="Arial"/>
          <w:color w:val="000000" w:themeColor="text1"/>
          <w:sz w:val="24"/>
          <w:szCs w:val="24"/>
          <w:u w:val="none"/>
        </w:rPr>
        <w:t>uestion/s</w:t>
      </w:r>
      <w:r w:rsidRPr="00483A0D">
        <w:rPr>
          <w:rStyle w:val="Hyperlink"/>
          <w:rFonts w:ascii="Tw Cen MT" w:hAnsi="Tw Cen MT" w:cs="Arial"/>
          <w:color w:val="000000" w:themeColor="text1"/>
          <w:sz w:val="24"/>
          <w:szCs w:val="24"/>
          <w:u w:val="none"/>
        </w:rPr>
        <w:t xml:space="preserve"> </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pro</w:t>
      </w:r>
      <w:r w:rsidR="00D415CA" w:rsidRPr="00483A0D">
        <w:rPr>
          <w:rStyle w:val="Hyperlink"/>
          <w:rFonts w:ascii="Tw Cen MT" w:hAnsi="Tw Cen MT" w:cs="Arial"/>
          <w:color w:val="000000" w:themeColor="text1"/>
          <w:sz w:val="24"/>
          <w:szCs w:val="24"/>
          <w:u w:val="none"/>
        </w:rPr>
        <w:t>blem</w:t>
      </w:r>
    </w:p>
    <w:p w14:paraId="6A4CD5C6" w14:textId="7250EF8C" w:rsidR="005601A0" w:rsidRPr="00483A0D" w:rsidRDefault="00D415CA"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w Cen MT" w:hAnsi="Tw Cen MT" w:cs="Arial"/>
          <w:color w:val="000000" w:themeColor="text1"/>
          <w:sz w:val="24"/>
          <w:szCs w:val="24"/>
          <w:u w:val="none"/>
        </w:rPr>
      </w:pPr>
      <w:r w:rsidRPr="00483A0D">
        <w:rPr>
          <w:rStyle w:val="Hyperlink"/>
          <w:rFonts w:ascii="Tw Cen MT" w:hAnsi="Tw Cen MT" w:cs="Arial"/>
          <w:color w:val="000000" w:themeColor="text1"/>
          <w:sz w:val="24"/>
          <w:szCs w:val="24"/>
          <w:u w:val="none"/>
        </w:rPr>
        <w:t>P</w:t>
      </w:r>
      <w:r w:rsidR="005601A0" w:rsidRPr="00483A0D">
        <w:rPr>
          <w:rStyle w:val="Hyperlink"/>
          <w:rFonts w:ascii="Tw Cen MT" w:hAnsi="Tw Cen MT" w:cs="Arial"/>
          <w:color w:val="000000" w:themeColor="text1"/>
          <w:sz w:val="24"/>
          <w:szCs w:val="24"/>
          <w:u w:val="none"/>
        </w:rPr>
        <w:t>rov</w:t>
      </w:r>
      <w:r w:rsidRPr="00483A0D">
        <w:rPr>
          <w:rStyle w:val="Hyperlink"/>
          <w:rFonts w:ascii="Tw Cen MT" w:hAnsi="Tw Cen MT" w:cs="Arial"/>
          <w:color w:val="000000" w:themeColor="text1"/>
          <w:sz w:val="24"/>
          <w:szCs w:val="24"/>
          <w:u w:val="none"/>
        </w:rPr>
        <w:t>ides</w:t>
      </w:r>
      <w:r w:rsidR="005601A0" w:rsidRPr="00483A0D">
        <w:rPr>
          <w:rStyle w:val="Hyperlink"/>
          <w:rFonts w:ascii="Tw Cen MT" w:hAnsi="Tw Cen MT" w:cs="Arial"/>
          <w:color w:val="000000" w:themeColor="text1"/>
          <w:sz w:val="24"/>
          <w:szCs w:val="24"/>
          <w:u w:val="none"/>
        </w:rPr>
        <w:t xml:space="preserve"> a </w:t>
      </w:r>
      <w:r w:rsidR="005601A0" w:rsidRPr="00483A0D">
        <w:rPr>
          <w:rStyle w:val="Hyperlink"/>
          <w:rFonts w:ascii="Tw Cen MT" w:hAnsi="Tw Cen MT" w:cs="Arial"/>
          <w:i/>
          <w:iCs/>
          <w:color w:val="000000" w:themeColor="text1"/>
          <w:sz w:val="24"/>
          <w:szCs w:val="24"/>
          <w:u w:val="none"/>
        </w:rPr>
        <w:t>w</w:t>
      </w:r>
      <w:r w:rsidRPr="00483A0D">
        <w:rPr>
          <w:rStyle w:val="Hyperlink"/>
          <w:rFonts w:ascii="Tw Cen MT" w:hAnsi="Tw Cen MT" w:cs="Arial"/>
          <w:i/>
          <w:iCs/>
          <w:color w:val="000000" w:themeColor="text1"/>
          <w:sz w:val="24"/>
          <w:szCs w:val="24"/>
          <w:u w:val="none"/>
        </w:rPr>
        <w:t xml:space="preserve">ritten </w:t>
      </w:r>
      <w:r w:rsidR="005601A0" w:rsidRPr="00483A0D">
        <w:rPr>
          <w:rStyle w:val="Hyperlink"/>
          <w:rFonts w:ascii="Tw Cen MT" w:hAnsi="Tw Cen MT" w:cs="Arial"/>
          <w:i/>
          <w:iCs/>
          <w:color w:val="000000" w:themeColor="text1"/>
          <w:sz w:val="24"/>
          <w:szCs w:val="24"/>
          <w:u w:val="none"/>
        </w:rPr>
        <w:t>interpretati</w:t>
      </w:r>
      <w:r w:rsidRPr="00483A0D">
        <w:rPr>
          <w:rStyle w:val="Hyperlink"/>
          <w:rFonts w:ascii="Tw Cen MT" w:hAnsi="Tw Cen MT" w:cs="Arial"/>
          <w:i/>
          <w:iCs/>
          <w:color w:val="000000" w:themeColor="text1"/>
          <w:sz w:val="24"/>
          <w:szCs w:val="24"/>
          <w:u w:val="none"/>
        </w:rPr>
        <w:t>on</w:t>
      </w:r>
      <w:r w:rsidR="005601A0" w:rsidRPr="00483A0D">
        <w:rPr>
          <w:rStyle w:val="Hyperlink"/>
          <w:rFonts w:ascii="Tw Cen MT" w:hAnsi="Tw Cen MT" w:cs="Arial"/>
          <w:color w:val="000000" w:themeColor="text1"/>
          <w:sz w:val="24"/>
          <w:szCs w:val="24"/>
          <w:u w:val="none"/>
        </w:rPr>
        <w:t xml:space="preserve"> of the research results</w:t>
      </w:r>
      <w:r w:rsidRPr="00483A0D">
        <w:rPr>
          <w:rStyle w:val="Hyperlink"/>
          <w:rFonts w:ascii="Tw Cen MT" w:hAnsi="Tw Cen MT" w:cs="Arial"/>
          <w:color w:val="000000" w:themeColor="text1"/>
          <w:sz w:val="24"/>
          <w:szCs w:val="24"/>
          <w:u w:val="none"/>
        </w:rPr>
        <w:t>/</w:t>
      </w:r>
      <w:r w:rsidR="005601A0" w:rsidRPr="00483A0D">
        <w:rPr>
          <w:rStyle w:val="Hyperlink"/>
          <w:rFonts w:ascii="Tw Cen MT" w:hAnsi="Tw Cen MT" w:cs="Arial"/>
          <w:color w:val="000000" w:themeColor="text1"/>
          <w:sz w:val="24"/>
          <w:szCs w:val="24"/>
          <w:u w:val="none"/>
        </w:rPr>
        <w:t>findings</w:t>
      </w:r>
    </w:p>
    <w:p w14:paraId="3458A22C" w14:textId="4234D1FF" w:rsidR="003100EA" w:rsidRPr="00483A0D" w:rsidRDefault="005601A0"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w Cen MT" w:hAnsi="Tw Cen MT" w:cs="Arial"/>
          <w:color w:val="000000" w:themeColor="text1"/>
          <w:sz w:val="24"/>
          <w:szCs w:val="24"/>
        </w:rPr>
      </w:pPr>
      <w:r w:rsidRPr="00483A0D">
        <w:rPr>
          <w:rStyle w:val="Hyperlink"/>
          <w:rFonts w:ascii="Tw Cen MT" w:hAnsi="Tw Cen MT" w:cs="Arial"/>
          <w:color w:val="000000" w:themeColor="text1"/>
          <w:sz w:val="24"/>
          <w:szCs w:val="24"/>
          <w:u w:val="none"/>
        </w:rPr>
        <w:t>Indica</w:t>
      </w:r>
      <w:r w:rsidR="00D415CA" w:rsidRPr="00483A0D">
        <w:rPr>
          <w:rStyle w:val="Hyperlink"/>
          <w:rFonts w:ascii="Tw Cen MT" w:hAnsi="Tw Cen MT" w:cs="Arial"/>
          <w:color w:val="000000" w:themeColor="text1"/>
          <w:sz w:val="24"/>
          <w:szCs w:val="24"/>
          <w:u w:val="none"/>
        </w:rPr>
        <w:t>tes</w:t>
      </w:r>
      <w:r w:rsidRPr="00483A0D">
        <w:rPr>
          <w:rStyle w:val="Hyperlink"/>
          <w:rFonts w:ascii="Tw Cen MT" w:hAnsi="Tw Cen MT" w:cs="Arial"/>
          <w:color w:val="000000" w:themeColor="text1"/>
          <w:sz w:val="24"/>
          <w:szCs w:val="24"/>
          <w:u w:val="none"/>
        </w:rPr>
        <w:t xml:space="preserve"> </w:t>
      </w:r>
      <w:r w:rsidRPr="00483A0D">
        <w:rPr>
          <w:rStyle w:val="Hyperlink"/>
          <w:rFonts w:ascii="Tw Cen MT" w:hAnsi="Tw Cen MT" w:cs="Arial"/>
          <w:i/>
          <w:iCs/>
          <w:color w:val="000000" w:themeColor="text1"/>
          <w:sz w:val="24"/>
          <w:szCs w:val="24"/>
          <w:u w:val="none"/>
        </w:rPr>
        <w:t>the</w:t>
      </w:r>
      <w:r w:rsidR="00D415CA" w:rsidRPr="00483A0D">
        <w:rPr>
          <w:rStyle w:val="Hyperlink"/>
          <w:rFonts w:ascii="Tw Cen MT" w:hAnsi="Tw Cen MT" w:cs="Arial"/>
          <w:i/>
          <w:iCs/>
          <w:color w:val="000000" w:themeColor="text1"/>
          <w:sz w:val="24"/>
          <w:szCs w:val="24"/>
          <w:u w:val="none"/>
        </w:rPr>
        <w:t xml:space="preserve"> importance</w:t>
      </w:r>
      <w:r w:rsidRPr="00483A0D">
        <w:rPr>
          <w:rStyle w:val="Hyperlink"/>
          <w:rFonts w:ascii="Tw Cen MT" w:hAnsi="Tw Cen MT" w:cs="Arial"/>
          <w:color w:val="000000" w:themeColor="text1"/>
          <w:sz w:val="24"/>
          <w:szCs w:val="24"/>
          <w:u w:val="none"/>
        </w:rPr>
        <w:t xml:space="preserve"> of </w:t>
      </w:r>
      <w:r w:rsidR="00D415CA" w:rsidRPr="00483A0D">
        <w:rPr>
          <w:rStyle w:val="Hyperlink"/>
          <w:rFonts w:ascii="Tw Cen MT" w:hAnsi="Tw Cen MT" w:cs="Arial"/>
          <w:color w:val="000000" w:themeColor="text1"/>
          <w:sz w:val="24"/>
          <w:szCs w:val="24"/>
          <w:u w:val="none"/>
        </w:rPr>
        <w:t>the</w:t>
      </w:r>
      <w:r w:rsidRPr="00483A0D">
        <w:rPr>
          <w:rStyle w:val="Hyperlink"/>
          <w:rFonts w:ascii="Tw Cen MT" w:hAnsi="Tw Cen MT" w:cs="Arial"/>
          <w:color w:val="000000" w:themeColor="text1"/>
          <w:sz w:val="24"/>
          <w:szCs w:val="24"/>
          <w:u w:val="none"/>
        </w:rPr>
        <w:t xml:space="preserve"> research results</w:t>
      </w:r>
      <w:r w:rsidR="00D415CA" w:rsidRPr="00483A0D">
        <w:rPr>
          <w:rStyle w:val="Hyperlink"/>
          <w:rFonts w:ascii="Tw Cen MT" w:hAnsi="Tw Cen MT" w:cs="Arial"/>
          <w:color w:val="000000" w:themeColor="text1"/>
          <w:sz w:val="24"/>
          <w:szCs w:val="24"/>
          <w:u w:val="none"/>
        </w:rPr>
        <w:t>/</w:t>
      </w:r>
      <w:r w:rsidRPr="00483A0D">
        <w:rPr>
          <w:rStyle w:val="Hyperlink"/>
          <w:rFonts w:ascii="Tw Cen MT" w:hAnsi="Tw Cen MT" w:cs="Arial"/>
          <w:color w:val="000000" w:themeColor="text1"/>
          <w:sz w:val="24"/>
          <w:szCs w:val="24"/>
          <w:u w:val="none"/>
        </w:rPr>
        <w:t>finding</w:t>
      </w:r>
      <w:r w:rsidR="00D415CA" w:rsidRPr="00483A0D">
        <w:rPr>
          <w:rStyle w:val="Hyperlink"/>
          <w:rFonts w:ascii="Tw Cen MT" w:hAnsi="Tw Cen MT" w:cs="Arial"/>
          <w:color w:val="000000" w:themeColor="text1"/>
          <w:sz w:val="24"/>
          <w:szCs w:val="24"/>
          <w:u w:val="none"/>
        </w:rPr>
        <w:t>s</w:t>
      </w:r>
      <w:r w:rsidRPr="00483A0D">
        <w:rPr>
          <w:rStyle w:val="Hyperlink"/>
          <w:rFonts w:ascii="Tw Cen MT" w:hAnsi="Tw Cen MT" w:cs="Arial"/>
          <w:color w:val="000000" w:themeColor="text1"/>
          <w:sz w:val="24"/>
          <w:szCs w:val="24"/>
          <w:u w:val="none"/>
        </w:rPr>
        <w:t xml:space="preserve"> and the </w:t>
      </w:r>
      <w:r w:rsidRPr="00483A0D">
        <w:rPr>
          <w:rStyle w:val="Hyperlink"/>
          <w:rFonts w:ascii="Tw Cen MT" w:hAnsi="Tw Cen MT" w:cs="Arial"/>
          <w:i/>
          <w:iCs/>
          <w:color w:val="000000" w:themeColor="text1"/>
          <w:sz w:val="24"/>
          <w:szCs w:val="24"/>
          <w:u w:val="none"/>
        </w:rPr>
        <w:t xml:space="preserve">contribution </w:t>
      </w:r>
      <w:r w:rsidRPr="00483A0D">
        <w:rPr>
          <w:rStyle w:val="Hyperlink"/>
          <w:rFonts w:ascii="Tw Cen MT" w:hAnsi="Tw Cen MT" w:cs="Arial"/>
          <w:color w:val="000000" w:themeColor="text1"/>
          <w:sz w:val="24"/>
          <w:szCs w:val="24"/>
          <w:u w:val="none"/>
        </w:rPr>
        <w:t xml:space="preserve">to the </w:t>
      </w:r>
      <w:r w:rsidR="00D415CA" w:rsidRPr="00483A0D">
        <w:rPr>
          <w:rStyle w:val="Hyperlink"/>
          <w:rFonts w:ascii="Tw Cen MT" w:hAnsi="Tw Cen MT" w:cs="Arial"/>
          <w:color w:val="000000" w:themeColor="text1"/>
          <w:sz w:val="24"/>
          <w:szCs w:val="24"/>
          <w:u w:val="none"/>
        </w:rPr>
        <w:t>general</w:t>
      </w:r>
      <w:r w:rsidRPr="00483A0D">
        <w:rPr>
          <w:rStyle w:val="Hyperlink"/>
          <w:rFonts w:ascii="Tw Cen MT" w:hAnsi="Tw Cen MT" w:cs="Arial"/>
          <w:color w:val="000000" w:themeColor="text1"/>
          <w:sz w:val="24"/>
          <w:szCs w:val="24"/>
          <w:u w:val="none"/>
        </w:rPr>
        <w:t xml:space="preserve"> research topic</w:t>
      </w:r>
    </w:p>
    <w:sectPr w:rsidR="003100EA" w:rsidRPr="00483A0D" w:rsidSect="00124FE7">
      <w:headerReference w:type="default" r:id="rId21"/>
      <w:footerReference w:type="even" r:id="rId22"/>
      <w:footerReference w:type="default" r:id="rId2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FD9E1" w14:textId="77777777" w:rsidR="009A688E" w:rsidRDefault="009A688E">
      <w:r>
        <w:separator/>
      </w:r>
    </w:p>
  </w:endnote>
  <w:endnote w:type="continuationSeparator" w:id="0">
    <w:p w14:paraId="14436FE6" w14:textId="77777777" w:rsidR="009A688E" w:rsidRDefault="009A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Tw Cen MT">
    <w:panose1 w:val="020B0602020104020603"/>
    <w:charset w:val="4D"/>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C8D4" w14:textId="77777777" w:rsidR="00193E4C" w:rsidRDefault="00193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004162" w14:textId="77777777" w:rsidR="00193E4C" w:rsidRDefault="0019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CABCE" w14:textId="77777777" w:rsidR="00193E4C" w:rsidRDefault="00193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0CC9">
      <w:rPr>
        <w:rStyle w:val="PageNumber"/>
        <w:noProof/>
      </w:rPr>
      <w:t>6</w:t>
    </w:r>
    <w:r>
      <w:rPr>
        <w:rStyle w:val="PageNumber"/>
      </w:rPr>
      <w:fldChar w:fldCharType="end"/>
    </w:r>
  </w:p>
  <w:p w14:paraId="5447D713" w14:textId="77777777" w:rsidR="00193E4C" w:rsidRDefault="0019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D4521" w14:textId="77777777" w:rsidR="009A688E" w:rsidRDefault="009A688E">
      <w:r>
        <w:separator/>
      </w:r>
    </w:p>
  </w:footnote>
  <w:footnote w:type="continuationSeparator" w:id="0">
    <w:p w14:paraId="34417849" w14:textId="77777777" w:rsidR="009A688E" w:rsidRDefault="009A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9633" w14:textId="7FC72251" w:rsidR="00193E4C" w:rsidRPr="00F259D0" w:rsidRDefault="00193E4C" w:rsidP="00F259D0">
    <w:pPr>
      <w:rPr>
        <w:rFonts w:ascii="Times" w:hAnsi="Times"/>
        <w:b/>
        <w:sz w:val="18"/>
      </w:rPr>
    </w:pPr>
    <w:r>
      <w:rPr>
        <w:rFonts w:ascii="Times" w:hAnsi="Times"/>
        <w:b/>
        <w:sz w:val="18"/>
      </w:rPr>
      <w:t>Info 5993</w:t>
    </w:r>
    <w:r w:rsidR="00033748">
      <w:rPr>
        <w:rFonts w:ascii="Times" w:hAnsi="Times"/>
        <w:b/>
        <w:sz w:val="18"/>
      </w:rPr>
      <w:t>/4990</w:t>
    </w:r>
    <w:r>
      <w:rPr>
        <w:rFonts w:ascii="Times" w:hAnsi="Times"/>
        <w:b/>
        <w:sz w:val="18"/>
      </w:rPr>
      <w:t xml:space="preserve"> </w:t>
    </w:r>
    <w:r>
      <w:rPr>
        <w:rFonts w:ascii="Symbol" w:eastAsia="Symbol" w:hAnsi="Symbol" w:cs="Symbol"/>
        <w:b/>
        <w:sz w:val="18"/>
      </w:rPr>
      <w:t>ã</w:t>
    </w:r>
    <w:r w:rsidR="00D12F5C">
      <w:rPr>
        <w:rFonts w:ascii="Times" w:hAnsi="Times"/>
        <w:b/>
        <w:sz w:val="18"/>
      </w:rPr>
      <w:t xml:space="preserve"> </w:t>
    </w:r>
    <w:r>
      <w:rPr>
        <w:rFonts w:ascii="Times" w:hAnsi="Times"/>
        <w:b/>
        <w:sz w:val="18"/>
      </w:rPr>
      <w:t xml:space="preserve">Learning </w:t>
    </w:r>
    <w:r w:rsidR="00483A0D">
      <w:rPr>
        <w:rFonts w:ascii="Times" w:hAnsi="Times"/>
        <w:b/>
        <w:sz w:val="18"/>
      </w:rPr>
      <w:t>Hub</w:t>
    </w:r>
    <w:r>
      <w:rPr>
        <w:rFonts w:ascii="Times" w:hAnsi="Times"/>
        <w:b/>
        <w:sz w:val="18"/>
      </w:rPr>
      <w:t>, University of Sydney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567BB"/>
    <w:multiLevelType w:val="hybridMultilevel"/>
    <w:tmpl w:val="6346FEC2"/>
    <w:lvl w:ilvl="0" w:tplc="E034E31A">
      <w:start w:val="1"/>
      <w:numFmt w:val="decimal"/>
      <w:lvlText w:val="%1."/>
      <w:lvlJc w:val="left"/>
      <w:pPr>
        <w:tabs>
          <w:tab w:val="num" w:pos="720"/>
        </w:tabs>
        <w:ind w:left="720" w:hanging="360"/>
      </w:pPr>
    </w:lvl>
    <w:lvl w:ilvl="1" w:tplc="04A22FEA" w:tentative="1">
      <w:start w:val="1"/>
      <w:numFmt w:val="decimal"/>
      <w:lvlText w:val="%2."/>
      <w:lvlJc w:val="left"/>
      <w:pPr>
        <w:tabs>
          <w:tab w:val="num" w:pos="1440"/>
        </w:tabs>
        <w:ind w:left="1440" w:hanging="360"/>
      </w:pPr>
    </w:lvl>
    <w:lvl w:ilvl="2" w:tplc="7F7A12A6" w:tentative="1">
      <w:start w:val="1"/>
      <w:numFmt w:val="decimal"/>
      <w:lvlText w:val="%3."/>
      <w:lvlJc w:val="left"/>
      <w:pPr>
        <w:tabs>
          <w:tab w:val="num" w:pos="2160"/>
        </w:tabs>
        <w:ind w:left="2160" w:hanging="360"/>
      </w:pPr>
    </w:lvl>
    <w:lvl w:ilvl="3" w:tplc="E13AFEA6" w:tentative="1">
      <w:start w:val="1"/>
      <w:numFmt w:val="decimal"/>
      <w:lvlText w:val="%4."/>
      <w:lvlJc w:val="left"/>
      <w:pPr>
        <w:tabs>
          <w:tab w:val="num" w:pos="2880"/>
        </w:tabs>
        <w:ind w:left="2880" w:hanging="360"/>
      </w:pPr>
    </w:lvl>
    <w:lvl w:ilvl="4" w:tplc="F566D052" w:tentative="1">
      <w:start w:val="1"/>
      <w:numFmt w:val="decimal"/>
      <w:lvlText w:val="%5."/>
      <w:lvlJc w:val="left"/>
      <w:pPr>
        <w:tabs>
          <w:tab w:val="num" w:pos="3600"/>
        </w:tabs>
        <w:ind w:left="3600" w:hanging="360"/>
      </w:pPr>
    </w:lvl>
    <w:lvl w:ilvl="5" w:tplc="679C5DFA" w:tentative="1">
      <w:start w:val="1"/>
      <w:numFmt w:val="decimal"/>
      <w:lvlText w:val="%6."/>
      <w:lvlJc w:val="left"/>
      <w:pPr>
        <w:tabs>
          <w:tab w:val="num" w:pos="4320"/>
        </w:tabs>
        <w:ind w:left="4320" w:hanging="360"/>
      </w:pPr>
    </w:lvl>
    <w:lvl w:ilvl="6" w:tplc="A120F71A" w:tentative="1">
      <w:start w:val="1"/>
      <w:numFmt w:val="decimal"/>
      <w:lvlText w:val="%7."/>
      <w:lvlJc w:val="left"/>
      <w:pPr>
        <w:tabs>
          <w:tab w:val="num" w:pos="5040"/>
        </w:tabs>
        <w:ind w:left="5040" w:hanging="360"/>
      </w:pPr>
    </w:lvl>
    <w:lvl w:ilvl="7" w:tplc="4202C486" w:tentative="1">
      <w:start w:val="1"/>
      <w:numFmt w:val="decimal"/>
      <w:lvlText w:val="%8."/>
      <w:lvlJc w:val="left"/>
      <w:pPr>
        <w:tabs>
          <w:tab w:val="num" w:pos="5760"/>
        </w:tabs>
        <w:ind w:left="5760" w:hanging="360"/>
      </w:pPr>
    </w:lvl>
    <w:lvl w:ilvl="8" w:tplc="C67C08FE" w:tentative="1">
      <w:start w:val="1"/>
      <w:numFmt w:val="decimal"/>
      <w:lvlText w:val="%9."/>
      <w:lvlJc w:val="left"/>
      <w:pPr>
        <w:tabs>
          <w:tab w:val="num" w:pos="6480"/>
        </w:tabs>
        <w:ind w:left="6480" w:hanging="360"/>
      </w:pPr>
    </w:lvl>
  </w:abstractNum>
  <w:abstractNum w:abstractNumId="2" w15:restartNumberingAfterBreak="0">
    <w:nsid w:val="064C52B0"/>
    <w:multiLevelType w:val="hybridMultilevel"/>
    <w:tmpl w:val="F88CD3E4"/>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3" w15:restartNumberingAfterBreak="0">
    <w:nsid w:val="0D7041BA"/>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15:restartNumberingAfterBreak="0">
    <w:nsid w:val="0EC420F7"/>
    <w:multiLevelType w:val="hybridMultilevel"/>
    <w:tmpl w:val="B7F47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9461F"/>
    <w:multiLevelType w:val="hybridMultilevel"/>
    <w:tmpl w:val="D15E7DF4"/>
    <w:lvl w:ilvl="0" w:tplc="7DF0C278">
      <w:start w:val="1"/>
      <w:numFmt w:val="decimal"/>
      <w:lvlText w:val="%1."/>
      <w:lvlJc w:val="left"/>
      <w:pPr>
        <w:tabs>
          <w:tab w:val="num" w:pos="720"/>
        </w:tabs>
        <w:ind w:left="720" w:hanging="360"/>
      </w:pPr>
    </w:lvl>
    <w:lvl w:ilvl="1" w:tplc="15B4FE7C" w:tentative="1">
      <w:start w:val="1"/>
      <w:numFmt w:val="decimal"/>
      <w:lvlText w:val="%2."/>
      <w:lvlJc w:val="left"/>
      <w:pPr>
        <w:tabs>
          <w:tab w:val="num" w:pos="1440"/>
        </w:tabs>
        <w:ind w:left="1440" w:hanging="360"/>
      </w:pPr>
    </w:lvl>
    <w:lvl w:ilvl="2" w:tplc="87E24FB8" w:tentative="1">
      <w:start w:val="1"/>
      <w:numFmt w:val="decimal"/>
      <w:lvlText w:val="%3."/>
      <w:lvlJc w:val="left"/>
      <w:pPr>
        <w:tabs>
          <w:tab w:val="num" w:pos="2160"/>
        </w:tabs>
        <w:ind w:left="2160" w:hanging="360"/>
      </w:pPr>
    </w:lvl>
    <w:lvl w:ilvl="3" w:tplc="A99434AE" w:tentative="1">
      <w:start w:val="1"/>
      <w:numFmt w:val="decimal"/>
      <w:lvlText w:val="%4."/>
      <w:lvlJc w:val="left"/>
      <w:pPr>
        <w:tabs>
          <w:tab w:val="num" w:pos="2880"/>
        </w:tabs>
        <w:ind w:left="2880" w:hanging="360"/>
      </w:pPr>
    </w:lvl>
    <w:lvl w:ilvl="4" w:tplc="55809046" w:tentative="1">
      <w:start w:val="1"/>
      <w:numFmt w:val="decimal"/>
      <w:lvlText w:val="%5."/>
      <w:lvlJc w:val="left"/>
      <w:pPr>
        <w:tabs>
          <w:tab w:val="num" w:pos="3600"/>
        </w:tabs>
        <w:ind w:left="3600" w:hanging="360"/>
      </w:pPr>
    </w:lvl>
    <w:lvl w:ilvl="5" w:tplc="532C1C10" w:tentative="1">
      <w:start w:val="1"/>
      <w:numFmt w:val="decimal"/>
      <w:lvlText w:val="%6."/>
      <w:lvlJc w:val="left"/>
      <w:pPr>
        <w:tabs>
          <w:tab w:val="num" w:pos="4320"/>
        </w:tabs>
        <w:ind w:left="4320" w:hanging="360"/>
      </w:pPr>
    </w:lvl>
    <w:lvl w:ilvl="6" w:tplc="E00E2854" w:tentative="1">
      <w:start w:val="1"/>
      <w:numFmt w:val="decimal"/>
      <w:lvlText w:val="%7."/>
      <w:lvlJc w:val="left"/>
      <w:pPr>
        <w:tabs>
          <w:tab w:val="num" w:pos="5040"/>
        </w:tabs>
        <w:ind w:left="5040" w:hanging="360"/>
      </w:pPr>
    </w:lvl>
    <w:lvl w:ilvl="7" w:tplc="8954FC8C" w:tentative="1">
      <w:start w:val="1"/>
      <w:numFmt w:val="decimal"/>
      <w:lvlText w:val="%8."/>
      <w:lvlJc w:val="left"/>
      <w:pPr>
        <w:tabs>
          <w:tab w:val="num" w:pos="5760"/>
        </w:tabs>
        <w:ind w:left="5760" w:hanging="360"/>
      </w:pPr>
    </w:lvl>
    <w:lvl w:ilvl="8" w:tplc="3CD88044" w:tentative="1">
      <w:start w:val="1"/>
      <w:numFmt w:val="decimal"/>
      <w:lvlText w:val="%9."/>
      <w:lvlJc w:val="left"/>
      <w:pPr>
        <w:tabs>
          <w:tab w:val="num" w:pos="6480"/>
        </w:tabs>
        <w:ind w:left="6480" w:hanging="360"/>
      </w:pPr>
    </w:lvl>
  </w:abstractNum>
  <w:abstractNum w:abstractNumId="6" w15:restartNumberingAfterBreak="0">
    <w:nsid w:val="2DAD0535"/>
    <w:multiLevelType w:val="hybridMultilevel"/>
    <w:tmpl w:val="0366B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152587"/>
    <w:multiLevelType w:val="hybridMultilevel"/>
    <w:tmpl w:val="179292BA"/>
    <w:lvl w:ilvl="0" w:tplc="93549DD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82341"/>
    <w:multiLevelType w:val="hybridMultilevel"/>
    <w:tmpl w:val="567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3906F0"/>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0" w15:restartNumberingAfterBreak="0">
    <w:nsid w:val="503127D1"/>
    <w:multiLevelType w:val="hybridMultilevel"/>
    <w:tmpl w:val="755A73B2"/>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11" w15:restartNumberingAfterBreak="0">
    <w:nsid w:val="551C51B7"/>
    <w:multiLevelType w:val="hybridMultilevel"/>
    <w:tmpl w:val="5F16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436E"/>
    <w:multiLevelType w:val="hybridMultilevel"/>
    <w:tmpl w:val="34C825B6"/>
    <w:lvl w:ilvl="0" w:tplc="0C30EBEC">
      <w:start w:val="1"/>
      <w:numFmt w:val="decimal"/>
      <w:lvlText w:val="%1."/>
      <w:lvlJc w:val="left"/>
      <w:pPr>
        <w:tabs>
          <w:tab w:val="num" w:pos="720"/>
        </w:tabs>
        <w:ind w:left="720" w:hanging="360"/>
      </w:pPr>
    </w:lvl>
    <w:lvl w:ilvl="1" w:tplc="81704422" w:tentative="1">
      <w:start w:val="1"/>
      <w:numFmt w:val="decimal"/>
      <w:lvlText w:val="%2."/>
      <w:lvlJc w:val="left"/>
      <w:pPr>
        <w:tabs>
          <w:tab w:val="num" w:pos="1440"/>
        </w:tabs>
        <w:ind w:left="1440" w:hanging="360"/>
      </w:pPr>
    </w:lvl>
    <w:lvl w:ilvl="2" w:tplc="22EE733C">
      <w:numFmt w:val="bullet"/>
      <w:lvlText w:val="•"/>
      <w:lvlJc w:val="left"/>
      <w:pPr>
        <w:tabs>
          <w:tab w:val="num" w:pos="2160"/>
        </w:tabs>
        <w:ind w:left="2160" w:hanging="360"/>
      </w:pPr>
      <w:rPr>
        <w:rFonts w:ascii="Arial" w:hAnsi="Arial" w:hint="default"/>
      </w:rPr>
    </w:lvl>
    <w:lvl w:ilvl="3" w:tplc="5AD2B39E" w:tentative="1">
      <w:start w:val="1"/>
      <w:numFmt w:val="decimal"/>
      <w:lvlText w:val="%4."/>
      <w:lvlJc w:val="left"/>
      <w:pPr>
        <w:tabs>
          <w:tab w:val="num" w:pos="2880"/>
        </w:tabs>
        <w:ind w:left="2880" w:hanging="360"/>
      </w:pPr>
    </w:lvl>
    <w:lvl w:ilvl="4" w:tplc="64DEFB64" w:tentative="1">
      <w:start w:val="1"/>
      <w:numFmt w:val="decimal"/>
      <w:lvlText w:val="%5."/>
      <w:lvlJc w:val="left"/>
      <w:pPr>
        <w:tabs>
          <w:tab w:val="num" w:pos="3600"/>
        </w:tabs>
        <w:ind w:left="3600" w:hanging="360"/>
      </w:pPr>
    </w:lvl>
    <w:lvl w:ilvl="5" w:tplc="E54A08CA" w:tentative="1">
      <w:start w:val="1"/>
      <w:numFmt w:val="decimal"/>
      <w:lvlText w:val="%6."/>
      <w:lvlJc w:val="left"/>
      <w:pPr>
        <w:tabs>
          <w:tab w:val="num" w:pos="4320"/>
        </w:tabs>
        <w:ind w:left="4320" w:hanging="360"/>
      </w:pPr>
    </w:lvl>
    <w:lvl w:ilvl="6" w:tplc="77F6B962" w:tentative="1">
      <w:start w:val="1"/>
      <w:numFmt w:val="decimal"/>
      <w:lvlText w:val="%7."/>
      <w:lvlJc w:val="left"/>
      <w:pPr>
        <w:tabs>
          <w:tab w:val="num" w:pos="5040"/>
        </w:tabs>
        <w:ind w:left="5040" w:hanging="360"/>
      </w:pPr>
    </w:lvl>
    <w:lvl w:ilvl="7" w:tplc="5DC01050" w:tentative="1">
      <w:start w:val="1"/>
      <w:numFmt w:val="decimal"/>
      <w:lvlText w:val="%8."/>
      <w:lvlJc w:val="left"/>
      <w:pPr>
        <w:tabs>
          <w:tab w:val="num" w:pos="5760"/>
        </w:tabs>
        <w:ind w:left="5760" w:hanging="360"/>
      </w:pPr>
    </w:lvl>
    <w:lvl w:ilvl="8" w:tplc="36D4E0FC" w:tentative="1">
      <w:start w:val="1"/>
      <w:numFmt w:val="decimal"/>
      <w:lvlText w:val="%9."/>
      <w:lvlJc w:val="left"/>
      <w:pPr>
        <w:tabs>
          <w:tab w:val="num" w:pos="6480"/>
        </w:tabs>
        <w:ind w:left="6480" w:hanging="360"/>
      </w:pPr>
    </w:lvl>
  </w:abstractNum>
  <w:abstractNum w:abstractNumId="13" w15:restartNumberingAfterBreak="0">
    <w:nsid w:val="62120E5E"/>
    <w:multiLevelType w:val="hybridMultilevel"/>
    <w:tmpl w:val="D97C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12FB5"/>
    <w:multiLevelType w:val="hybridMultilevel"/>
    <w:tmpl w:val="CD8CF592"/>
    <w:lvl w:ilvl="0" w:tplc="6C847FA4">
      <w:start w:val="1"/>
      <w:numFmt w:val="decimal"/>
      <w:lvlText w:val="%1."/>
      <w:lvlJc w:val="left"/>
      <w:pPr>
        <w:tabs>
          <w:tab w:val="num" w:pos="720"/>
        </w:tabs>
        <w:ind w:left="720" w:hanging="360"/>
      </w:pPr>
    </w:lvl>
    <w:lvl w:ilvl="1" w:tplc="29ECB5D0" w:tentative="1">
      <w:start w:val="1"/>
      <w:numFmt w:val="decimal"/>
      <w:lvlText w:val="%2."/>
      <w:lvlJc w:val="left"/>
      <w:pPr>
        <w:tabs>
          <w:tab w:val="num" w:pos="1440"/>
        </w:tabs>
        <w:ind w:left="1440" w:hanging="360"/>
      </w:pPr>
    </w:lvl>
    <w:lvl w:ilvl="2" w:tplc="5F2ECC74" w:tentative="1">
      <w:start w:val="1"/>
      <w:numFmt w:val="decimal"/>
      <w:lvlText w:val="%3."/>
      <w:lvlJc w:val="left"/>
      <w:pPr>
        <w:tabs>
          <w:tab w:val="num" w:pos="2160"/>
        </w:tabs>
        <w:ind w:left="2160" w:hanging="360"/>
      </w:pPr>
    </w:lvl>
    <w:lvl w:ilvl="3" w:tplc="1E062BCC" w:tentative="1">
      <w:start w:val="1"/>
      <w:numFmt w:val="decimal"/>
      <w:lvlText w:val="%4."/>
      <w:lvlJc w:val="left"/>
      <w:pPr>
        <w:tabs>
          <w:tab w:val="num" w:pos="2880"/>
        </w:tabs>
        <w:ind w:left="2880" w:hanging="360"/>
      </w:pPr>
    </w:lvl>
    <w:lvl w:ilvl="4" w:tplc="A6ACBD5A" w:tentative="1">
      <w:start w:val="1"/>
      <w:numFmt w:val="decimal"/>
      <w:lvlText w:val="%5."/>
      <w:lvlJc w:val="left"/>
      <w:pPr>
        <w:tabs>
          <w:tab w:val="num" w:pos="3600"/>
        </w:tabs>
        <w:ind w:left="3600" w:hanging="360"/>
      </w:pPr>
    </w:lvl>
    <w:lvl w:ilvl="5" w:tplc="DA14AC7A" w:tentative="1">
      <w:start w:val="1"/>
      <w:numFmt w:val="decimal"/>
      <w:lvlText w:val="%6."/>
      <w:lvlJc w:val="left"/>
      <w:pPr>
        <w:tabs>
          <w:tab w:val="num" w:pos="4320"/>
        </w:tabs>
        <w:ind w:left="4320" w:hanging="360"/>
      </w:pPr>
    </w:lvl>
    <w:lvl w:ilvl="6" w:tplc="2FBA761C" w:tentative="1">
      <w:start w:val="1"/>
      <w:numFmt w:val="decimal"/>
      <w:lvlText w:val="%7."/>
      <w:lvlJc w:val="left"/>
      <w:pPr>
        <w:tabs>
          <w:tab w:val="num" w:pos="5040"/>
        </w:tabs>
        <w:ind w:left="5040" w:hanging="360"/>
      </w:pPr>
    </w:lvl>
    <w:lvl w:ilvl="7" w:tplc="78805FBE" w:tentative="1">
      <w:start w:val="1"/>
      <w:numFmt w:val="decimal"/>
      <w:lvlText w:val="%8."/>
      <w:lvlJc w:val="left"/>
      <w:pPr>
        <w:tabs>
          <w:tab w:val="num" w:pos="5760"/>
        </w:tabs>
        <w:ind w:left="5760" w:hanging="360"/>
      </w:pPr>
    </w:lvl>
    <w:lvl w:ilvl="8" w:tplc="7BACE17E" w:tentative="1">
      <w:start w:val="1"/>
      <w:numFmt w:val="decimal"/>
      <w:lvlText w:val="%9."/>
      <w:lvlJc w:val="left"/>
      <w:pPr>
        <w:tabs>
          <w:tab w:val="num" w:pos="6480"/>
        </w:tabs>
        <w:ind w:left="6480" w:hanging="360"/>
      </w:pPr>
    </w:lvl>
  </w:abstractNum>
  <w:abstractNum w:abstractNumId="15" w15:restartNumberingAfterBreak="0">
    <w:nsid w:val="6BBB2683"/>
    <w:multiLevelType w:val="hybridMultilevel"/>
    <w:tmpl w:val="674090BA"/>
    <w:lvl w:ilvl="0" w:tplc="D75A2B82">
      <w:start w:val="1"/>
      <w:numFmt w:val="decimal"/>
      <w:lvlText w:val="%1."/>
      <w:lvlJc w:val="left"/>
      <w:pPr>
        <w:tabs>
          <w:tab w:val="num" w:pos="720"/>
        </w:tabs>
        <w:ind w:left="720" w:hanging="360"/>
      </w:pPr>
    </w:lvl>
    <w:lvl w:ilvl="1" w:tplc="671ADFA8" w:tentative="1">
      <w:start w:val="1"/>
      <w:numFmt w:val="decimal"/>
      <w:lvlText w:val="%2."/>
      <w:lvlJc w:val="left"/>
      <w:pPr>
        <w:tabs>
          <w:tab w:val="num" w:pos="1440"/>
        </w:tabs>
        <w:ind w:left="1440" w:hanging="360"/>
      </w:pPr>
    </w:lvl>
    <w:lvl w:ilvl="2" w:tplc="F2A8DCE6" w:tentative="1">
      <w:start w:val="1"/>
      <w:numFmt w:val="decimal"/>
      <w:lvlText w:val="%3."/>
      <w:lvlJc w:val="left"/>
      <w:pPr>
        <w:tabs>
          <w:tab w:val="num" w:pos="2160"/>
        </w:tabs>
        <w:ind w:left="2160" w:hanging="360"/>
      </w:pPr>
    </w:lvl>
    <w:lvl w:ilvl="3" w:tplc="F1F868C2" w:tentative="1">
      <w:start w:val="1"/>
      <w:numFmt w:val="decimal"/>
      <w:lvlText w:val="%4."/>
      <w:lvlJc w:val="left"/>
      <w:pPr>
        <w:tabs>
          <w:tab w:val="num" w:pos="2880"/>
        </w:tabs>
        <w:ind w:left="2880" w:hanging="360"/>
      </w:pPr>
    </w:lvl>
    <w:lvl w:ilvl="4" w:tplc="31C22AA8" w:tentative="1">
      <w:start w:val="1"/>
      <w:numFmt w:val="decimal"/>
      <w:lvlText w:val="%5."/>
      <w:lvlJc w:val="left"/>
      <w:pPr>
        <w:tabs>
          <w:tab w:val="num" w:pos="3600"/>
        </w:tabs>
        <w:ind w:left="3600" w:hanging="360"/>
      </w:pPr>
    </w:lvl>
    <w:lvl w:ilvl="5" w:tplc="F87A2676" w:tentative="1">
      <w:start w:val="1"/>
      <w:numFmt w:val="decimal"/>
      <w:lvlText w:val="%6."/>
      <w:lvlJc w:val="left"/>
      <w:pPr>
        <w:tabs>
          <w:tab w:val="num" w:pos="4320"/>
        </w:tabs>
        <w:ind w:left="4320" w:hanging="360"/>
      </w:pPr>
    </w:lvl>
    <w:lvl w:ilvl="6" w:tplc="D5D60AEA" w:tentative="1">
      <w:start w:val="1"/>
      <w:numFmt w:val="decimal"/>
      <w:lvlText w:val="%7."/>
      <w:lvlJc w:val="left"/>
      <w:pPr>
        <w:tabs>
          <w:tab w:val="num" w:pos="5040"/>
        </w:tabs>
        <w:ind w:left="5040" w:hanging="360"/>
      </w:pPr>
    </w:lvl>
    <w:lvl w:ilvl="7" w:tplc="25AE03B4" w:tentative="1">
      <w:start w:val="1"/>
      <w:numFmt w:val="decimal"/>
      <w:lvlText w:val="%8."/>
      <w:lvlJc w:val="left"/>
      <w:pPr>
        <w:tabs>
          <w:tab w:val="num" w:pos="5760"/>
        </w:tabs>
        <w:ind w:left="5760" w:hanging="360"/>
      </w:pPr>
    </w:lvl>
    <w:lvl w:ilvl="8" w:tplc="5F0E06C2" w:tentative="1">
      <w:start w:val="1"/>
      <w:numFmt w:val="decimal"/>
      <w:lvlText w:val="%9."/>
      <w:lvlJc w:val="left"/>
      <w:pPr>
        <w:tabs>
          <w:tab w:val="num" w:pos="6480"/>
        </w:tabs>
        <w:ind w:left="6480" w:hanging="360"/>
      </w:pPr>
    </w:lvl>
  </w:abstractNum>
  <w:num w:numId="1" w16cid:durableId="16190978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8906560">
    <w:abstractNumId w:val="1"/>
  </w:num>
  <w:num w:numId="3" w16cid:durableId="1191146495">
    <w:abstractNumId w:val="12"/>
  </w:num>
  <w:num w:numId="4" w16cid:durableId="1748840268">
    <w:abstractNumId w:val="9"/>
  </w:num>
  <w:num w:numId="5" w16cid:durableId="2110075106">
    <w:abstractNumId w:val="7"/>
  </w:num>
  <w:num w:numId="6" w16cid:durableId="1493176805">
    <w:abstractNumId w:val="3"/>
  </w:num>
  <w:num w:numId="7" w16cid:durableId="297540289">
    <w:abstractNumId w:val="14"/>
  </w:num>
  <w:num w:numId="8" w16cid:durableId="1571815870">
    <w:abstractNumId w:val="15"/>
  </w:num>
  <w:num w:numId="9" w16cid:durableId="1227303575">
    <w:abstractNumId w:val="5"/>
  </w:num>
  <w:num w:numId="10" w16cid:durableId="1628007823">
    <w:abstractNumId w:val="11"/>
  </w:num>
  <w:num w:numId="11" w16cid:durableId="1699505726">
    <w:abstractNumId w:val="13"/>
  </w:num>
  <w:num w:numId="12" w16cid:durableId="1314868644">
    <w:abstractNumId w:val="2"/>
  </w:num>
  <w:num w:numId="13" w16cid:durableId="1900555510">
    <w:abstractNumId w:val="10"/>
  </w:num>
  <w:num w:numId="14" w16cid:durableId="1288272261">
    <w:abstractNumId w:val="4"/>
  </w:num>
  <w:num w:numId="15" w16cid:durableId="710688411">
    <w:abstractNumId w:val="8"/>
  </w:num>
  <w:num w:numId="16" w16cid:durableId="1027756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22"/>
    <w:rsid w:val="00010CC9"/>
    <w:rsid w:val="00033748"/>
    <w:rsid w:val="000902DC"/>
    <w:rsid w:val="00095E47"/>
    <w:rsid w:val="000D1CC9"/>
    <w:rsid w:val="000D635C"/>
    <w:rsid w:val="000F30EB"/>
    <w:rsid w:val="00124FE7"/>
    <w:rsid w:val="001749C3"/>
    <w:rsid w:val="00193E4C"/>
    <w:rsid w:val="001C5EB0"/>
    <w:rsid w:val="00204A56"/>
    <w:rsid w:val="002152D9"/>
    <w:rsid w:val="00285895"/>
    <w:rsid w:val="002A2ABF"/>
    <w:rsid w:val="002A4565"/>
    <w:rsid w:val="002E4FE6"/>
    <w:rsid w:val="003100EA"/>
    <w:rsid w:val="00332B49"/>
    <w:rsid w:val="00342639"/>
    <w:rsid w:val="00350346"/>
    <w:rsid w:val="00352B06"/>
    <w:rsid w:val="003705E4"/>
    <w:rsid w:val="00374552"/>
    <w:rsid w:val="00382407"/>
    <w:rsid w:val="003A07CA"/>
    <w:rsid w:val="003E0261"/>
    <w:rsid w:val="00434C84"/>
    <w:rsid w:val="00447298"/>
    <w:rsid w:val="00462EB2"/>
    <w:rsid w:val="004834FD"/>
    <w:rsid w:val="00483A0D"/>
    <w:rsid w:val="004A38EF"/>
    <w:rsid w:val="004A4C02"/>
    <w:rsid w:val="004B3F4B"/>
    <w:rsid w:val="004C7C1D"/>
    <w:rsid w:val="004E1A6E"/>
    <w:rsid w:val="0051354B"/>
    <w:rsid w:val="0052383A"/>
    <w:rsid w:val="005400D6"/>
    <w:rsid w:val="005601A0"/>
    <w:rsid w:val="0058524F"/>
    <w:rsid w:val="00597236"/>
    <w:rsid w:val="005B272E"/>
    <w:rsid w:val="005B7E19"/>
    <w:rsid w:val="005F2710"/>
    <w:rsid w:val="0064366C"/>
    <w:rsid w:val="00663C40"/>
    <w:rsid w:val="006A1C40"/>
    <w:rsid w:val="006A6801"/>
    <w:rsid w:val="006E12E3"/>
    <w:rsid w:val="00773336"/>
    <w:rsid w:val="00790ADD"/>
    <w:rsid w:val="007A44C3"/>
    <w:rsid w:val="007A7B1E"/>
    <w:rsid w:val="007C6D50"/>
    <w:rsid w:val="007D2C7C"/>
    <w:rsid w:val="007D3F35"/>
    <w:rsid w:val="007E1C53"/>
    <w:rsid w:val="007E4C08"/>
    <w:rsid w:val="008068C1"/>
    <w:rsid w:val="00834159"/>
    <w:rsid w:val="00855097"/>
    <w:rsid w:val="00865969"/>
    <w:rsid w:val="00890FEC"/>
    <w:rsid w:val="008A1E74"/>
    <w:rsid w:val="008B32D1"/>
    <w:rsid w:val="008C1613"/>
    <w:rsid w:val="008C749C"/>
    <w:rsid w:val="00933987"/>
    <w:rsid w:val="0093588A"/>
    <w:rsid w:val="00976C76"/>
    <w:rsid w:val="00981051"/>
    <w:rsid w:val="00981A65"/>
    <w:rsid w:val="009A688E"/>
    <w:rsid w:val="00A20FDA"/>
    <w:rsid w:val="00A61934"/>
    <w:rsid w:val="00AB5839"/>
    <w:rsid w:val="00AC5731"/>
    <w:rsid w:val="00AC76C3"/>
    <w:rsid w:val="00AD6560"/>
    <w:rsid w:val="00AD694F"/>
    <w:rsid w:val="00B162CA"/>
    <w:rsid w:val="00B320AE"/>
    <w:rsid w:val="00B326FE"/>
    <w:rsid w:val="00B81645"/>
    <w:rsid w:val="00BE0CB2"/>
    <w:rsid w:val="00C03615"/>
    <w:rsid w:val="00CA7F6F"/>
    <w:rsid w:val="00CB4479"/>
    <w:rsid w:val="00CF7922"/>
    <w:rsid w:val="00D12F5C"/>
    <w:rsid w:val="00D26BA9"/>
    <w:rsid w:val="00D415CA"/>
    <w:rsid w:val="00D61B67"/>
    <w:rsid w:val="00D84D70"/>
    <w:rsid w:val="00DD0075"/>
    <w:rsid w:val="00DF49BA"/>
    <w:rsid w:val="00E21A11"/>
    <w:rsid w:val="00E249B9"/>
    <w:rsid w:val="00E3311B"/>
    <w:rsid w:val="00E3650B"/>
    <w:rsid w:val="00E55483"/>
    <w:rsid w:val="00E80365"/>
    <w:rsid w:val="00F259D0"/>
    <w:rsid w:val="00FA0C96"/>
    <w:rsid w:val="00FA6C0D"/>
    <w:rsid w:val="00FA7AD5"/>
    <w:rsid w:val="00FB1DA5"/>
    <w:rsid w:val="00FB431E"/>
    <w:rsid w:val="00FE3146"/>
    <w:rsid w:val="00FF7FB0"/>
    <w:rsid w:val="4C9AED5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B42FC"/>
  <w14:defaultImageDpi w14:val="300"/>
  <w15:docId w15:val="{1E0C29C1-7DE7-4D43-BEFC-07B366C9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style>
  <w:style w:type="character" w:styleId="PageNumber">
    <w:name w:val="page number"/>
    <w:basedOn w:val="DefaultParagraphFont"/>
  </w:style>
  <w:style w:type="table" w:styleId="TableGrid">
    <w:name w:val="Table Grid"/>
    <w:basedOn w:val="TableNormal"/>
    <w:uiPriority w:val="59"/>
    <w:rsid w:val="00663C40"/>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BA9"/>
    <w:pPr>
      <w:ind w:left="720"/>
      <w:contextualSpacing/>
    </w:pPr>
  </w:style>
  <w:style w:type="paragraph" w:styleId="NormalWeb">
    <w:name w:val="Normal (Web)"/>
    <w:basedOn w:val="Normal"/>
    <w:uiPriority w:val="99"/>
    <w:unhideWhenUsed/>
    <w:rsid w:val="004834FD"/>
    <w:pPr>
      <w:spacing w:before="100" w:beforeAutospacing="1" w:after="100" w:afterAutospacing="1"/>
    </w:pPr>
    <w:rPr>
      <w:rFonts w:ascii="Times" w:hAnsi="Times"/>
    </w:rPr>
  </w:style>
  <w:style w:type="character" w:styleId="Hyperlink">
    <w:name w:val="Hyperlink"/>
    <w:basedOn w:val="DefaultParagraphFont"/>
    <w:uiPriority w:val="99"/>
    <w:unhideWhenUsed/>
    <w:rsid w:val="007E4C08"/>
    <w:rPr>
      <w:color w:val="0000FF" w:themeColor="hyperlink"/>
      <w:u w:val="single"/>
    </w:rPr>
  </w:style>
  <w:style w:type="character" w:styleId="FollowedHyperlink">
    <w:name w:val="FollowedHyperlink"/>
    <w:basedOn w:val="DefaultParagraphFont"/>
    <w:uiPriority w:val="99"/>
    <w:semiHidden/>
    <w:unhideWhenUsed/>
    <w:rsid w:val="008A1E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6198">
      <w:bodyDiv w:val="1"/>
      <w:marLeft w:val="0"/>
      <w:marRight w:val="0"/>
      <w:marTop w:val="0"/>
      <w:marBottom w:val="0"/>
      <w:divBdr>
        <w:top w:val="none" w:sz="0" w:space="0" w:color="auto"/>
        <w:left w:val="none" w:sz="0" w:space="0" w:color="auto"/>
        <w:bottom w:val="none" w:sz="0" w:space="0" w:color="auto"/>
        <w:right w:val="none" w:sz="0" w:space="0" w:color="auto"/>
      </w:divBdr>
    </w:div>
    <w:div w:id="186332778">
      <w:bodyDiv w:val="1"/>
      <w:marLeft w:val="0"/>
      <w:marRight w:val="0"/>
      <w:marTop w:val="0"/>
      <w:marBottom w:val="0"/>
      <w:divBdr>
        <w:top w:val="none" w:sz="0" w:space="0" w:color="auto"/>
        <w:left w:val="none" w:sz="0" w:space="0" w:color="auto"/>
        <w:bottom w:val="none" w:sz="0" w:space="0" w:color="auto"/>
        <w:right w:val="none" w:sz="0" w:space="0" w:color="auto"/>
      </w:divBdr>
    </w:div>
    <w:div w:id="606936465">
      <w:bodyDiv w:val="1"/>
      <w:marLeft w:val="0"/>
      <w:marRight w:val="0"/>
      <w:marTop w:val="0"/>
      <w:marBottom w:val="0"/>
      <w:divBdr>
        <w:top w:val="none" w:sz="0" w:space="0" w:color="auto"/>
        <w:left w:val="none" w:sz="0" w:space="0" w:color="auto"/>
        <w:bottom w:val="none" w:sz="0" w:space="0" w:color="auto"/>
        <w:right w:val="none" w:sz="0" w:space="0" w:color="auto"/>
      </w:divBdr>
    </w:div>
    <w:div w:id="659313428">
      <w:bodyDiv w:val="1"/>
      <w:marLeft w:val="0"/>
      <w:marRight w:val="0"/>
      <w:marTop w:val="0"/>
      <w:marBottom w:val="0"/>
      <w:divBdr>
        <w:top w:val="none" w:sz="0" w:space="0" w:color="auto"/>
        <w:left w:val="none" w:sz="0" w:space="0" w:color="auto"/>
        <w:bottom w:val="none" w:sz="0" w:space="0" w:color="auto"/>
        <w:right w:val="none" w:sz="0" w:space="0" w:color="auto"/>
      </w:divBdr>
      <w:divsChild>
        <w:div w:id="236406311">
          <w:marLeft w:val="806"/>
          <w:marRight w:val="0"/>
          <w:marTop w:val="134"/>
          <w:marBottom w:val="0"/>
          <w:divBdr>
            <w:top w:val="none" w:sz="0" w:space="0" w:color="auto"/>
            <w:left w:val="none" w:sz="0" w:space="0" w:color="auto"/>
            <w:bottom w:val="none" w:sz="0" w:space="0" w:color="auto"/>
            <w:right w:val="none" w:sz="0" w:space="0" w:color="auto"/>
          </w:divBdr>
        </w:div>
        <w:div w:id="114839060">
          <w:marLeft w:val="806"/>
          <w:marRight w:val="0"/>
          <w:marTop w:val="134"/>
          <w:marBottom w:val="0"/>
          <w:divBdr>
            <w:top w:val="none" w:sz="0" w:space="0" w:color="auto"/>
            <w:left w:val="none" w:sz="0" w:space="0" w:color="auto"/>
            <w:bottom w:val="none" w:sz="0" w:space="0" w:color="auto"/>
            <w:right w:val="none" w:sz="0" w:space="0" w:color="auto"/>
          </w:divBdr>
        </w:div>
        <w:div w:id="576672023">
          <w:marLeft w:val="806"/>
          <w:marRight w:val="0"/>
          <w:marTop w:val="134"/>
          <w:marBottom w:val="0"/>
          <w:divBdr>
            <w:top w:val="none" w:sz="0" w:space="0" w:color="auto"/>
            <w:left w:val="none" w:sz="0" w:space="0" w:color="auto"/>
            <w:bottom w:val="none" w:sz="0" w:space="0" w:color="auto"/>
            <w:right w:val="none" w:sz="0" w:space="0" w:color="auto"/>
          </w:divBdr>
        </w:div>
        <w:div w:id="992442996">
          <w:marLeft w:val="2074"/>
          <w:marRight w:val="0"/>
          <w:marTop w:val="134"/>
          <w:marBottom w:val="0"/>
          <w:divBdr>
            <w:top w:val="none" w:sz="0" w:space="0" w:color="auto"/>
            <w:left w:val="none" w:sz="0" w:space="0" w:color="auto"/>
            <w:bottom w:val="none" w:sz="0" w:space="0" w:color="auto"/>
            <w:right w:val="none" w:sz="0" w:space="0" w:color="auto"/>
          </w:divBdr>
        </w:div>
        <w:div w:id="1354116782">
          <w:marLeft w:val="2074"/>
          <w:marRight w:val="0"/>
          <w:marTop w:val="134"/>
          <w:marBottom w:val="0"/>
          <w:divBdr>
            <w:top w:val="none" w:sz="0" w:space="0" w:color="auto"/>
            <w:left w:val="none" w:sz="0" w:space="0" w:color="auto"/>
            <w:bottom w:val="none" w:sz="0" w:space="0" w:color="auto"/>
            <w:right w:val="none" w:sz="0" w:space="0" w:color="auto"/>
          </w:divBdr>
        </w:div>
        <w:div w:id="2104640684">
          <w:marLeft w:val="806"/>
          <w:marRight w:val="0"/>
          <w:marTop w:val="134"/>
          <w:marBottom w:val="0"/>
          <w:divBdr>
            <w:top w:val="none" w:sz="0" w:space="0" w:color="auto"/>
            <w:left w:val="none" w:sz="0" w:space="0" w:color="auto"/>
            <w:bottom w:val="none" w:sz="0" w:space="0" w:color="auto"/>
            <w:right w:val="none" w:sz="0" w:space="0" w:color="auto"/>
          </w:divBdr>
        </w:div>
      </w:divsChild>
    </w:div>
    <w:div w:id="694309213">
      <w:bodyDiv w:val="1"/>
      <w:marLeft w:val="0"/>
      <w:marRight w:val="0"/>
      <w:marTop w:val="0"/>
      <w:marBottom w:val="0"/>
      <w:divBdr>
        <w:top w:val="none" w:sz="0" w:space="0" w:color="auto"/>
        <w:left w:val="none" w:sz="0" w:space="0" w:color="auto"/>
        <w:bottom w:val="none" w:sz="0" w:space="0" w:color="auto"/>
        <w:right w:val="none" w:sz="0" w:space="0" w:color="auto"/>
      </w:divBdr>
    </w:div>
    <w:div w:id="701592633">
      <w:bodyDiv w:val="1"/>
      <w:marLeft w:val="0"/>
      <w:marRight w:val="0"/>
      <w:marTop w:val="0"/>
      <w:marBottom w:val="0"/>
      <w:divBdr>
        <w:top w:val="none" w:sz="0" w:space="0" w:color="auto"/>
        <w:left w:val="none" w:sz="0" w:space="0" w:color="auto"/>
        <w:bottom w:val="none" w:sz="0" w:space="0" w:color="auto"/>
        <w:right w:val="none" w:sz="0" w:space="0" w:color="auto"/>
      </w:divBdr>
    </w:div>
    <w:div w:id="821386730">
      <w:bodyDiv w:val="1"/>
      <w:marLeft w:val="0"/>
      <w:marRight w:val="0"/>
      <w:marTop w:val="0"/>
      <w:marBottom w:val="0"/>
      <w:divBdr>
        <w:top w:val="none" w:sz="0" w:space="0" w:color="auto"/>
        <w:left w:val="none" w:sz="0" w:space="0" w:color="auto"/>
        <w:bottom w:val="none" w:sz="0" w:space="0" w:color="auto"/>
        <w:right w:val="none" w:sz="0" w:space="0" w:color="auto"/>
      </w:divBdr>
    </w:div>
    <w:div w:id="1012344786">
      <w:bodyDiv w:val="1"/>
      <w:marLeft w:val="0"/>
      <w:marRight w:val="0"/>
      <w:marTop w:val="0"/>
      <w:marBottom w:val="0"/>
      <w:divBdr>
        <w:top w:val="none" w:sz="0" w:space="0" w:color="auto"/>
        <w:left w:val="none" w:sz="0" w:space="0" w:color="auto"/>
        <w:bottom w:val="none" w:sz="0" w:space="0" w:color="auto"/>
        <w:right w:val="none" w:sz="0" w:space="0" w:color="auto"/>
      </w:divBdr>
    </w:div>
    <w:div w:id="1025984853">
      <w:bodyDiv w:val="1"/>
      <w:marLeft w:val="0"/>
      <w:marRight w:val="0"/>
      <w:marTop w:val="0"/>
      <w:marBottom w:val="0"/>
      <w:divBdr>
        <w:top w:val="none" w:sz="0" w:space="0" w:color="auto"/>
        <w:left w:val="none" w:sz="0" w:space="0" w:color="auto"/>
        <w:bottom w:val="none" w:sz="0" w:space="0" w:color="auto"/>
        <w:right w:val="none" w:sz="0" w:space="0" w:color="auto"/>
      </w:divBdr>
    </w:div>
    <w:div w:id="1107892115">
      <w:bodyDiv w:val="1"/>
      <w:marLeft w:val="0"/>
      <w:marRight w:val="0"/>
      <w:marTop w:val="0"/>
      <w:marBottom w:val="0"/>
      <w:divBdr>
        <w:top w:val="none" w:sz="0" w:space="0" w:color="auto"/>
        <w:left w:val="none" w:sz="0" w:space="0" w:color="auto"/>
        <w:bottom w:val="none" w:sz="0" w:space="0" w:color="auto"/>
        <w:right w:val="none" w:sz="0" w:space="0" w:color="auto"/>
      </w:divBdr>
    </w:div>
    <w:div w:id="1173111023">
      <w:bodyDiv w:val="1"/>
      <w:marLeft w:val="0"/>
      <w:marRight w:val="0"/>
      <w:marTop w:val="0"/>
      <w:marBottom w:val="0"/>
      <w:divBdr>
        <w:top w:val="none" w:sz="0" w:space="0" w:color="auto"/>
        <w:left w:val="none" w:sz="0" w:space="0" w:color="auto"/>
        <w:bottom w:val="none" w:sz="0" w:space="0" w:color="auto"/>
        <w:right w:val="none" w:sz="0" w:space="0" w:color="auto"/>
      </w:divBdr>
    </w:div>
    <w:div w:id="1234047594">
      <w:bodyDiv w:val="1"/>
      <w:marLeft w:val="0"/>
      <w:marRight w:val="0"/>
      <w:marTop w:val="0"/>
      <w:marBottom w:val="0"/>
      <w:divBdr>
        <w:top w:val="none" w:sz="0" w:space="0" w:color="auto"/>
        <w:left w:val="none" w:sz="0" w:space="0" w:color="auto"/>
        <w:bottom w:val="none" w:sz="0" w:space="0" w:color="auto"/>
        <w:right w:val="none" w:sz="0" w:space="0" w:color="auto"/>
      </w:divBdr>
    </w:div>
    <w:div w:id="1437095448">
      <w:bodyDiv w:val="1"/>
      <w:marLeft w:val="0"/>
      <w:marRight w:val="0"/>
      <w:marTop w:val="0"/>
      <w:marBottom w:val="0"/>
      <w:divBdr>
        <w:top w:val="none" w:sz="0" w:space="0" w:color="auto"/>
        <w:left w:val="none" w:sz="0" w:space="0" w:color="auto"/>
        <w:bottom w:val="none" w:sz="0" w:space="0" w:color="auto"/>
        <w:right w:val="none" w:sz="0" w:space="0" w:color="auto"/>
      </w:divBdr>
      <w:divsChild>
        <w:div w:id="805391292">
          <w:marLeft w:val="720"/>
          <w:marRight w:val="0"/>
          <w:marTop w:val="134"/>
          <w:marBottom w:val="0"/>
          <w:divBdr>
            <w:top w:val="none" w:sz="0" w:space="0" w:color="auto"/>
            <w:left w:val="none" w:sz="0" w:space="0" w:color="auto"/>
            <w:bottom w:val="none" w:sz="0" w:space="0" w:color="auto"/>
            <w:right w:val="none" w:sz="0" w:space="0" w:color="auto"/>
          </w:divBdr>
        </w:div>
        <w:div w:id="1694765989">
          <w:marLeft w:val="720"/>
          <w:marRight w:val="0"/>
          <w:marTop w:val="134"/>
          <w:marBottom w:val="0"/>
          <w:divBdr>
            <w:top w:val="none" w:sz="0" w:space="0" w:color="auto"/>
            <w:left w:val="none" w:sz="0" w:space="0" w:color="auto"/>
            <w:bottom w:val="none" w:sz="0" w:space="0" w:color="auto"/>
            <w:right w:val="none" w:sz="0" w:space="0" w:color="auto"/>
          </w:divBdr>
        </w:div>
        <w:div w:id="901477832">
          <w:marLeft w:val="720"/>
          <w:marRight w:val="0"/>
          <w:marTop w:val="134"/>
          <w:marBottom w:val="0"/>
          <w:divBdr>
            <w:top w:val="none" w:sz="0" w:space="0" w:color="auto"/>
            <w:left w:val="none" w:sz="0" w:space="0" w:color="auto"/>
            <w:bottom w:val="none" w:sz="0" w:space="0" w:color="auto"/>
            <w:right w:val="none" w:sz="0" w:space="0" w:color="auto"/>
          </w:divBdr>
        </w:div>
        <w:div w:id="1615140079">
          <w:marLeft w:val="720"/>
          <w:marRight w:val="0"/>
          <w:marTop w:val="134"/>
          <w:marBottom w:val="0"/>
          <w:divBdr>
            <w:top w:val="none" w:sz="0" w:space="0" w:color="auto"/>
            <w:left w:val="none" w:sz="0" w:space="0" w:color="auto"/>
            <w:bottom w:val="none" w:sz="0" w:space="0" w:color="auto"/>
            <w:right w:val="none" w:sz="0" w:space="0" w:color="auto"/>
          </w:divBdr>
        </w:div>
        <w:div w:id="582180816">
          <w:marLeft w:val="720"/>
          <w:marRight w:val="0"/>
          <w:marTop w:val="134"/>
          <w:marBottom w:val="0"/>
          <w:divBdr>
            <w:top w:val="none" w:sz="0" w:space="0" w:color="auto"/>
            <w:left w:val="none" w:sz="0" w:space="0" w:color="auto"/>
            <w:bottom w:val="none" w:sz="0" w:space="0" w:color="auto"/>
            <w:right w:val="none" w:sz="0" w:space="0" w:color="auto"/>
          </w:divBdr>
        </w:div>
      </w:divsChild>
    </w:div>
    <w:div w:id="1459108767">
      <w:bodyDiv w:val="1"/>
      <w:marLeft w:val="0"/>
      <w:marRight w:val="0"/>
      <w:marTop w:val="0"/>
      <w:marBottom w:val="0"/>
      <w:divBdr>
        <w:top w:val="none" w:sz="0" w:space="0" w:color="auto"/>
        <w:left w:val="none" w:sz="0" w:space="0" w:color="auto"/>
        <w:bottom w:val="none" w:sz="0" w:space="0" w:color="auto"/>
        <w:right w:val="none" w:sz="0" w:space="0" w:color="auto"/>
      </w:divBdr>
      <w:divsChild>
        <w:div w:id="1738893820">
          <w:marLeft w:val="720"/>
          <w:marRight w:val="0"/>
          <w:marTop w:val="106"/>
          <w:marBottom w:val="0"/>
          <w:divBdr>
            <w:top w:val="none" w:sz="0" w:space="0" w:color="auto"/>
            <w:left w:val="none" w:sz="0" w:space="0" w:color="auto"/>
            <w:bottom w:val="none" w:sz="0" w:space="0" w:color="auto"/>
            <w:right w:val="none" w:sz="0" w:space="0" w:color="auto"/>
          </w:divBdr>
        </w:div>
        <w:div w:id="847328125">
          <w:marLeft w:val="720"/>
          <w:marRight w:val="0"/>
          <w:marTop w:val="106"/>
          <w:marBottom w:val="0"/>
          <w:divBdr>
            <w:top w:val="none" w:sz="0" w:space="0" w:color="auto"/>
            <w:left w:val="none" w:sz="0" w:space="0" w:color="auto"/>
            <w:bottom w:val="none" w:sz="0" w:space="0" w:color="auto"/>
            <w:right w:val="none" w:sz="0" w:space="0" w:color="auto"/>
          </w:divBdr>
        </w:div>
        <w:div w:id="399140982">
          <w:marLeft w:val="720"/>
          <w:marRight w:val="0"/>
          <w:marTop w:val="106"/>
          <w:marBottom w:val="0"/>
          <w:divBdr>
            <w:top w:val="none" w:sz="0" w:space="0" w:color="auto"/>
            <w:left w:val="none" w:sz="0" w:space="0" w:color="auto"/>
            <w:bottom w:val="none" w:sz="0" w:space="0" w:color="auto"/>
            <w:right w:val="none" w:sz="0" w:space="0" w:color="auto"/>
          </w:divBdr>
        </w:div>
        <w:div w:id="763647671">
          <w:marLeft w:val="720"/>
          <w:marRight w:val="0"/>
          <w:marTop w:val="106"/>
          <w:marBottom w:val="0"/>
          <w:divBdr>
            <w:top w:val="none" w:sz="0" w:space="0" w:color="auto"/>
            <w:left w:val="none" w:sz="0" w:space="0" w:color="auto"/>
            <w:bottom w:val="none" w:sz="0" w:space="0" w:color="auto"/>
            <w:right w:val="none" w:sz="0" w:space="0" w:color="auto"/>
          </w:divBdr>
        </w:div>
      </w:divsChild>
    </w:div>
    <w:div w:id="1506556886">
      <w:bodyDiv w:val="1"/>
      <w:marLeft w:val="0"/>
      <w:marRight w:val="0"/>
      <w:marTop w:val="0"/>
      <w:marBottom w:val="0"/>
      <w:divBdr>
        <w:top w:val="none" w:sz="0" w:space="0" w:color="auto"/>
        <w:left w:val="none" w:sz="0" w:space="0" w:color="auto"/>
        <w:bottom w:val="none" w:sz="0" w:space="0" w:color="auto"/>
        <w:right w:val="none" w:sz="0" w:space="0" w:color="auto"/>
      </w:divBdr>
    </w:div>
    <w:div w:id="1526363082">
      <w:bodyDiv w:val="1"/>
      <w:marLeft w:val="0"/>
      <w:marRight w:val="0"/>
      <w:marTop w:val="0"/>
      <w:marBottom w:val="0"/>
      <w:divBdr>
        <w:top w:val="none" w:sz="0" w:space="0" w:color="auto"/>
        <w:left w:val="none" w:sz="0" w:space="0" w:color="auto"/>
        <w:bottom w:val="none" w:sz="0" w:space="0" w:color="auto"/>
        <w:right w:val="none" w:sz="0" w:space="0" w:color="auto"/>
      </w:divBdr>
    </w:div>
    <w:div w:id="1653756791">
      <w:bodyDiv w:val="1"/>
      <w:marLeft w:val="0"/>
      <w:marRight w:val="0"/>
      <w:marTop w:val="0"/>
      <w:marBottom w:val="0"/>
      <w:divBdr>
        <w:top w:val="none" w:sz="0" w:space="0" w:color="auto"/>
        <w:left w:val="none" w:sz="0" w:space="0" w:color="auto"/>
        <w:bottom w:val="none" w:sz="0" w:space="0" w:color="auto"/>
        <w:right w:val="none" w:sz="0" w:space="0" w:color="auto"/>
      </w:divBdr>
    </w:div>
    <w:div w:id="1708750679">
      <w:bodyDiv w:val="1"/>
      <w:marLeft w:val="0"/>
      <w:marRight w:val="0"/>
      <w:marTop w:val="0"/>
      <w:marBottom w:val="0"/>
      <w:divBdr>
        <w:top w:val="none" w:sz="0" w:space="0" w:color="auto"/>
        <w:left w:val="none" w:sz="0" w:space="0" w:color="auto"/>
        <w:bottom w:val="none" w:sz="0" w:space="0" w:color="auto"/>
        <w:right w:val="none" w:sz="0" w:space="0" w:color="auto"/>
      </w:divBdr>
    </w:div>
    <w:div w:id="1780879746">
      <w:bodyDiv w:val="1"/>
      <w:marLeft w:val="0"/>
      <w:marRight w:val="0"/>
      <w:marTop w:val="0"/>
      <w:marBottom w:val="0"/>
      <w:divBdr>
        <w:top w:val="none" w:sz="0" w:space="0" w:color="auto"/>
        <w:left w:val="none" w:sz="0" w:space="0" w:color="auto"/>
        <w:bottom w:val="none" w:sz="0" w:space="0" w:color="auto"/>
        <w:right w:val="none" w:sz="0" w:space="0" w:color="auto"/>
      </w:divBdr>
    </w:div>
    <w:div w:id="1812671326">
      <w:bodyDiv w:val="1"/>
      <w:marLeft w:val="0"/>
      <w:marRight w:val="0"/>
      <w:marTop w:val="0"/>
      <w:marBottom w:val="0"/>
      <w:divBdr>
        <w:top w:val="none" w:sz="0" w:space="0" w:color="auto"/>
        <w:left w:val="none" w:sz="0" w:space="0" w:color="auto"/>
        <w:bottom w:val="none" w:sz="0" w:space="0" w:color="auto"/>
        <w:right w:val="none" w:sz="0" w:space="0" w:color="auto"/>
      </w:divBdr>
    </w:div>
    <w:div w:id="1922833998">
      <w:bodyDiv w:val="1"/>
      <w:marLeft w:val="0"/>
      <w:marRight w:val="0"/>
      <w:marTop w:val="0"/>
      <w:marBottom w:val="0"/>
      <w:divBdr>
        <w:top w:val="none" w:sz="0" w:space="0" w:color="auto"/>
        <w:left w:val="none" w:sz="0" w:space="0" w:color="auto"/>
        <w:bottom w:val="none" w:sz="0" w:space="0" w:color="auto"/>
        <w:right w:val="none" w:sz="0" w:space="0" w:color="auto"/>
      </w:divBdr>
    </w:div>
    <w:div w:id="1984502165">
      <w:bodyDiv w:val="1"/>
      <w:marLeft w:val="0"/>
      <w:marRight w:val="0"/>
      <w:marTop w:val="0"/>
      <w:marBottom w:val="0"/>
      <w:divBdr>
        <w:top w:val="none" w:sz="0" w:space="0" w:color="auto"/>
        <w:left w:val="none" w:sz="0" w:space="0" w:color="auto"/>
        <w:bottom w:val="none" w:sz="0" w:space="0" w:color="auto"/>
        <w:right w:val="none" w:sz="0" w:space="0" w:color="auto"/>
      </w:divBdr>
    </w:div>
    <w:div w:id="202901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rasebank.manchester.ac.uk/" TargetMode="External"/><Relationship Id="rId18" Type="http://schemas.openxmlformats.org/officeDocument/2006/relationships/hyperlink" Target="https://www.une.edu.au/__data/assets/pdf_file/0008/11132/WE_Writing-an-annotated-bibliography.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phrasebank.manchester.ac.uk/" TargetMode="External"/><Relationship Id="rId17" Type="http://schemas.openxmlformats.org/officeDocument/2006/relationships/hyperlink" Target="https://www.une.edu.au/__data/assets/pdf_file/0008/11132/WE_Writing-an-annotated-bibliography.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udent.unsw.edu.au/annotated-bibliography" TargetMode="External"/><Relationship Id="rId20" Type="http://schemas.openxmlformats.org/officeDocument/2006/relationships/hyperlink" Target="http://services.unimelb.edu.au/__data/assets/pdf_file/0010/706951/Writing-an-annotated-bibliography-10011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tudent.unsw.edu.au/annotated-bibliography"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ervices.unimelb.edu.au/__data/assets/pdf_file/0010/706951/Writing-an-annotated-bibliography-10011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unsw.edu.au/annotated-bibliograph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6D36BBBBA5C4691A6ABA8FF16B359" ma:contentTypeVersion="18" ma:contentTypeDescription="Create a new document." ma:contentTypeScope="" ma:versionID="bec305067ff3d0b82dffc7be58939d82">
  <xsd:schema xmlns:xsd="http://www.w3.org/2001/XMLSchema" xmlns:xs="http://www.w3.org/2001/XMLSchema" xmlns:p="http://schemas.microsoft.com/office/2006/metadata/properties" xmlns:ns2="799c0c30-bf49-4a90-bd6a-23dd49d553d5" xmlns:ns3="8283988c-9a12-42f1-a0ea-8b24aa4e3662" targetNamespace="http://schemas.microsoft.com/office/2006/metadata/properties" ma:root="true" ma:fieldsID="6aec2b62309d048e7759fd176a72fdf0" ns2:_="" ns3:_="">
    <xsd:import namespace="799c0c30-bf49-4a90-bd6a-23dd49d553d5"/>
    <xsd:import namespace="8283988c-9a12-42f1-a0ea-8b24aa4e36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0c30-bf49-4a90-bd6a-23dd49d55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83988c-9a12-42f1-a0ea-8b24aa4e36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35c7e-c533-4525-9e12-bfc403d00276}" ma:internalName="TaxCatchAll" ma:showField="CatchAllData" ma:web="8283988c-9a12-42f1-a0ea-8b24aa4e3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283988c-9a12-42f1-a0ea-8b24aa4e3662">
      <UserInfo>
        <DisplayName/>
        <AccountId xsi:nil="true"/>
        <AccountType/>
      </UserInfo>
    </SharedWithUsers>
    <TaxCatchAll xmlns="8283988c-9a12-42f1-a0ea-8b24aa4e3662" xsi:nil="true"/>
    <lcf76f155ced4ddcb4097134ff3c332f xmlns="799c0c30-bf49-4a90-bd6a-23dd49d553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F456-EFF0-4279-BAF9-7D9668D14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0c30-bf49-4a90-bd6a-23dd49d553d5"/>
    <ds:schemaRef ds:uri="8283988c-9a12-42f1-a0ea-8b24aa4e3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2D360F-F2CC-4975-B1D5-EC7C481DCE9B}">
  <ds:schemaRefs>
    <ds:schemaRef ds:uri="http://schemas.microsoft.com/office/2006/metadata/properties"/>
    <ds:schemaRef ds:uri="http://schemas.microsoft.com/office/infopath/2007/PartnerControls"/>
    <ds:schemaRef ds:uri="8283988c-9a12-42f1-a0ea-8b24aa4e3662"/>
    <ds:schemaRef ds:uri="799c0c30-bf49-4a90-bd6a-23dd49d553d5"/>
  </ds:schemaRefs>
</ds:datastoreItem>
</file>

<file path=customXml/itemProps3.xml><?xml version="1.0" encoding="utf-8"?>
<ds:datastoreItem xmlns:ds="http://schemas.openxmlformats.org/officeDocument/2006/customXml" ds:itemID="{D71B0265-5BAD-40BB-AAC6-F24255CEBE1F}">
  <ds:schemaRefs>
    <ds:schemaRef ds:uri="http://schemas.microsoft.com/sharepoint/v3/contenttype/forms"/>
  </ds:schemaRefs>
</ds:datastoreItem>
</file>

<file path=customXml/itemProps4.xml><?xml version="1.0" encoding="utf-8"?>
<ds:datastoreItem xmlns:ds="http://schemas.openxmlformats.org/officeDocument/2006/customXml" ds:itemID="{20146ED0-A7D9-4685-A107-FDDCD124C51B}">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2194</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Learning Centre</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cp:lastModifiedBy>Alex Garcia Marrugo</cp:lastModifiedBy>
  <cp:revision>2</cp:revision>
  <cp:lastPrinted>2021-03-14T05:56:00Z</cp:lastPrinted>
  <dcterms:created xsi:type="dcterms:W3CDTF">2025-08-10T04:58:00Z</dcterms:created>
  <dcterms:modified xsi:type="dcterms:W3CDTF">2025-08-10T04:58:00Z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0x010100C256D36BBBBA5C4691A6ABA8FF16B359</vt:lpwstr>
  </property>
  <property fmtid="{D5CDD505-2E9C-101B-9397-08002B2CF9AE}" pid="3" name="Order">
    <vt:r8>3244100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