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83E8C" w14:textId="77777777" w:rsidR="000A4C09" w:rsidRPr="000A4C09" w:rsidRDefault="000A4C09" w:rsidP="000A4C09">
      <w:pPr>
        <w:numPr>
          <w:ilvl w:val="0"/>
          <w:numId w:val="1"/>
        </w:numPr>
      </w:pPr>
      <w:r w:rsidRPr="000A4C09">
        <w:drawing>
          <wp:inline distT="0" distB="0" distL="0" distR="0" wp14:anchorId="42ADD7DD" wp14:editId="7EB4284F">
            <wp:extent cx="5943600" cy="1117600"/>
            <wp:effectExtent l="0" t="0" r="0" b="6350"/>
            <wp:docPr id="136506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650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4C09">
        <w:rPr>
          <w:b/>
          <w:bCs/>
        </w:rPr>
        <w:t>a) Sprint Planning:</w:t>
      </w:r>
      <w:r w:rsidRPr="000A4C09">
        <w:t xml:space="preserve"> A tactical Agile team meeting used to plan work for a short, upcoming sprint.</w:t>
      </w:r>
    </w:p>
    <w:p w14:paraId="5C742ABE" w14:textId="77777777" w:rsidR="000A4C09" w:rsidRPr="000A4C09" w:rsidRDefault="000A4C09" w:rsidP="000A4C09">
      <w:pPr>
        <w:numPr>
          <w:ilvl w:val="0"/>
          <w:numId w:val="1"/>
        </w:numPr>
      </w:pPr>
      <w:r w:rsidRPr="000A4C09">
        <w:rPr>
          <w:b/>
          <w:bCs/>
        </w:rPr>
        <w:t>c) Daily Scrum:</w:t>
      </w:r>
      <w:r w:rsidRPr="000A4C09">
        <w:t xml:space="preserve"> A daily, operational Agile meeting for the team to synchronize activities and discuss blockers.</w:t>
      </w:r>
    </w:p>
    <w:p w14:paraId="6F98A977" w14:textId="77777777" w:rsidR="000A4C09" w:rsidRDefault="000A4C09" w:rsidP="000A4C09">
      <w:pPr>
        <w:numPr>
          <w:ilvl w:val="0"/>
          <w:numId w:val="1"/>
        </w:numPr>
      </w:pPr>
      <w:r w:rsidRPr="000A4C09">
        <w:rPr>
          <w:b/>
          <w:bCs/>
        </w:rPr>
        <w:t>d) Benchmark Testing:</w:t>
      </w:r>
      <w:r w:rsidRPr="000A4C09">
        <w:t xml:space="preserve"> A technical quality assurance activity used to compare performance against a standard.</w:t>
      </w:r>
    </w:p>
    <w:p w14:paraId="5060EAFF" w14:textId="77777777" w:rsidR="000145DA" w:rsidRDefault="000145DA" w:rsidP="000145DA"/>
    <w:p w14:paraId="52BA0367" w14:textId="77777777" w:rsidR="000145DA" w:rsidRPr="000A4C09" w:rsidRDefault="000145DA" w:rsidP="000145DA"/>
    <w:p w14:paraId="57B3A04C" w14:textId="77777777" w:rsidR="000145DA" w:rsidRDefault="000A4C09">
      <w:r w:rsidRPr="000A4C09">
        <w:drawing>
          <wp:inline distT="0" distB="0" distL="0" distR="0" wp14:anchorId="116C6FE8" wp14:editId="7125B8F4">
            <wp:extent cx="5943600" cy="1282700"/>
            <wp:effectExtent l="0" t="0" r="0" b="0"/>
            <wp:docPr id="51999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964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3F2B" w14:textId="77777777" w:rsidR="000145DA" w:rsidRDefault="000145DA"/>
    <w:p w14:paraId="081F4B59" w14:textId="77777777" w:rsidR="000145DA" w:rsidRDefault="000145DA"/>
    <w:p w14:paraId="4188F7A1" w14:textId="77777777" w:rsidR="000145DA" w:rsidRDefault="000145DA"/>
    <w:p w14:paraId="0F14A361" w14:textId="339A4D01" w:rsidR="00D549B2" w:rsidRDefault="000145DA">
      <w:r w:rsidRPr="000145DA">
        <w:drawing>
          <wp:inline distT="0" distB="0" distL="0" distR="0" wp14:anchorId="694A5939" wp14:editId="6E55C1C0">
            <wp:extent cx="5943600" cy="1405890"/>
            <wp:effectExtent l="0" t="0" r="0" b="3810"/>
            <wp:docPr id="114012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29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45DA">
        <w:drawing>
          <wp:inline distT="0" distB="0" distL="0" distR="0" wp14:anchorId="53760E9A" wp14:editId="5F536E71">
            <wp:extent cx="5943600" cy="684530"/>
            <wp:effectExtent l="0" t="0" r="0" b="1270"/>
            <wp:docPr id="85187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701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80749" w14:textId="77777777" w:rsidR="00026590" w:rsidRDefault="00026590"/>
    <w:p w14:paraId="40E5A386" w14:textId="77777777" w:rsidR="00026590" w:rsidRDefault="00026590"/>
    <w:p w14:paraId="71A24CEC" w14:textId="0FBC9158" w:rsidR="00026590" w:rsidRDefault="00026590">
      <w:r w:rsidRPr="00026590">
        <w:drawing>
          <wp:inline distT="0" distB="0" distL="0" distR="0" wp14:anchorId="50209C22" wp14:editId="33622BF3">
            <wp:extent cx="5943600" cy="1256665"/>
            <wp:effectExtent l="0" t="0" r="0" b="635"/>
            <wp:docPr id="150623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370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04306" w14:textId="77777777" w:rsidR="00FF7FB9" w:rsidRPr="00FF7FB9" w:rsidRDefault="00FF7FB9" w:rsidP="00FF7FB9">
      <w:pPr>
        <w:numPr>
          <w:ilvl w:val="0"/>
          <w:numId w:val="2"/>
        </w:numPr>
      </w:pPr>
      <w:r w:rsidRPr="00FF7FB9">
        <w:rPr>
          <w:b/>
          <w:bCs/>
        </w:rPr>
        <w:t>Retrospective (Sprint Retrospective)</w:t>
      </w:r>
      <w:r w:rsidRPr="00FF7FB9">
        <w:t xml:space="preserve"> is a dedicated Agile practice held at the end of a sprint where the team reflects on how things went and identifies specific ways to improve their processes, collaboration, and performance moving forward.</w:t>
      </w:r>
    </w:p>
    <w:p w14:paraId="41595722" w14:textId="77777777" w:rsidR="00FF7FB9" w:rsidRPr="00FF7FB9" w:rsidRDefault="00FF7FB9" w:rsidP="00FF7FB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FB9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FF7FB9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FF7FB9">
        <w:rPr>
          <w:rFonts w:ascii="Arial" w:eastAsia="Times New Roman" w:hAnsi="Arial" w:cs="Arial"/>
          <w:b/>
          <w:bCs/>
          <w:kern w:val="0"/>
          <w14:ligatures w14:val="none"/>
        </w:rPr>
        <w:t>a) Sprint Review:</w:t>
      </w:r>
      <w:r w:rsidRPr="00FF7FB9">
        <w:rPr>
          <w:rFonts w:ascii="Arial" w:eastAsia="Times New Roman" w:hAnsi="Arial" w:cs="Arial"/>
          <w:kern w:val="0"/>
          <w14:ligatures w14:val="none"/>
        </w:rPr>
        <w:t xml:space="preserve"> Focuses on demonstrating the working product increment to stakeholders and gathering feedback on the product itself, not team performance.</w:t>
      </w:r>
    </w:p>
    <w:p w14:paraId="7807EEC7" w14:textId="27AAB4D7" w:rsidR="00FF7FB9" w:rsidRDefault="00FF7FB9" w:rsidP="00FF7FB9">
      <w:pPr>
        <w:ind w:left="360"/>
      </w:pPr>
    </w:p>
    <w:p w14:paraId="788B91CE" w14:textId="77777777" w:rsidR="00FF7FB9" w:rsidRDefault="00FF7FB9" w:rsidP="00FF7FB9">
      <w:pPr>
        <w:ind w:left="360"/>
      </w:pPr>
    </w:p>
    <w:p w14:paraId="58EB8DB6" w14:textId="780BF659" w:rsidR="00FF7FB9" w:rsidRPr="00FF7FB9" w:rsidRDefault="00287DC9" w:rsidP="00FF7FB9">
      <w:pPr>
        <w:ind w:left="360"/>
        <w:rPr>
          <w:rFonts w:hint="eastAsia"/>
        </w:rPr>
      </w:pPr>
      <w:r w:rsidRPr="00287DC9">
        <w:drawing>
          <wp:inline distT="0" distB="0" distL="0" distR="0" wp14:anchorId="7DF6A52C" wp14:editId="2A6768CC">
            <wp:extent cx="5943600" cy="1822450"/>
            <wp:effectExtent l="0" t="0" r="0" b="6350"/>
            <wp:docPr id="198475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508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8E096" w14:textId="77777777" w:rsidR="00287DC9" w:rsidRPr="00287DC9" w:rsidRDefault="00287DC9" w:rsidP="00287DC9">
      <w:pPr>
        <w:numPr>
          <w:ilvl w:val="0"/>
          <w:numId w:val="3"/>
        </w:numPr>
      </w:pPr>
      <w:r w:rsidRPr="00287DC9">
        <w:rPr>
          <w:b/>
          <w:bCs/>
        </w:rPr>
        <w:t>Fitness for use</w:t>
      </w:r>
      <w:r w:rsidRPr="00287DC9">
        <w:t>: This perspective focuses on whether the product or system satisfies the customer's real needs and is suitable for its intended purpose.</w:t>
      </w:r>
    </w:p>
    <w:p w14:paraId="225CC09F" w14:textId="77777777" w:rsidR="00287DC9" w:rsidRPr="00287DC9" w:rsidRDefault="00287DC9" w:rsidP="00287DC9">
      <w:pPr>
        <w:numPr>
          <w:ilvl w:val="0"/>
          <w:numId w:val="3"/>
        </w:numPr>
      </w:pPr>
      <w:r w:rsidRPr="00287DC9">
        <w:rPr>
          <w:b/>
          <w:bCs/>
        </w:rPr>
        <w:t>Conformance to requirements</w:t>
      </w:r>
      <w:r w:rsidRPr="00287DC9">
        <w:t>: This focuses strictly on adhering to predefined specifications and technical standards, regardless of whether those standards actually satisfy the user.</w:t>
      </w:r>
    </w:p>
    <w:p w14:paraId="5B565D57" w14:textId="7FBC7118" w:rsidR="00287DC9" w:rsidRDefault="003407D6" w:rsidP="00287DC9">
      <w:r w:rsidRPr="003407D6">
        <w:drawing>
          <wp:inline distT="0" distB="0" distL="0" distR="0" wp14:anchorId="7B4B97E8" wp14:editId="633F512F">
            <wp:extent cx="5943600" cy="1147445"/>
            <wp:effectExtent l="0" t="0" r="0" b="0"/>
            <wp:docPr id="165626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623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A847" w14:textId="77777777" w:rsidR="003407D6" w:rsidRPr="003407D6" w:rsidRDefault="003407D6" w:rsidP="003407D6">
      <w:pPr>
        <w:numPr>
          <w:ilvl w:val="0"/>
          <w:numId w:val="4"/>
        </w:numPr>
      </w:pPr>
      <w:r w:rsidRPr="003407D6">
        <w:rPr>
          <w:b/>
          <w:bCs/>
        </w:rPr>
        <w:lastRenderedPageBreak/>
        <w:t>Scope Validation</w:t>
      </w:r>
      <w:r w:rsidRPr="003407D6">
        <w:t xml:space="preserve"> is the project management process where the client or sponsor formally accepts and approves the completed project deliverables.</w:t>
      </w:r>
    </w:p>
    <w:p w14:paraId="070A7BE5" w14:textId="77777777" w:rsidR="003407D6" w:rsidRPr="003407D6" w:rsidRDefault="003407D6" w:rsidP="003407D6">
      <w:pPr>
        <w:numPr>
          <w:ilvl w:val="0"/>
          <w:numId w:val="4"/>
        </w:numPr>
      </w:pPr>
      <w:r w:rsidRPr="003407D6">
        <w:rPr>
          <w:b/>
          <w:bCs/>
        </w:rPr>
        <w:t>Risk Analysis</w:t>
      </w:r>
      <w:r w:rsidRPr="003407D6">
        <w:t xml:space="preserve"> identifies and assesses potential project risks.</w:t>
      </w:r>
    </w:p>
    <w:p w14:paraId="383FBA56" w14:textId="77777777" w:rsidR="003407D6" w:rsidRPr="003407D6" w:rsidRDefault="003407D6" w:rsidP="003407D6">
      <w:pPr>
        <w:numPr>
          <w:ilvl w:val="0"/>
          <w:numId w:val="4"/>
        </w:numPr>
      </w:pPr>
      <w:r w:rsidRPr="003407D6">
        <w:rPr>
          <w:b/>
          <w:bCs/>
        </w:rPr>
        <w:t>Procurement Closure</w:t>
      </w:r>
      <w:r w:rsidRPr="003407D6">
        <w:t xml:space="preserve"> completes and settles each project contract.</w:t>
      </w:r>
    </w:p>
    <w:p w14:paraId="7FDC4D48" w14:textId="77777777" w:rsidR="003407D6" w:rsidRPr="003407D6" w:rsidRDefault="003407D6" w:rsidP="003407D6">
      <w:pPr>
        <w:numPr>
          <w:ilvl w:val="0"/>
          <w:numId w:val="4"/>
        </w:numPr>
      </w:pPr>
      <w:r w:rsidRPr="003407D6">
        <w:rPr>
          <w:b/>
          <w:bCs/>
        </w:rPr>
        <w:t>Cost Baseline</w:t>
      </w:r>
      <w:r w:rsidRPr="003407D6">
        <w:t xml:space="preserve"> is the approved budget used to measure project cost performance.</w:t>
      </w:r>
    </w:p>
    <w:p w14:paraId="418DAD68" w14:textId="77777777" w:rsidR="003407D6" w:rsidRPr="003407D6" w:rsidRDefault="003407D6" w:rsidP="003407D6">
      <w:r w:rsidRPr="003407D6">
        <w:pict w14:anchorId="78F68CA6">
          <v:rect id="_x0000_i1049" style="width:0;height:1.5pt" o:hralign="center" o:hrstd="t" o:hr="t" fillcolor="#a0a0a0" stroked="f"/>
        </w:pict>
      </w:r>
    </w:p>
    <w:p w14:paraId="054B900E" w14:textId="3C0B7415" w:rsidR="003407D6" w:rsidRPr="00287DC9" w:rsidRDefault="003407D6" w:rsidP="00287DC9">
      <w:r w:rsidRPr="003407D6">
        <w:drawing>
          <wp:inline distT="0" distB="0" distL="0" distR="0" wp14:anchorId="1E710E44" wp14:editId="0936C85C">
            <wp:extent cx="5943600" cy="1423035"/>
            <wp:effectExtent l="0" t="0" r="0" b="5715"/>
            <wp:docPr id="17632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10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FDFFC" w14:textId="77777777" w:rsidR="003407D6" w:rsidRPr="003407D6" w:rsidRDefault="003407D6" w:rsidP="003407D6">
      <w:pPr>
        <w:numPr>
          <w:ilvl w:val="0"/>
          <w:numId w:val="5"/>
        </w:numPr>
      </w:pPr>
      <w:r w:rsidRPr="003407D6">
        <w:rPr>
          <w:b/>
          <w:bCs/>
        </w:rPr>
        <w:t>Face-to-Face Meeting</w:t>
      </w:r>
      <w:r w:rsidRPr="003407D6">
        <w:t xml:space="preserve"> allows for real-time discussion, clarification, and the reading of non-verbal cues (like body language and tone), which is crucial for resolving complex conflicts.</w:t>
      </w:r>
    </w:p>
    <w:p w14:paraId="3B9092E6" w14:textId="77777777" w:rsidR="003407D6" w:rsidRPr="003407D6" w:rsidRDefault="003407D6" w:rsidP="003407D6">
      <w:pPr>
        <w:numPr>
          <w:ilvl w:val="0"/>
          <w:numId w:val="5"/>
        </w:numPr>
      </w:pPr>
      <w:r w:rsidRPr="003407D6">
        <w:rPr>
          <w:b/>
          <w:bCs/>
        </w:rPr>
        <w:t>Email</w:t>
      </w:r>
      <w:r w:rsidRPr="003407D6">
        <w:t xml:space="preserve"> lacks personal context and can easily lead to further misunderstandings in high-stakes situations.</w:t>
      </w:r>
    </w:p>
    <w:p w14:paraId="34605EEB" w14:textId="77777777" w:rsidR="003407D6" w:rsidRPr="003407D6" w:rsidRDefault="003407D6" w:rsidP="003407D6">
      <w:pPr>
        <w:numPr>
          <w:ilvl w:val="0"/>
          <w:numId w:val="5"/>
        </w:numPr>
      </w:pPr>
      <w:r w:rsidRPr="003407D6">
        <w:rPr>
          <w:b/>
          <w:bCs/>
        </w:rPr>
        <w:t>Dashboard Reports</w:t>
      </w:r>
      <w:r w:rsidRPr="003407D6">
        <w:t xml:space="preserve"> are status tracking tools, not communication channels for resolving disputes.</w:t>
      </w:r>
    </w:p>
    <w:p w14:paraId="70261D48" w14:textId="77777777" w:rsidR="003407D6" w:rsidRPr="003407D6" w:rsidRDefault="003407D6" w:rsidP="003407D6">
      <w:pPr>
        <w:numPr>
          <w:ilvl w:val="0"/>
          <w:numId w:val="5"/>
        </w:numPr>
      </w:pPr>
      <w:r w:rsidRPr="003407D6">
        <w:rPr>
          <w:b/>
          <w:bCs/>
        </w:rPr>
        <w:t>Project Charter</w:t>
      </w:r>
      <w:r w:rsidRPr="003407D6">
        <w:t xml:space="preserve"> is a foundational document that formally authorizes a project, not an active conflict resolution tool.</w:t>
      </w:r>
    </w:p>
    <w:p w14:paraId="013E510A" w14:textId="77777777" w:rsidR="003407D6" w:rsidRPr="003407D6" w:rsidRDefault="003407D6" w:rsidP="003407D6">
      <w:r w:rsidRPr="003407D6">
        <w:pict w14:anchorId="70960021">
          <v:rect id="_x0000_i1057" style="width:0;height:1.5pt" o:hralign="center" o:hrstd="t" o:hr="t" fillcolor="#a0a0a0" stroked="f"/>
        </w:pict>
      </w:r>
    </w:p>
    <w:p w14:paraId="31BC94C3" w14:textId="402A553E" w:rsidR="00026590" w:rsidRDefault="00CA1FFD">
      <w:r w:rsidRPr="00CA1FFD">
        <w:drawing>
          <wp:inline distT="0" distB="0" distL="0" distR="0" wp14:anchorId="3314FC26" wp14:editId="10D6129D">
            <wp:extent cx="5943600" cy="1199515"/>
            <wp:effectExtent l="0" t="0" r="0" b="635"/>
            <wp:docPr id="208753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364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C4F18" w14:textId="77777777" w:rsidR="00226483" w:rsidRDefault="00226483"/>
    <w:p w14:paraId="3739670D" w14:textId="77777777" w:rsidR="00226483" w:rsidRDefault="00226483"/>
    <w:p w14:paraId="3820DE66" w14:textId="77777777" w:rsidR="00226483" w:rsidRDefault="00226483"/>
    <w:p w14:paraId="183C1579" w14:textId="682C8D42" w:rsidR="00226483" w:rsidRDefault="00226483">
      <w:r w:rsidRPr="00226483">
        <w:lastRenderedPageBreak/>
        <w:drawing>
          <wp:inline distT="0" distB="0" distL="0" distR="0" wp14:anchorId="1033FF70" wp14:editId="5FB6FEE2">
            <wp:extent cx="5943600" cy="811530"/>
            <wp:effectExtent l="0" t="0" r="0" b="7620"/>
            <wp:docPr id="131823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387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56D7D" w14:textId="1EF80704" w:rsidR="00226483" w:rsidRDefault="00226483">
      <w:r w:rsidRPr="00226483">
        <w:drawing>
          <wp:inline distT="0" distB="0" distL="0" distR="0" wp14:anchorId="2C31E891" wp14:editId="3108440F">
            <wp:extent cx="2626523" cy="2687102"/>
            <wp:effectExtent l="0" t="0" r="2540" b="0"/>
            <wp:docPr id="162496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635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30590" cy="269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82AB" w14:textId="4B472879" w:rsidR="00226483" w:rsidRDefault="00226483">
      <w:r w:rsidRPr="00226483">
        <w:drawing>
          <wp:inline distT="0" distB="0" distL="0" distR="0" wp14:anchorId="03E8946F" wp14:editId="65BDE518">
            <wp:extent cx="5943600" cy="600710"/>
            <wp:effectExtent l="0" t="0" r="0" b="8890"/>
            <wp:docPr id="98925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517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7E280" w14:textId="3DD4FD17" w:rsidR="00226483" w:rsidRDefault="00226483">
      <w:r w:rsidRPr="00226483">
        <w:drawing>
          <wp:inline distT="0" distB="0" distL="0" distR="0" wp14:anchorId="2EFE3AF7" wp14:editId="2E820C17">
            <wp:extent cx="5943600" cy="2574925"/>
            <wp:effectExtent l="0" t="0" r="0" b="0"/>
            <wp:docPr id="338842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429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8B877" w14:textId="77777777" w:rsidR="009F5979" w:rsidRDefault="009F5979"/>
    <w:p w14:paraId="016D10C4" w14:textId="77777777" w:rsidR="009F5979" w:rsidRDefault="009F5979"/>
    <w:p w14:paraId="4D252C85" w14:textId="77777777" w:rsidR="009F5979" w:rsidRDefault="009F5979"/>
    <w:p w14:paraId="2B87E202" w14:textId="724B7049" w:rsidR="009F5979" w:rsidRDefault="009F5979">
      <w:r w:rsidRPr="009F5979">
        <w:lastRenderedPageBreak/>
        <w:drawing>
          <wp:inline distT="0" distB="0" distL="0" distR="0" wp14:anchorId="531FA059" wp14:editId="4238D043">
            <wp:extent cx="5943600" cy="955675"/>
            <wp:effectExtent l="0" t="0" r="0" b="0"/>
            <wp:docPr id="81102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244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E4203" w14:textId="0C83B812" w:rsidR="009F5979" w:rsidRDefault="009F5979">
      <w:r>
        <w:rPr>
          <w:rFonts w:hint="eastAsia"/>
        </w:rPr>
        <w:t>Clause</w:t>
      </w:r>
      <w:r>
        <w:rPr>
          <w:rFonts w:hint="eastAsia"/>
        </w:rPr>
        <w:t>是条款</w:t>
      </w:r>
    </w:p>
    <w:p w14:paraId="11DF1EB5" w14:textId="384C04D5" w:rsidR="009F5979" w:rsidRDefault="009F5979">
      <w:r w:rsidRPr="009F5979">
        <w:drawing>
          <wp:inline distT="0" distB="0" distL="0" distR="0" wp14:anchorId="57623B9D" wp14:editId="7C6ED4BE">
            <wp:extent cx="5943600" cy="2646680"/>
            <wp:effectExtent l="0" t="0" r="0" b="1270"/>
            <wp:docPr id="55164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464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D9C0F" w14:textId="49136F3A" w:rsidR="009F5979" w:rsidRDefault="00E66F6B">
      <w:pPr>
        <w:rPr>
          <w:rFonts w:hint="eastAsia"/>
        </w:rPr>
      </w:pPr>
      <w:r w:rsidRPr="00E66F6B">
        <w:drawing>
          <wp:inline distT="0" distB="0" distL="0" distR="0" wp14:anchorId="47A23945" wp14:editId="1C5CB221">
            <wp:extent cx="5943600" cy="644525"/>
            <wp:effectExtent l="0" t="0" r="0" b="3175"/>
            <wp:docPr id="148915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595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6F6B">
        <w:rPr>
          <w:noProof/>
        </w:rPr>
        <w:t xml:space="preserve"> </w:t>
      </w:r>
      <w:r w:rsidRPr="00E66F6B">
        <w:drawing>
          <wp:inline distT="0" distB="0" distL="0" distR="0" wp14:anchorId="73CF2984" wp14:editId="35FAC4EA">
            <wp:extent cx="5943600" cy="2067560"/>
            <wp:effectExtent l="0" t="0" r="0" b="8890"/>
            <wp:docPr id="154430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009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59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4652D"/>
    <w:multiLevelType w:val="multilevel"/>
    <w:tmpl w:val="82DA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D71607"/>
    <w:multiLevelType w:val="multilevel"/>
    <w:tmpl w:val="8F4C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3472CF"/>
    <w:multiLevelType w:val="multilevel"/>
    <w:tmpl w:val="81A6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225E26"/>
    <w:multiLevelType w:val="multilevel"/>
    <w:tmpl w:val="4A52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E242E3"/>
    <w:multiLevelType w:val="multilevel"/>
    <w:tmpl w:val="8980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9378360">
    <w:abstractNumId w:val="1"/>
  </w:num>
  <w:num w:numId="2" w16cid:durableId="999234717">
    <w:abstractNumId w:val="0"/>
  </w:num>
  <w:num w:numId="3" w16cid:durableId="131991960">
    <w:abstractNumId w:val="4"/>
  </w:num>
  <w:num w:numId="4" w16cid:durableId="814251052">
    <w:abstractNumId w:val="2"/>
  </w:num>
  <w:num w:numId="5" w16cid:durableId="14440353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9B2"/>
    <w:rsid w:val="000145DA"/>
    <w:rsid w:val="00026590"/>
    <w:rsid w:val="000A4C09"/>
    <w:rsid w:val="00226483"/>
    <w:rsid w:val="00287DC9"/>
    <w:rsid w:val="003407D6"/>
    <w:rsid w:val="009F5979"/>
    <w:rsid w:val="00CA1FFD"/>
    <w:rsid w:val="00D549B2"/>
    <w:rsid w:val="00DB4570"/>
    <w:rsid w:val="00E66F6B"/>
    <w:rsid w:val="00FF7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24E4F"/>
  <w15:chartTrackingRefBased/>
  <w15:docId w15:val="{CA44CC62-0885-440C-95E3-6431C534B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9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9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9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9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9B2"/>
    <w:rPr>
      <w:b/>
      <w:bCs/>
      <w:smallCaps/>
      <w:color w:val="0F4761" w:themeColor="accent1" w:themeShade="BF"/>
      <w:spacing w:val="5"/>
    </w:rPr>
  </w:style>
  <w:style w:type="character" w:customStyle="1" w:styleId="t286pc">
    <w:name w:val="t286pc"/>
    <w:basedOn w:val="DefaultParagraphFont"/>
    <w:rsid w:val="00FF7FB9"/>
  </w:style>
  <w:style w:type="character" w:styleId="Strong">
    <w:name w:val="Strong"/>
    <w:basedOn w:val="DefaultParagraphFont"/>
    <w:uiPriority w:val="22"/>
    <w:qFormat/>
    <w:rsid w:val="00FF7F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1401</TotalTime>
  <Pages>5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Lihang Shen</dc:creator>
  <cp:keywords/>
  <dc:description/>
  <cp:lastModifiedBy>Lihang Shen</cp:lastModifiedBy>
  <cp:revision>5</cp:revision>
  <dcterms:created xsi:type="dcterms:W3CDTF">2026-06-03T03:19:00Z</dcterms:created>
  <dcterms:modified xsi:type="dcterms:W3CDTF">2026-06-04T03:41:00Z</dcterms:modified>
</cp:coreProperties>
</file>