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D78"/>
          <w:sz w:val="34"/>
        </w:rPr>
        <w:t>KẾ HOẠCH THU PHÍ VÀ NGÂN SÁCH TOKEN AI CHO SMARTLIFE</w:t>
      </w:r>
    </w:p>
    <w:p>
      <w:pPr>
        <w:jc w:val="center"/>
      </w:pPr>
      <w:r>
        <w:rPr>
          <w:rFonts w:ascii="Arial" w:hAnsi="Arial"/>
          <w:i/>
          <w:color w:val="595959"/>
          <w:sz w:val="22"/>
        </w:rPr>
        <w:t>Cập nhật theo Gemini 2.5 Flash API và giả định 10k-30k token/request</w:t>
      </w:r>
    </w:p>
    <w:tbl>
      <w:tblPr>
        <w:tblStyle w:val="TableGrid"/>
        <w:tblW w:type="dxa" w:w="9360"/>
        <w:jc w:val="center"/>
        <w:tblLook w:firstColumn="1" w:firstRow="1" w:lastColumn="0" w:lastRow="0" w:noHBand="0" w:noVBand="1" w:val="04A0"/>
        <w:tblInd w:w="120" w:type="dxa"/>
      </w:tblPr>
      <w:tblGrid>
        <w:gridCol w:w="4680"/>
        <w:gridCol w:w="4680"/>
      </w:tblGrid>
      <w:tr>
        <w:trPr>
          <w:cantSplit/>
          <w:tblHeader w:val="true"/>
        </w:trPr>
        <w:tc>
          <w:tcPr>
            <w:tcW w:type="dxa" w:w="4680"/>
            <w:tcMar>
              <w:top w:w="90" w:type="dxa"/>
              <w:start w:w="130" w:type="dxa"/>
              <w:bottom w:w="90" w:type="dxa"/>
              <w:end w:w="130" w:type="dxa"/>
            </w:tcMar>
            <w:vAlign w:val="center"/>
            <w:shd w:fill="EAF2F8"/>
          </w:tcPr>
          <w:p>
            <w:pPr>
              <w:spacing w:after="0"/>
            </w:pPr>
            <w:r/>
            <w:r>
              <w:rPr>
                <w:rFonts w:ascii="Arial" w:hAnsi="Arial" w:eastAsia="Arial"/>
                <w:b/>
                <w:color w:val="1F4D78"/>
              </w:rPr>
              <w:t>Sản phẩm</w:t>
            </w:r>
          </w:p>
        </w:tc>
        <w:tc>
          <w:tcPr>
            <w:tcW w:type="dxa" w:w="4680"/>
            <w:tcMar>
              <w:top w:w="90" w:type="dxa"/>
              <w:start w:w="130" w:type="dxa"/>
              <w:bottom w:w="90" w:type="dxa"/>
              <w:end w:w="130" w:type="dxa"/>
            </w:tcMar>
            <w:vAlign w:val="center"/>
          </w:tcPr>
          <w:p>
            <w:pPr>
              <w:spacing w:after="0"/>
            </w:pPr>
            <w:r/>
            <w:r>
              <w:rPr>
                <w:rFonts w:ascii="Arial" w:hAnsi="Arial" w:eastAsia="Arial"/>
                <w:b w:val="0"/>
              </w:rPr>
              <w:t>SmartLife - nền tảng AI self-management cho sinh viên và người tự học</w:t>
            </w:r>
          </w:p>
        </w:tc>
      </w:tr>
      <w:tr>
        <w:trPr>
          <w:cantSplit/>
        </w:trPr>
        <w:tc>
          <w:tcPr>
            <w:tcW w:type="dxa" w:w="4680"/>
            <w:tcMar>
              <w:top w:w="90" w:type="dxa"/>
              <w:start w:w="130" w:type="dxa"/>
              <w:bottom w:w="90" w:type="dxa"/>
              <w:end w:w="130" w:type="dxa"/>
            </w:tcMar>
            <w:vAlign w:val="center"/>
            <w:shd w:fill="EAF2F8"/>
          </w:tcPr>
          <w:p>
            <w:pPr>
              <w:spacing w:after="0"/>
            </w:pPr>
            <w:r/>
            <w:r>
              <w:rPr>
                <w:rFonts w:ascii="Arial" w:hAnsi="Arial" w:eastAsia="Arial"/>
                <w:b/>
                <w:color w:val="1F4D78"/>
              </w:rPr>
              <w:t>Phạm vi cập nhật</w:t>
            </w:r>
          </w:p>
        </w:tc>
        <w:tc>
          <w:tcPr>
            <w:tcW w:type="dxa" w:w="4680"/>
            <w:tcMar>
              <w:top w:w="90" w:type="dxa"/>
              <w:start w:w="130" w:type="dxa"/>
              <w:bottom w:w="90" w:type="dxa"/>
              <w:end w:w="130" w:type="dxa"/>
            </w:tcMar>
            <w:vAlign w:val="center"/>
          </w:tcPr>
          <w:p>
            <w:pPr>
              <w:spacing w:after="0"/>
            </w:pPr>
            <w:r/>
            <w:r>
              <w:rPr>
                <w:rFonts w:ascii="Arial" w:hAnsi="Arial" w:eastAsia="Arial"/>
                <w:b w:val="0"/>
              </w:rPr>
              <w:t>Pricing Pro, quota 10 request/ngày, token budget/ngày, chi phí Gemini 2.5 Flash</w:t>
            </w:r>
          </w:p>
        </w:tc>
      </w:tr>
      <w:tr>
        <w:trPr>
          <w:cantSplit/>
        </w:trPr>
        <w:tc>
          <w:tcPr>
            <w:tcW w:type="dxa" w:w="4680"/>
            <w:tcMar>
              <w:top w:w="90" w:type="dxa"/>
              <w:start w:w="130" w:type="dxa"/>
              <w:bottom w:w="90" w:type="dxa"/>
              <w:end w:w="130" w:type="dxa"/>
            </w:tcMar>
            <w:vAlign w:val="center"/>
            <w:shd w:fill="EAF2F8"/>
          </w:tcPr>
          <w:p>
            <w:pPr>
              <w:spacing w:after="0"/>
            </w:pPr>
            <w:r/>
            <w:r>
              <w:rPr>
                <w:rFonts w:ascii="Arial" w:hAnsi="Arial" w:eastAsia="Arial"/>
                <w:b/>
                <w:color w:val="1F4D78"/>
              </w:rPr>
              <w:t>Giả định token</w:t>
            </w:r>
          </w:p>
        </w:tc>
        <w:tc>
          <w:tcPr>
            <w:tcW w:type="dxa" w:w="4680"/>
            <w:tcMar>
              <w:top w:w="90" w:type="dxa"/>
              <w:start w:w="130" w:type="dxa"/>
              <w:bottom w:w="90" w:type="dxa"/>
              <w:end w:w="130" w:type="dxa"/>
            </w:tcMar>
            <w:vAlign w:val="center"/>
          </w:tcPr>
          <w:p>
            <w:pPr>
              <w:spacing w:after="0"/>
            </w:pPr>
            <w:r/>
            <w:r>
              <w:rPr>
                <w:rFonts w:ascii="Arial" w:hAnsi="Arial" w:eastAsia="Arial"/>
                <w:b w:val="0"/>
              </w:rPr>
              <w:t>Một request AI trung bình 10k-30k total token; 85% input và 15% output</w:t>
            </w:r>
          </w:p>
        </w:tc>
      </w:tr>
      <w:tr>
        <w:trPr>
          <w:cantSplit/>
        </w:trPr>
        <w:tc>
          <w:tcPr>
            <w:tcW w:type="dxa" w:w="4680"/>
            <w:tcMar>
              <w:top w:w="90" w:type="dxa"/>
              <w:start w:w="130" w:type="dxa"/>
              <w:bottom w:w="90" w:type="dxa"/>
              <w:end w:w="130" w:type="dxa"/>
            </w:tcMar>
            <w:vAlign w:val="center"/>
            <w:shd w:fill="EAF2F8"/>
          </w:tcPr>
          <w:p>
            <w:pPr>
              <w:spacing w:after="0"/>
            </w:pPr>
            <w:r/>
            <w:r>
              <w:rPr>
                <w:rFonts w:ascii="Arial" w:hAnsi="Arial" w:eastAsia="Arial"/>
                <w:b/>
                <w:color w:val="1F4D78"/>
              </w:rPr>
              <w:t>Ngày lập</w:t>
            </w:r>
          </w:p>
        </w:tc>
        <w:tc>
          <w:tcPr>
            <w:tcW w:type="dxa" w:w="4680"/>
            <w:tcMar>
              <w:top w:w="90" w:type="dxa"/>
              <w:start w:w="130" w:type="dxa"/>
              <w:bottom w:w="90" w:type="dxa"/>
              <w:end w:w="130" w:type="dxa"/>
            </w:tcMar>
            <w:vAlign w:val="center"/>
          </w:tcPr>
          <w:p>
            <w:pPr>
              <w:spacing w:after="0"/>
            </w:pPr>
            <w:r/>
            <w:r>
              <w:rPr>
                <w:rFonts w:ascii="Arial" w:hAnsi="Arial" w:eastAsia="Arial"/>
                <w:b w:val="0"/>
              </w:rPr>
              <w:t>17/06/2026</w:t>
            </w:r>
          </w:p>
        </w:tc>
      </w:tr>
    </w:tbl>
    <w:p>
      <w:pPr>
        <w:pStyle w:val="Heading1"/>
      </w:pPr>
      <w:r>
        <w:t>1. Tóm tắt điều hành</w:t>
      </w:r>
    </w:p>
    <w:p>
      <w:r>
        <w:t xml:space="preserve">SmartLife vẫn nên bán theo mô hình Freemium -&gt; Pro, nhưng phần AI phải được quản trị bằng </w:t>
      </w:r>
      <w:r>
        <w:rPr>
          <w:b/>
        </w:rPr>
        <w:t>quota kép: số request và số token</w:t>
      </w:r>
      <w:r>
        <w:t>. Với Gemini 2.5 Flash, chi phí không tăng theo số lượt đơn thuần mà tăng theo input token, output token và thinking token. Nếu một request trung bình đã rơi vào 10k-30k token, quyền lợi “10 request/ngày” có thể trở thành 100k-300k token/ngày/người, vượt xa biên lợi nhuận của gói sinh viên hiện tại nếu người dùng sử dụng tối đa mỗi ngày.</w:t>
      </w:r>
    </w:p>
    <w:p>
      <w:pPr>
        <w:pStyle w:val="ListBullet"/>
      </w:pPr>
      <w:r>
        <w:t>Giữ giới hạn 10 request/ngày như trần chống spam, nhưng không coi đó là quyền lợi AI không giới hạn.</w:t>
      </w:r>
    </w:p>
    <w:p>
      <w:pPr>
        <w:pStyle w:val="ListBullet"/>
      </w:pPr>
      <w:r>
        <w:t>Đề xuất Pro mặc định: tối đa 50.000 token/ngày để có burst usage, kèm hard cap 600.000 token/tháng đã bao gồm trong gói.</w:t>
      </w:r>
    </w:p>
    <w:p>
      <w:pPr>
        <w:pStyle w:val="ListBullet"/>
      </w:pPr>
      <w:r>
        <w:t>Với giả định 85% input và 15% output, 600.000 token/tháng có giá vốn AI khoảng 9.900đ/người/tháng, phù hợp hơn với gói 33.000-49.000đ/tháng.</w:t>
      </w:r>
    </w:p>
    <w:p>
      <w:pPr>
        <w:pStyle w:val="ListBullet"/>
      </w:pPr>
      <w:r>
        <w:t>Người dùng AI nặng nên mua AI Token Pack riêng; không nên gộp 10 request/ngày x 30k token vào gói Pro cơ bản.</w:t>
      </w:r>
    </w:p>
    <w:tbl>
      <w:tblPr>
        <w:tblStyle w:val="TableGrid"/>
        <w:tblW w:type="dxa" w:w="9360"/>
        <w:jc w:val="center"/>
        <w:tblLook w:firstColumn="1" w:firstRow="1" w:lastColumn="0" w:lastRow="0" w:noHBand="0" w:noVBand="1" w:val="04A0"/>
        <w:tblInd w:w="120" w:type="dxa"/>
      </w:tblPr>
      <w:tblGrid>
        <w:gridCol w:w="9360"/>
      </w:tblGrid>
      <w:tr>
        <w:trPr>
          <w:cantSplit/>
          <w:tblHeader w:val="true"/>
        </w:trPr>
        <w:tc>
          <w:tcPr>
            <w:tcW w:type="dxa" w:w="9360"/>
            <w:tcMar>
              <w:top w:w="90" w:type="dxa"/>
              <w:start w:w="130" w:type="dxa"/>
              <w:bottom w:w="90" w:type="dxa"/>
              <w:end w:w="130" w:type="dxa"/>
            </w:tcMar>
            <w:vAlign w:val="center"/>
            <w:shd w:fill="EAF2F8"/>
          </w:tcPr>
          <w:p>
            <w:pPr>
              <w:spacing w:after="40" w:line="252" w:lineRule="auto"/>
            </w:pPr>
            <w:r>
              <w:rPr>
                <w:rFonts w:ascii="Arial" w:hAnsi="Arial"/>
                <w:b/>
                <w:color w:val="1F4D78"/>
              </w:rPr>
              <w:t>Kết luận cập nhật</w:t>
            </w:r>
          </w:p>
          <w:p>
            <w:pPr>
              <w:spacing w:after="0"/>
            </w:pPr>
            <w:r>
              <w:rPr>
                <w:rFonts w:ascii="Arial" w:hAnsi="Arial"/>
              </w:rPr>
              <w:t>Nếu giữ 10 request/ngày và mỗi request 10k-30k token, chi phí AI có thể khoảng 49.700đ-149.100đ/người/tháng khi dùng tối đa. Đây là mức không hợp lý với gói 99.000đ/3 tháng hoặc 49.000đ/tháng. Phương án hợp lý là bán Pro kèm token included vừa đủ, sau đó thu phí thêm theo token pack.</w:t>
            </w:r>
          </w:p>
        </w:tc>
      </w:tr>
    </w:tbl>
    <w:p>
      <w:pPr>
        <w:pStyle w:val="Heading1"/>
      </w:pPr>
      <w:r>
        <w:t>2. Pricing hiện có và vai trò business</w:t>
      </w:r>
    </w:p>
    <w:p>
      <w:r>
        <w:t>Code hiện tại đã có gói Pro và luồng subscription. Khi trình bày với ban giám khảo, nên nói rõ Pro bán giá trị self-management, còn AI là một biến phí được cấp trong giới hạn hợp lý.</w:t>
      </w:r>
    </w:p>
    <w:tbl>
      <w:tblPr>
        <w:tblStyle w:val="TableGrid"/>
        <w:tblW w:type="dxa" w:w="9360"/>
        <w:jc w:val="center"/>
        <w:tblLook w:firstColumn="1" w:firstRow="1" w:lastColumn="0" w:lastRow="0" w:noHBand="0" w:noVBand="1" w:val="04A0"/>
        <w:tblInd w:w="120" w:type="dxa"/>
      </w:tblPr>
      <w:tblGrid>
        <w:gridCol w:w="1872"/>
        <w:gridCol w:w="1872"/>
        <w:gridCol w:w="1872"/>
        <w:gridCol w:w="1872"/>
        <w:gridCol w:w="1872"/>
      </w:tblGrid>
      <w:tr>
        <w:trPr>
          <w:cantSplit/>
          <w:tblHeader w:val="true"/>
        </w:trPr>
        <w:tc>
          <w:tcPr>
            <w:tcW w:type="dxa" w:w="1872"/>
            <w:tcMar>
              <w:top w:w="90" w:type="dxa"/>
              <w:start w:w="130" w:type="dxa"/>
              <w:bottom w:w="90" w:type="dxa"/>
              <w:end w:w="130" w:type="dxa"/>
            </w:tcMar>
            <w:vAlign w:val="center"/>
            <w:shd w:fill="2E74B5"/>
          </w:tcPr>
          <w:p>
            <w:pPr>
              <w:spacing w:after="0" w:line="252" w:lineRule="auto"/>
            </w:pPr>
            <w:r>
              <w:rPr>
                <w:rFonts w:ascii="Arial" w:hAnsi="Arial" w:eastAsia="Arial"/>
                <w:b/>
                <w:color w:val="FFFFFF"/>
                <w:sz w:val="18"/>
              </w:rPr>
              <w:t>Gói</w:t>
            </w:r>
          </w:p>
        </w:tc>
        <w:tc>
          <w:tcPr>
            <w:tcW w:type="dxa" w:w="1872"/>
            <w:tcMar>
              <w:top w:w="90" w:type="dxa"/>
              <w:start w:w="130" w:type="dxa"/>
              <w:bottom w:w="90" w:type="dxa"/>
              <w:end w:w="130" w:type="dxa"/>
            </w:tcMar>
            <w:vAlign w:val="center"/>
            <w:shd w:fill="2E74B5"/>
          </w:tcPr>
          <w:p>
            <w:pPr>
              <w:spacing w:after="0" w:line="252" w:lineRule="auto"/>
            </w:pPr>
            <w:r>
              <w:rPr>
                <w:rFonts w:ascii="Arial" w:hAnsi="Arial" w:eastAsia="Arial"/>
                <w:b/>
                <w:color w:val="FFFFFF"/>
                <w:sz w:val="18"/>
              </w:rPr>
              <w:t>Giá hiện tại</w:t>
            </w:r>
          </w:p>
        </w:tc>
        <w:tc>
          <w:tcPr>
            <w:tcW w:type="dxa" w:w="1872"/>
            <w:tcMar>
              <w:top w:w="90" w:type="dxa"/>
              <w:start w:w="130" w:type="dxa"/>
              <w:bottom w:w="90" w:type="dxa"/>
              <w:end w:w="130" w:type="dxa"/>
            </w:tcMar>
            <w:vAlign w:val="center"/>
            <w:shd w:fill="2E74B5"/>
          </w:tcPr>
          <w:p>
            <w:pPr>
              <w:spacing w:after="0" w:line="252" w:lineRule="auto"/>
            </w:pPr>
            <w:r>
              <w:rPr>
                <w:rFonts w:ascii="Arial" w:hAnsi="Arial" w:eastAsia="Arial"/>
                <w:b/>
                <w:color w:val="FFFFFF"/>
                <w:sz w:val="18"/>
              </w:rPr>
              <w:t>Vai trò business</w:t>
            </w:r>
          </w:p>
        </w:tc>
        <w:tc>
          <w:tcPr>
            <w:tcW w:type="dxa" w:w="1872"/>
            <w:tcMar>
              <w:top w:w="90" w:type="dxa"/>
              <w:start w:w="130" w:type="dxa"/>
              <w:bottom w:w="90" w:type="dxa"/>
              <w:end w:w="130" w:type="dxa"/>
            </w:tcMar>
            <w:vAlign w:val="center"/>
            <w:shd w:fill="2E74B5"/>
          </w:tcPr>
          <w:p>
            <w:pPr>
              <w:spacing w:after="0" w:line="252" w:lineRule="auto"/>
            </w:pPr>
            <w:r>
              <w:rPr>
                <w:rFonts w:ascii="Arial" w:hAnsi="Arial" w:eastAsia="Arial"/>
                <w:b/>
                <w:color w:val="FFFFFF"/>
                <w:sz w:val="18"/>
              </w:rPr>
              <w:t>AI included đề xuất</w:t>
            </w:r>
          </w:p>
        </w:tc>
        <w:tc>
          <w:tcPr>
            <w:tcW w:type="dxa" w:w="1872"/>
            <w:tcMar>
              <w:top w:w="90" w:type="dxa"/>
              <w:start w:w="130" w:type="dxa"/>
              <w:bottom w:w="90" w:type="dxa"/>
              <w:end w:w="130" w:type="dxa"/>
            </w:tcMar>
            <w:vAlign w:val="center"/>
            <w:shd w:fill="2E74B5"/>
          </w:tcPr>
          <w:p>
            <w:pPr>
              <w:spacing w:after="0" w:line="252" w:lineRule="auto"/>
            </w:pPr>
            <w:r>
              <w:rPr>
                <w:rFonts w:ascii="Arial" w:hAnsi="Arial" w:eastAsia="Arial"/>
                <w:b/>
                <w:color w:val="FFFFFF"/>
                <w:sz w:val="18"/>
              </w:rPr>
              <w:t>Ghi chú</w:t>
            </w:r>
          </w:p>
        </w:tc>
      </w:tr>
      <w:tr>
        <w:trPr>
          <w:cantSplit/>
        </w:trPr>
        <w:tc>
          <w:tcPr>
            <w:tcW w:type="dxa" w:w="1872"/>
            <w:tcMar>
              <w:top w:w="90" w:type="dxa"/>
              <w:start w:w="130" w:type="dxa"/>
              <w:bottom w:w="90" w:type="dxa"/>
              <w:end w:w="130" w:type="dxa"/>
            </w:tcMar>
            <w:vAlign w:val="center"/>
          </w:tcPr>
          <w:p>
            <w:pPr>
              <w:spacing w:after="0" w:line="252" w:lineRule="auto"/>
            </w:pPr>
            <w:r>
              <w:rPr>
                <w:rFonts w:ascii="Arial" w:hAnsi="Arial" w:eastAsia="Arial"/>
                <w:sz w:val="18"/>
              </w:rPr>
              <w:t>Free / Trial</w:t>
            </w:r>
          </w:p>
        </w:tc>
        <w:tc>
          <w:tcPr>
            <w:tcW w:type="dxa" w:w="1872"/>
            <w:tcMar>
              <w:top w:w="90" w:type="dxa"/>
              <w:start w:w="130" w:type="dxa"/>
              <w:bottom w:w="90" w:type="dxa"/>
              <w:end w:w="130" w:type="dxa"/>
            </w:tcMar>
            <w:vAlign w:val="center"/>
          </w:tcPr>
          <w:p>
            <w:pPr>
              <w:spacing w:after="0" w:line="252" w:lineRule="auto"/>
            </w:pPr>
            <w:r>
              <w:rPr>
                <w:rFonts w:ascii="Arial" w:hAnsi="Arial" w:eastAsia="Arial"/>
                <w:sz w:val="18"/>
              </w:rPr>
              <w:t>7 ngày Pro trial</w:t>
            </w:r>
          </w:p>
        </w:tc>
        <w:tc>
          <w:tcPr>
            <w:tcW w:type="dxa" w:w="1872"/>
            <w:tcMar>
              <w:top w:w="90" w:type="dxa"/>
              <w:start w:w="130" w:type="dxa"/>
              <w:bottom w:w="90" w:type="dxa"/>
              <w:end w:w="130" w:type="dxa"/>
            </w:tcMar>
            <w:vAlign w:val="center"/>
          </w:tcPr>
          <w:p>
            <w:pPr>
              <w:spacing w:after="0" w:line="252" w:lineRule="auto"/>
            </w:pPr>
            <w:r>
              <w:rPr>
                <w:rFonts w:ascii="Arial" w:hAnsi="Arial" w:eastAsia="Arial"/>
                <w:sz w:val="18"/>
              </w:rPr>
              <w:t>Tăng chuyển đổi bằng trải nghiệm thử.</w:t>
            </w:r>
          </w:p>
        </w:tc>
        <w:tc>
          <w:tcPr>
            <w:tcW w:type="dxa" w:w="1872"/>
            <w:tcMar>
              <w:top w:w="90" w:type="dxa"/>
              <w:start w:w="130" w:type="dxa"/>
              <w:bottom w:w="90" w:type="dxa"/>
              <w:end w:w="130" w:type="dxa"/>
            </w:tcMar>
            <w:vAlign w:val="center"/>
          </w:tcPr>
          <w:p>
            <w:pPr>
              <w:spacing w:after="0" w:line="252" w:lineRule="auto"/>
            </w:pPr>
            <w:r>
              <w:rPr>
                <w:rFonts w:ascii="Arial" w:hAnsi="Arial" w:eastAsia="Arial"/>
                <w:sz w:val="18"/>
              </w:rPr>
              <w:t>10k-30k token/ngày trong trial; max 1-3 request/ngày.</w:t>
            </w:r>
          </w:p>
        </w:tc>
        <w:tc>
          <w:tcPr>
            <w:tcW w:type="dxa" w:w="1872"/>
            <w:tcMar>
              <w:top w:w="90" w:type="dxa"/>
              <w:start w:w="130" w:type="dxa"/>
              <w:bottom w:w="90" w:type="dxa"/>
              <w:end w:w="130" w:type="dxa"/>
            </w:tcMar>
            <w:vAlign w:val="center"/>
          </w:tcPr>
          <w:p>
            <w:pPr>
              <w:spacing w:after="0" w:line="252" w:lineRule="auto"/>
            </w:pPr>
            <w:r>
              <w:rPr>
                <w:rFonts w:ascii="Arial" w:hAnsi="Arial" w:eastAsia="Arial"/>
                <w:sz w:val="18"/>
              </w:rPr>
              <w:t>Dùng để chứng minh giá trị, không mở AI quá rộng.</w:t>
            </w:r>
          </w:p>
        </w:tc>
      </w:tr>
      <w:tr>
        <w:trPr>
          <w:cantSplit/>
        </w:trPr>
        <w:tc>
          <w:tcPr>
            <w:tcW w:type="dxa" w:w="1872"/>
            <w:tcMar>
              <w:top w:w="90" w:type="dxa"/>
              <w:start w:w="130" w:type="dxa"/>
              <w:bottom w:w="90" w:type="dxa"/>
              <w:end w:w="130" w:type="dxa"/>
            </w:tcMar>
            <w:vAlign w:val="center"/>
          </w:tcPr>
          <w:p>
            <w:pPr>
              <w:spacing w:after="0" w:line="252" w:lineRule="auto"/>
            </w:pPr>
            <w:r>
              <w:rPr>
                <w:rFonts w:ascii="Arial" w:hAnsi="Arial" w:eastAsia="Arial"/>
                <w:sz w:val="18"/>
              </w:rPr>
              <w:t>Pro 1 tháng</w:t>
            </w:r>
          </w:p>
        </w:tc>
        <w:tc>
          <w:tcPr>
            <w:tcW w:type="dxa" w:w="1872"/>
            <w:tcMar>
              <w:top w:w="90" w:type="dxa"/>
              <w:start w:w="130" w:type="dxa"/>
              <w:bottom w:w="90" w:type="dxa"/>
              <w:end w:w="130" w:type="dxa"/>
            </w:tcMar>
            <w:vAlign w:val="center"/>
          </w:tcPr>
          <w:p>
            <w:pPr>
              <w:spacing w:after="0" w:line="252" w:lineRule="auto"/>
            </w:pPr>
            <w:r>
              <w:rPr>
                <w:rFonts w:ascii="Arial" w:hAnsi="Arial" w:eastAsia="Arial"/>
                <w:sz w:val="18"/>
              </w:rPr>
              <w:t>49.000đ</w:t>
            </w:r>
          </w:p>
        </w:tc>
        <w:tc>
          <w:tcPr>
            <w:tcW w:type="dxa" w:w="1872"/>
            <w:tcMar>
              <w:top w:w="90" w:type="dxa"/>
              <w:start w:w="130" w:type="dxa"/>
              <w:bottom w:w="90" w:type="dxa"/>
              <w:end w:w="130" w:type="dxa"/>
            </w:tcMar>
            <w:vAlign w:val="center"/>
          </w:tcPr>
          <w:p>
            <w:pPr>
              <w:spacing w:after="0" w:line="252" w:lineRule="auto"/>
            </w:pPr>
            <w:r>
              <w:rPr>
                <w:rFonts w:ascii="Arial" w:hAnsi="Arial" w:eastAsia="Arial"/>
                <w:sz w:val="18"/>
              </w:rPr>
              <w:t>Gói vào cửa linh hoạt.</w:t>
            </w:r>
          </w:p>
        </w:tc>
        <w:tc>
          <w:tcPr>
            <w:tcW w:type="dxa" w:w="1872"/>
            <w:tcMar>
              <w:top w:w="90" w:type="dxa"/>
              <w:start w:w="130" w:type="dxa"/>
              <w:bottom w:w="90" w:type="dxa"/>
              <w:end w:w="130" w:type="dxa"/>
            </w:tcMar>
            <w:vAlign w:val="center"/>
          </w:tcPr>
          <w:p>
            <w:pPr>
              <w:spacing w:after="0" w:line="252" w:lineRule="auto"/>
            </w:pPr>
            <w:r>
              <w:rPr>
                <w:rFonts w:ascii="Arial" w:hAnsi="Arial" w:eastAsia="Arial"/>
                <w:sz w:val="18"/>
              </w:rPr>
              <w:t>50k token/ngày burst, 600k token/tháng included.</w:t>
            </w:r>
          </w:p>
        </w:tc>
        <w:tc>
          <w:tcPr>
            <w:tcW w:type="dxa" w:w="1872"/>
            <w:tcMar>
              <w:top w:w="90" w:type="dxa"/>
              <w:start w:w="130" w:type="dxa"/>
              <w:bottom w:w="90" w:type="dxa"/>
              <w:end w:w="130" w:type="dxa"/>
            </w:tcMar>
            <w:vAlign w:val="center"/>
          </w:tcPr>
          <w:p>
            <w:pPr>
              <w:spacing w:after="0" w:line="252" w:lineRule="auto"/>
            </w:pPr>
            <w:r>
              <w:rPr>
                <w:rFonts w:ascii="Arial" w:hAnsi="Arial" w:eastAsia="Arial"/>
                <w:sz w:val="18"/>
              </w:rPr>
              <w:t>Phù hợp nếu AI cost mục tiêu dưới ~20%-30% doanh thu.</w:t>
            </w:r>
          </w:p>
        </w:tc>
      </w:tr>
      <w:tr>
        <w:trPr>
          <w:cantSplit/>
        </w:trPr>
        <w:tc>
          <w:tcPr>
            <w:tcW w:type="dxa" w:w="1872"/>
            <w:tcMar>
              <w:top w:w="90" w:type="dxa"/>
              <w:start w:w="130" w:type="dxa"/>
              <w:bottom w:w="90" w:type="dxa"/>
              <w:end w:w="130" w:type="dxa"/>
            </w:tcMar>
            <w:vAlign w:val="center"/>
          </w:tcPr>
          <w:p>
            <w:pPr>
              <w:spacing w:after="0" w:line="252" w:lineRule="auto"/>
            </w:pPr>
            <w:r>
              <w:rPr>
                <w:rFonts w:ascii="Arial" w:hAnsi="Arial" w:eastAsia="Arial"/>
                <w:sz w:val="18"/>
              </w:rPr>
              <w:t>Pro 3 tháng</w:t>
            </w:r>
          </w:p>
        </w:tc>
        <w:tc>
          <w:tcPr>
            <w:tcW w:type="dxa" w:w="1872"/>
            <w:tcMar>
              <w:top w:w="90" w:type="dxa"/>
              <w:start w:w="130" w:type="dxa"/>
              <w:bottom w:w="90" w:type="dxa"/>
              <w:end w:w="130" w:type="dxa"/>
            </w:tcMar>
            <w:vAlign w:val="center"/>
          </w:tcPr>
          <w:p>
            <w:pPr>
              <w:spacing w:after="0" w:line="252" w:lineRule="auto"/>
            </w:pPr>
            <w:r>
              <w:rPr>
                <w:rFonts w:ascii="Arial" w:hAnsi="Arial" w:eastAsia="Arial"/>
                <w:sz w:val="18"/>
              </w:rPr>
              <w:t>99.000đ</w:t>
            </w:r>
          </w:p>
        </w:tc>
        <w:tc>
          <w:tcPr>
            <w:tcW w:type="dxa" w:w="1872"/>
            <w:tcMar>
              <w:top w:w="90" w:type="dxa"/>
              <w:start w:w="130" w:type="dxa"/>
              <w:bottom w:w="90" w:type="dxa"/>
              <w:end w:w="130" w:type="dxa"/>
            </w:tcMar>
            <w:vAlign w:val="center"/>
          </w:tcPr>
          <w:p>
            <w:pPr>
              <w:spacing w:after="0" w:line="252" w:lineRule="auto"/>
            </w:pPr>
            <w:r>
              <w:rPr>
                <w:rFonts w:ascii="Arial" w:hAnsi="Arial" w:eastAsia="Arial"/>
                <w:sz w:val="18"/>
              </w:rPr>
              <w:t>Gói chủ lực theo học kỳ.</w:t>
            </w:r>
          </w:p>
        </w:tc>
        <w:tc>
          <w:tcPr>
            <w:tcW w:type="dxa" w:w="1872"/>
            <w:tcMar>
              <w:top w:w="90" w:type="dxa"/>
              <w:start w:w="130" w:type="dxa"/>
              <w:bottom w:w="90" w:type="dxa"/>
              <w:end w:w="130" w:type="dxa"/>
            </w:tcMar>
            <w:vAlign w:val="center"/>
          </w:tcPr>
          <w:p>
            <w:pPr>
              <w:spacing w:after="0" w:line="252" w:lineRule="auto"/>
            </w:pPr>
            <w:r>
              <w:rPr>
                <w:rFonts w:ascii="Arial" w:hAnsi="Arial" w:eastAsia="Arial"/>
                <w:sz w:val="18"/>
              </w:rPr>
              <w:t>Cùng quota Pro; nhấn mạnh 600k token/tháng fair-use.</w:t>
            </w:r>
          </w:p>
        </w:tc>
        <w:tc>
          <w:tcPr>
            <w:tcW w:type="dxa" w:w="1872"/>
            <w:tcMar>
              <w:top w:w="90" w:type="dxa"/>
              <w:start w:w="130" w:type="dxa"/>
              <w:bottom w:w="90" w:type="dxa"/>
              <w:end w:w="130" w:type="dxa"/>
            </w:tcMar>
            <w:vAlign w:val="center"/>
          </w:tcPr>
          <w:p>
            <w:pPr>
              <w:spacing w:after="0" w:line="252" w:lineRule="auto"/>
            </w:pPr>
            <w:r>
              <w:rPr>
                <w:rFonts w:ascii="Arial" w:hAnsi="Arial" w:eastAsia="Arial"/>
                <w:sz w:val="18"/>
              </w:rPr>
              <w:t>Giá tương đương 33.000đ/tháng nên cần kiểm token chặt hơn.</w:t>
            </w:r>
          </w:p>
        </w:tc>
      </w:tr>
      <w:tr>
        <w:trPr>
          <w:cantSplit/>
        </w:trPr>
        <w:tc>
          <w:tcPr>
            <w:tcW w:type="dxa" w:w="1872"/>
            <w:tcMar>
              <w:top w:w="90" w:type="dxa"/>
              <w:start w:w="130" w:type="dxa"/>
              <w:bottom w:w="90" w:type="dxa"/>
              <w:end w:w="130" w:type="dxa"/>
            </w:tcMar>
            <w:vAlign w:val="center"/>
          </w:tcPr>
          <w:p>
            <w:pPr>
              <w:spacing w:after="0" w:line="252" w:lineRule="auto"/>
            </w:pPr>
            <w:r>
              <w:rPr>
                <w:rFonts w:ascii="Arial" w:hAnsi="Arial" w:eastAsia="Arial"/>
                <w:sz w:val="18"/>
              </w:rPr>
              <w:t>Pro 12 tháng</w:t>
            </w:r>
          </w:p>
        </w:tc>
        <w:tc>
          <w:tcPr>
            <w:tcW w:type="dxa" w:w="1872"/>
            <w:tcMar>
              <w:top w:w="90" w:type="dxa"/>
              <w:start w:w="130" w:type="dxa"/>
              <w:bottom w:w="90" w:type="dxa"/>
              <w:end w:w="130" w:type="dxa"/>
            </w:tcMar>
            <w:vAlign w:val="center"/>
          </w:tcPr>
          <w:p>
            <w:pPr>
              <w:spacing w:after="0" w:line="252" w:lineRule="auto"/>
            </w:pPr>
            <w:r>
              <w:rPr>
                <w:rFonts w:ascii="Arial" w:hAnsi="Arial" w:eastAsia="Arial"/>
                <w:sz w:val="18"/>
              </w:rPr>
              <w:t>349.000đ</w:t>
            </w:r>
          </w:p>
        </w:tc>
        <w:tc>
          <w:tcPr>
            <w:tcW w:type="dxa" w:w="1872"/>
            <w:tcMar>
              <w:top w:w="90" w:type="dxa"/>
              <w:start w:w="130" w:type="dxa"/>
              <w:bottom w:w="90" w:type="dxa"/>
              <w:end w:w="130" w:type="dxa"/>
            </w:tcMar>
            <w:vAlign w:val="center"/>
          </w:tcPr>
          <w:p>
            <w:pPr>
              <w:spacing w:after="0" w:line="252" w:lineRule="auto"/>
            </w:pPr>
            <w:r>
              <w:rPr>
                <w:rFonts w:ascii="Arial" w:hAnsi="Arial" w:eastAsia="Arial"/>
                <w:sz w:val="18"/>
              </w:rPr>
              <w:t>Giữ chân người dùng dài hạn.</w:t>
            </w:r>
          </w:p>
        </w:tc>
        <w:tc>
          <w:tcPr>
            <w:tcW w:type="dxa" w:w="1872"/>
            <w:tcMar>
              <w:top w:w="90" w:type="dxa"/>
              <w:start w:w="130" w:type="dxa"/>
              <w:bottom w:w="90" w:type="dxa"/>
              <w:end w:w="130" w:type="dxa"/>
            </w:tcMar>
            <w:vAlign w:val="center"/>
          </w:tcPr>
          <w:p>
            <w:pPr>
              <w:spacing w:after="0" w:line="252" w:lineRule="auto"/>
            </w:pPr>
            <w:r>
              <w:rPr>
                <w:rFonts w:ascii="Arial" w:hAnsi="Arial" w:eastAsia="Arial"/>
                <w:sz w:val="18"/>
              </w:rPr>
              <w:t>Cùng quota Pro; có thể tặng thêm token theo chiến dịch.</w:t>
            </w:r>
          </w:p>
        </w:tc>
        <w:tc>
          <w:tcPr>
            <w:tcW w:type="dxa" w:w="1872"/>
            <w:tcMar>
              <w:top w:w="90" w:type="dxa"/>
              <w:start w:w="130" w:type="dxa"/>
              <w:bottom w:w="90" w:type="dxa"/>
              <w:end w:w="130" w:type="dxa"/>
            </w:tcMar>
            <w:vAlign w:val="center"/>
          </w:tcPr>
          <w:p>
            <w:pPr>
              <w:spacing w:after="0" w:line="252" w:lineRule="auto"/>
            </w:pPr>
            <w:r>
              <w:rPr>
                <w:rFonts w:ascii="Arial" w:hAnsi="Arial" w:eastAsia="Arial"/>
                <w:sz w:val="18"/>
              </w:rPr>
              <w:t>Không nên tăng quota cố định nếu chưa có dữ liệu usage thật.</w:t>
            </w:r>
          </w:p>
        </w:tc>
      </w:tr>
      <w:tr>
        <w:trPr>
          <w:cantSplit/>
        </w:trPr>
        <w:tc>
          <w:tcPr>
            <w:tcW w:type="dxa" w:w="1872"/>
            <w:tcMar>
              <w:top w:w="90" w:type="dxa"/>
              <w:start w:w="130" w:type="dxa"/>
              <w:bottom w:w="90" w:type="dxa"/>
              <w:end w:w="130" w:type="dxa"/>
            </w:tcMar>
            <w:vAlign w:val="center"/>
          </w:tcPr>
          <w:p>
            <w:pPr>
              <w:spacing w:after="0" w:line="252" w:lineRule="auto"/>
            </w:pPr>
            <w:r>
              <w:rPr>
                <w:rFonts w:ascii="Arial" w:hAnsi="Arial" w:eastAsia="Arial"/>
                <w:sz w:val="18"/>
              </w:rPr>
              <w:t>Lifetime</w:t>
            </w:r>
          </w:p>
        </w:tc>
        <w:tc>
          <w:tcPr>
            <w:tcW w:type="dxa" w:w="1872"/>
            <w:tcMar>
              <w:top w:w="90" w:type="dxa"/>
              <w:start w:w="130" w:type="dxa"/>
              <w:bottom w:w="90" w:type="dxa"/>
              <w:end w:w="130" w:type="dxa"/>
            </w:tcMar>
            <w:vAlign w:val="center"/>
          </w:tcPr>
          <w:p>
            <w:pPr>
              <w:spacing w:after="0" w:line="252" w:lineRule="auto"/>
            </w:pPr>
            <w:r>
              <w:rPr>
                <w:rFonts w:ascii="Arial" w:hAnsi="Arial" w:eastAsia="Arial"/>
                <w:sz w:val="18"/>
              </w:rPr>
              <w:t>499.000đ</w:t>
            </w:r>
          </w:p>
        </w:tc>
        <w:tc>
          <w:tcPr>
            <w:tcW w:type="dxa" w:w="1872"/>
            <w:tcMar>
              <w:top w:w="90" w:type="dxa"/>
              <w:start w:w="130" w:type="dxa"/>
              <w:bottom w:w="90" w:type="dxa"/>
              <w:end w:w="130" w:type="dxa"/>
            </w:tcMar>
            <w:vAlign w:val="center"/>
          </w:tcPr>
          <w:p>
            <w:pPr>
              <w:spacing w:after="0" w:line="252" w:lineRule="auto"/>
            </w:pPr>
            <w:r>
              <w:rPr>
                <w:rFonts w:ascii="Arial" w:hAnsi="Arial" w:eastAsia="Arial"/>
                <w:sz w:val="18"/>
              </w:rPr>
              <w:t>Early-backer/ưu đãi cuộc thi.</w:t>
            </w:r>
          </w:p>
        </w:tc>
        <w:tc>
          <w:tcPr>
            <w:tcW w:type="dxa" w:w="1872"/>
            <w:tcMar>
              <w:top w:w="90" w:type="dxa"/>
              <w:start w:w="130" w:type="dxa"/>
              <w:bottom w:w="90" w:type="dxa"/>
              <w:end w:w="130" w:type="dxa"/>
            </w:tcMar>
            <w:vAlign w:val="center"/>
          </w:tcPr>
          <w:p>
            <w:pPr>
              <w:spacing w:after="0" w:line="252" w:lineRule="auto"/>
            </w:pPr>
            <w:r>
              <w:rPr>
                <w:rFonts w:ascii="Arial" w:hAnsi="Arial" w:eastAsia="Arial"/>
                <w:sz w:val="18"/>
              </w:rPr>
              <w:t>Lifetime app access; AI theo fair-use hoặc token pack.</w:t>
            </w:r>
          </w:p>
        </w:tc>
        <w:tc>
          <w:tcPr>
            <w:tcW w:type="dxa" w:w="1872"/>
            <w:tcMar>
              <w:top w:w="90" w:type="dxa"/>
              <w:start w:w="130" w:type="dxa"/>
              <w:bottom w:w="90" w:type="dxa"/>
              <w:end w:w="130" w:type="dxa"/>
            </w:tcMar>
            <w:vAlign w:val="center"/>
          </w:tcPr>
          <w:p>
            <w:pPr>
              <w:spacing w:after="0" w:line="252" w:lineRule="auto"/>
            </w:pPr>
            <w:r>
              <w:rPr>
                <w:rFonts w:ascii="Arial" w:hAnsi="Arial" w:eastAsia="Arial"/>
                <w:sz w:val="18"/>
              </w:rPr>
              <w:t>Không định nghĩa lifetime là AI vô hạn.</w:t>
            </w:r>
          </w:p>
        </w:tc>
      </w:tr>
    </w:tbl>
    <w:p>
      <w:pPr>
        <w:pStyle w:val="Heading1"/>
      </w:pPr>
      <w:r>
        <w:t>3. Mô hình chi phí Gemini 2.5 Flash</w:t>
      </w:r>
    </w:p>
    <w:p>
      <w:r>
        <w:t>Tài liệu Google AI Studio hiện công bố Gemini 2.5 Flash Standard paid tier: input text/image/video 0,30 USD/1 triệu token; output, bao gồm thinking token, 2,50 USD/1 triệu token. Tài liệu này dùng tỷ giá kế hoạch 1 USD ~= 26.300 VND. Vì output đắt hơn input hơn 8 lần, cần log riêng input và output thay vì chỉ log total token.</w:t>
      </w:r>
    </w:p>
    <w:p>
      <w:r>
        <w:rPr>
          <w:b/>
        </w:rPr>
        <w:t xml:space="preserve">Giả định tính toán: </w:t>
      </w:r>
      <w:r>
        <w:t>85% token là input context, 15% là output/thinking. Blended cost ~= 0.63 USD/1M total token, tương đương khoảng 16.600đ/1M total token.</w:t>
      </w:r>
    </w:p>
    <w:tbl>
      <w:tblPr>
        <w:tblStyle w:val="TableGrid"/>
        <w:tblW w:type="dxa" w:w="9360"/>
        <w:jc w:val="center"/>
        <w:tblLook w:firstColumn="1" w:firstRow="1" w:lastColumn="0" w:lastRow="0" w:noHBand="0" w:noVBand="1" w:val="04A0"/>
        <w:tblInd w:w="120" w:type="dxa"/>
      </w:tblPr>
      <w:tblGrid>
        <w:gridCol w:w="1337"/>
        <w:gridCol w:w="1337"/>
        <w:gridCol w:w="1337"/>
        <w:gridCol w:w="1337"/>
        <w:gridCol w:w="1337"/>
        <w:gridCol w:w="1337"/>
        <w:gridCol w:w="1337"/>
      </w:tblGrid>
      <w:tr>
        <w:trPr>
          <w:cantSplit/>
          <w:tblHeader w:val="true"/>
        </w:trPr>
        <w:tc>
          <w:tcPr>
            <w:tcW w:type="dxa" w:w="1337"/>
            <w:tcMar>
              <w:top w:w="90" w:type="dxa"/>
              <w:start w:w="130" w:type="dxa"/>
              <w:bottom w:w="90" w:type="dxa"/>
              <w:end w:w="130" w:type="dxa"/>
            </w:tcMar>
            <w:vAlign w:val="center"/>
            <w:shd w:fill="2E74B5"/>
          </w:tcPr>
          <w:p>
            <w:pPr>
              <w:spacing w:after="0" w:line="252" w:lineRule="auto"/>
            </w:pPr>
            <w:r>
              <w:rPr>
                <w:rFonts w:ascii="Arial" w:hAnsi="Arial" w:eastAsia="Arial"/>
                <w:b/>
                <w:color w:val="FFFFFF"/>
                <w:sz w:val="16"/>
              </w:rPr>
              <w:t>Total token/request</w:t>
            </w:r>
          </w:p>
        </w:tc>
        <w:tc>
          <w:tcPr>
            <w:tcW w:type="dxa" w:w="1337"/>
            <w:tcMar>
              <w:top w:w="90" w:type="dxa"/>
              <w:start w:w="130" w:type="dxa"/>
              <w:bottom w:w="90" w:type="dxa"/>
              <w:end w:w="130" w:type="dxa"/>
            </w:tcMar>
            <w:vAlign w:val="center"/>
            <w:shd w:fill="2E74B5"/>
          </w:tcPr>
          <w:p>
            <w:pPr>
              <w:spacing w:after="0" w:line="252" w:lineRule="auto"/>
            </w:pPr>
            <w:r>
              <w:rPr>
                <w:rFonts w:ascii="Arial" w:hAnsi="Arial" w:eastAsia="Arial"/>
                <w:b/>
                <w:color w:val="FFFFFF"/>
                <w:sz w:val="16"/>
              </w:rPr>
              <w:t>Input/output giả định</w:t>
            </w:r>
          </w:p>
        </w:tc>
        <w:tc>
          <w:tcPr>
            <w:tcW w:type="dxa" w:w="1337"/>
            <w:tcMar>
              <w:top w:w="90" w:type="dxa"/>
              <w:start w:w="130" w:type="dxa"/>
              <w:bottom w:w="90" w:type="dxa"/>
              <w:end w:w="130" w:type="dxa"/>
            </w:tcMar>
            <w:vAlign w:val="center"/>
            <w:shd w:fill="2E74B5"/>
          </w:tcPr>
          <w:p>
            <w:pPr>
              <w:spacing w:after="0" w:line="252" w:lineRule="auto"/>
            </w:pPr>
            <w:r>
              <w:rPr>
                <w:rFonts w:ascii="Arial" w:hAnsi="Arial" w:eastAsia="Arial"/>
                <w:b/>
                <w:color w:val="FFFFFF"/>
                <w:sz w:val="16"/>
              </w:rPr>
              <w:t>Chi phí/request</w:t>
            </w:r>
          </w:p>
        </w:tc>
        <w:tc>
          <w:tcPr>
            <w:tcW w:type="dxa" w:w="1337"/>
            <w:tcMar>
              <w:top w:w="90" w:type="dxa"/>
              <w:start w:w="130" w:type="dxa"/>
              <w:bottom w:w="90" w:type="dxa"/>
              <w:end w:w="130" w:type="dxa"/>
            </w:tcMar>
            <w:vAlign w:val="center"/>
            <w:shd w:fill="2E74B5"/>
          </w:tcPr>
          <w:p>
            <w:pPr>
              <w:spacing w:after="0" w:line="252" w:lineRule="auto"/>
            </w:pPr>
            <w:r>
              <w:rPr>
                <w:rFonts w:ascii="Arial" w:hAnsi="Arial" w:eastAsia="Arial"/>
                <w:b/>
                <w:color w:val="FFFFFF"/>
                <w:sz w:val="16"/>
              </w:rPr>
              <w:t>1 req/ngày trong 30 ngày</w:t>
            </w:r>
          </w:p>
        </w:tc>
        <w:tc>
          <w:tcPr>
            <w:tcW w:type="dxa" w:w="1337"/>
            <w:tcMar>
              <w:top w:w="90" w:type="dxa"/>
              <w:start w:w="130" w:type="dxa"/>
              <w:bottom w:w="90" w:type="dxa"/>
              <w:end w:w="130" w:type="dxa"/>
            </w:tcMar>
            <w:vAlign w:val="center"/>
            <w:shd w:fill="2E74B5"/>
          </w:tcPr>
          <w:p>
            <w:pPr>
              <w:spacing w:after="0" w:line="252" w:lineRule="auto"/>
            </w:pPr>
            <w:r>
              <w:rPr>
                <w:rFonts w:ascii="Arial" w:hAnsi="Arial" w:eastAsia="Arial"/>
                <w:b/>
                <w:color w:val="FFFFFF"/>
                <w:sz w:val="16"/>
              </w:rPr>
              <w:t>10 req/ngày trong 30 ngày</w:t>
            </w:r>
          </w:p>
        </w:tc>
        <w:tc>
          <w:tcPr>
            <w:tcW w:type="dxa" w:w="1337"/>
            <w:tcMar>
              <w:top w:w="90" w:type="dxa"/>
              <w:start w:w="130" w:type="dxa"/>
              <w:bottom w:w="90" w:type="dxa"/>
              <w:end w:w="130" w:type="dxa"/>
            </w:tcMar>
            <w:vAlign w:val="center"/>
            <w:shd w:fill="2E74B5"/>
          </w:tcPr>
          <w:p>
            <w:pPr>
              <w:spacing w:after="0" w:line="252" w:lineRule="auto"/>
            </w:pPr>
            <w:r>
              <w:rPr>
                <w:rFonts w:ascii="Arial" w:hAnsi="Arial" w:eastAsia="Arial"/>
                <w:b/>
                <w:color w:val="FFFFFF"/>
                <w:sz w:val="16"/>
              </w:rPr>
              <w:t>Token/ngày nếu 10 req</w:t>
            </w:r>
          </w:p>
        </w:tc>
        <w:tc>
          <w:tcPr>
            <w:tcW w:type="dxa" w:w="1337"/>
            <w:tcMar>
              <w:top w:w="90" w:type="dxa"/>
              <w:start w:w="130" w:type="dxa"/>
              <w:bottom w:w="90" w:type="dxa"/>
              <w:end w:w="130" w:type="dxa"/>
            </w:tcMar>
            <w:vAlign w:val="center"/>
            <w:shd w:fill="2E74B5"/>
          </w:tcPr>
          <w:p>
            <w:pPr>
              <w:spacing w:after="0" w:line="252" w:lineRule="auto"/>
            </w:pPr>
            <w:r>
              <w:rPr>
                <w:rFonts w:ascii="Arial" w:hAnsi="Arial" w:eastAsia="Arial"/>
                <w:b/>
                <w:color w:val="FFFFFF"/>
                <w:sz w:val="16"/>
              </w:rPr>
              <w:t>Nhận định</w:t>
            </w:r>
          </w:p>
        </w:tc>
      </w:tr>
      <w:tr>
        <w:trPr>
          <w:cantSplit/>
        </w:trPr>
        <w:tc>
          <w:tcPr>
            <w:tcW w:type="dxa" w:w="1337"/>
            <w:tcMar>
              <w:top w:w="90" w:type="dxa"/>
              <w:start w:w="130" w:type="dxa"/>
              <w:bottom w:w="90" w:type="dxa"/>
              <w:end w:w="130" w:type="dxa"/>
            </w:tcMar>
            <w:vAlign w:val="center"/>
          </w:tcPr>
          <w:p>
            <w:pPr>
              <w:spacing w:after="0" w:line="252" w:lineRule="auto"/>
            </w:pPr>
            <w:r>
              <w:rPr>
                <w:rFonts w:ascii="Arial" w:hAnsi="Arial" w:eastAsia="Arial"/>
                <w:sz w:val="16"/>
              </w:rPr>
              <w:t>10k</w:t>
            </w:r>
          </w:p>
        </w:tc>
        <w:tc>
          <w:tcPr>
            <w:tcW w:type="dxa" w:w="1337"/>
            <w:tcMar>
              <w:top w:w="90" w:type="dxa"/>
              <w:start w:w="130" w:type="dxa"/>
              <w:bottom w:w="90" w:type="dxa"/>
              <w:end w:w="130" w:type="dxa"/>
            </w:tcMar>
            <w:vAlign w:val="center"/>
          </w:tcPr>
          <w:p>
            <w:pPr>
              <w:spacing w:after="0" w:line="252" w:lineRule="auto"/>
            </w:pPr>
            <w:r>
              <w:rPr>
                <w:rFonts w:ascii="Arial" w:hAnsi="Arial" w:eastAsia="Arial"/>
                <w:sz w:val="16"/>
              </w:rPr>
              <w:t>8.500/1.500 token</w:t>
            </w:r>
          </w:p>
        </w:tc>
        <w:tc>
          <w:tcPr>
            <w:tcW w:type="dxa" w:w="1337"/>
            <w:tcMar>
              <w:top w:w="90" w:type="dxa"/>
              <w:start w:w="130" w:type="dxa"/>
              <w:bottom w:w="90" w:type="dxa"/>
              <w:end w:w="130" w:type="dxa"/>
            </w:tcMar>
            <w:vAlign w:val="center"/>
          </w:tcPr>
          <w:p>
            <w:pPr>
              <w:spacing w:after="0" w:line="252" w:lineRule="auto"/>
            </w:pPr>
            <w:r>
              <w:rPr>
                <w:rFonts w:ascii="Arial" w:hAnsi="Arial" w:eastAsia="Arial"/>
                <w:sz w:val="16"/>
              </w:rPr>
              <w:t>~200đ</w:t>
            </w:r>
          </w:p>
        </w:tc>
        <w:tc>
          <w:tcPr>
            <w:tcW w:type="dxa" w:w="1337"/>
            <w:tcMar>
              <w:top w:w="90" w:type="dxa"/>
              <w:start w:w="130" w:type="dxa"/>
              <w:bottom w:w="90" w:type="dxa"/>
              <w:end w:w="130" w:type="dxa"/>
            </w:tcMar>
            <w:vAlign w:val="center"/>
          </w:tcPr>
          <w:p>
            <w:pPr>
              <w:spacing w:after="0" w:line="252" w:lineRule="auto"/>
            </w:pPr>
            <w:r>
              <w:rPr>
                <w:rFonts w:ascii="Arial" w:hAnsi="Arial" w:eastAsia="Arial"/>
                <w:sz w:val="16"/>
              </w:rPr>
              <w:t>~5.000đ</w:t>
            </w:r>
          </w:p>
        </w:tc>
        <w:tc>
          <w:tcPr>
            <w:tcW w:type="dxa" w:w="1337"/>
            <w:tcMar>
              <w:top w:w="90" w:type="dxa"/>
              <w:start w:w="130" w:type="dxa"/>
              <w:bottom w:w="90" w:type="dxa"/>
              <w:end w:w="130" w:type="dxa"/>
            </w:tcMar>
            <w:vAlign w:val="center"/>
          </w:tcPr>
          <w:p>
            <w:pPr>
              <w:spacing w:after="0" w:line="252" w:lineRule="auto"/>
            </w:pPr>
            <w:r>
              <w:rPr>
                <w:rFonts w:ascii="Arial" w:hAnsi="Arial" w:eastAsia="Arial"/>
                <w:sz w:val="16"/>
              </w:rPr>
              <w:t>~49.700đ</w:t>
            </w:r>
          </w:p>
        </w:tc>
        <w:tc>
          <w:tcPr>
            <w:tcW w:type="dxa" w:w="1337"/>
            <w:tcMar>
              <w:top w:w="90" w:type="dxa"/>
              <w:start w:w="130" w:type="dxa"/>
              <w:bottom w:w="90" w:type="dxa"/>
              <w:end w:w="130" w:type="dxa"/>
            </w:tcMar>
            <w:vAlign w:val="center"/>
          </w:tcPr>
          <w:p>
            <w:pPr>
              <w:spacing w:after="0" w:line="252" w:lineRule="auto"/>
            </w:pPr>
            <w:r>
              <w:rPr>
                <w:rFonts w:ascii="Arial" w:hAnsi="Arial" w:eastAsia="Arial"/>
                <w:sz w:val="16"/>
              </w:rPr>
              <w:t>100k token/ngày</w:t>
            </w:r>
          </w:p>
        </w:tc>
        <w:tc>
          <w:tcPr>
            <w:tcW w:type="dxa" w:w="1337"/>
            <w:tcMar>
              <w:top w:w="90" w:type="dxa"/>
              <w:start w:w="130" w:type="dxa"/>
              <w:bottom w:w="90" w:type="dxa"/>
              <w:end w:w="130" w:type="dxa"/>
            </w:tcMar>
            <w:vAlign w:val="center"/>
          </w:tcPr>
          <w:p>
            <w:pPr>
              <w:spacing w:after="0" w:line="252" w:lineRule="auto"/>
            </w:pPr>
            <w:r>
              <w:rPr>
                <w:rFonts w:ascii="Arial" w:hAnsi="Arial" w:eastAsia="Arial"/>
                <w:sz w:val="16"/>
              </w:rPr>
              <w:t>Đã sát biên gói 49k nếu dùng đủ 10 lượt/ngày.</w:t>
            </w:r>
          </w:p>
        </w:tc>
      </w:tr>
      <w:tr>
        <w:trPr>
          <w:cantSplit/>
        </w:trPr>
        <w:tc>
          <w:tcPr>
            <w:tcW w:type="dxa" w:w="1337"/>
            <w:tcMar>
              <w:top w:w="90" w:type="dxa"/>
              <w:start w:w="130" w:type="dxa"/>
              <w:bottom w:w="90" w:type="dxa"/>
              <w:end w:w="130" w:type="dxa"/>
            </w:tcMar>
            <w:vAlign w:val="center"/>
          </w:tcPr>
          <w:p>
            <w:pPr>
              <w:spacing w:after="0" w:line="252" w:lineRule="auto"/>
            </w:pPr>
            <w:r>
              <w:rPr>
                <w:rFonts w:ascii="Arial" w:hAnsi="Arial" w:eastAsia="Arial"/>
                <w:sz w:val="16"/>
              </w:rPr>
              <w:t>20k</w:t>
            </w:r>
          </w:p>
        </w:tc>
        <w:tc>
          <w:tcPr>
            <w:tcW w:type="dxa" w:w="1337"/>
            <w:tcMar>
              <w:top w:w="90" w:type="dxa"/>
              <w:start w:w="130" w:type="dxa"/>
              <w:bottom w:w="90" w:type="dxa"/>
              <w:end w:w="130" w:type="dxa"/>
            </w:tcMar>
            <w:vAlign w:val="center"/>
          </w:tcPr>
          <w:p>
            <w:pPr>
              <w:spacing w:after="0" w:line="252" w:lineRule="auto"/>
            </w:pPr>
            <w:r>
              <w:rPr>
                <w:rFonts w:ascii="Arial" w:hAnsi="Arial" w:eastAsia="Arial"/>
                <w:sz w:val="16"/>
              </w:rPr>
              <w:t>17.000/3.000 token</w:t>
            </w:r>
          </w:p>
        </w:tc>
        <w:tc>
          <w:tcPr>
            <w:tcW w:type="dxa" w:w="1337"/>
            <w:tcMar>
              <w:top w:w="90" w:type="dxa"/>
              <w:start w:w="130" w:type="dxa"/>
              <w:bottom w:w="90" w:type="dxa"/>
              <w:end w:w="130" w:type="dxa"/>
            </w:tcMar>
            <w:vAlign w:val="center"/>
          </w:tcPr>
          <w:p>
            <w:pPr>
              <w:spacing w:after="0" w:line="252" w:lineRule="auto"/>
            </w:pPr>
            <w:r>
              <w:rPr>
                <w:rFonts w:ascii="Arial" w:hAnsi="Arial" w:eastAsia="Arial"/>
                <w:sz w:val="16"/>
              </w:rPr>
              <w:t>~300đ</w:t>
            </w:r>
          </w:p>
        </w:tc>
        <w:tc>
          <w:tcPr>
            <w:tcW w:type="dxa" w:w="1337"/>
            <w:tcMar>
              <w:top w:w="90" w:type="dxa"/>
              <w:start w:w="130" w:type="dxa"/>
              <w:bottom w:w="90" w:type="dxa"/>
              <w:end w:w="130" w:type="dxa"/>
            </w:tcMar>
            <w:vAlign w:val="center"/>
          </w:tcPr>
          <w:p>
            <w:pPr>
              <w:spacing w:after="0" w:line="252" w:lineRule="auto"/>
            </w:pPr>
            <w:r>
              <w:rPr>
                <w:rFonts w:ascii="Arial" w:hAnsi="Arial" w:eastAsia="Arial"/>
                <w:sz w:val="16"/>
              </w:rPr>
              <w:t>~9.900đ</w:t>
            </w:r>
          </w:p>
        </w:tc>
        <w:tc>
          <w:tcPr>
            <w:tcW w:type="dxa" w:w="1337"/>
            <w:tcMar>
              <w:top w:w="90" w:type="dxa"/>
              <w:start w:w="130" w:type="dxa"/>
              <w:bottom w:w="90" w:type="dxa"/>
              <w:end w:w="130" w:type="dxa"/>
            </w:tcMar>
            <w:vAlign w:val="center"/>
          </w:tcPr>
          <w:p>
            <w:pPr>
              <w:spacing w:after="0" w:line="252" w:lineRule="auto"/>
            </w:pPr>
            <w:r>
              <w:rPr>
                <w:rFonts w:ascii="Arial" w:hAnsi="Arial" w:eastAsia="Arial"/>
                <w:sz w:val="16"/>
              </w:rPr>
              <w:t>~99.400đ</w:t>
            </w:r>
          </w:p>
        </w:tc>
        <w:tc>
          <w:tcPr>
            <w:tcW w:type="dxa" w:w="1337"/>
            <w:tcMar>
              <w:top w:w="90" w:type="dxa"/>
              <w:start w:w="130" w:type="dxa"/>
              <w:bottom w:w="90" w:type="dxa"/>
              <w:end w:w="130" w:type="dxa"/>
            </w:tcMar>
            <w:vAlign w:val="center"/>
          </w:tcPr>
          <w:p>
            <w:pPr>
              <w:spacing w:after="0" w:line="252" w:lineRule="auto"/>
            </w:pPr>
            <w:r>
              <w:rPr>
                <w:rFonts w:ascii="Arial" w:hAnsi="Arial" w:eastAsia="Arial"/>
                <w:sz w:val="16"/>
              </w:rPr>
              <w:t>200k token/ngày</w:t>
            </w:r>
          </w:p>
        </w:tc>
        <w:tc>
          <w:tcPr>
            <w:tcW w:type="dxa" w:w="1337"/>
            <w:tcMar>
              <w:top w:w="90" w:type="dxa"/>
              <w:start w:w="130" w:type="dxa"/>
              <w:bottom w:w="90" w:type="dxa"/>
              <w:end w:w="130" w:type="dxa"/>
            </w:tcMar>
            <w:vAlign w:val="center"/>
          </w:tcPr>
          <w:p>
            <w:pPr>
              <w:spacing w:after="0" w:line="252" w:lineRule="auto"/>
            </w:pPr>
            <w:r>
              <w:rPr>
                <w:rFonts w:ascii="Arial" w:hAnsi="Arial" w:eastAsia="Arial"/>
                <w:sz w:val="16"/>
              </w:rPr>
              <w:t>Vượt xa phần AI nên bao gồm trong gói 33k-49k.</w:t>
            </w:r>
          </w:p>
        </w:tc>
      </w:tr>
      <w:tr>
        <w:trPr>
          <w:cantSplit/>
        </w:trPr>
        <w:tc>
          <w:tcPr>
            <w:tcW w:type="dxa" w:w="1337"/>
            <w:tcMar>
              <w:top w:w="90" w:type="dxa"/>
              <w:start w:w="130" w:type="dxa"/>
              <w:bottom w:w="90" w:type="dxa"/>
              <w:end w:w="130" w:type="dxa"/>
            </w:tcMar>
            <w:vAlign w:val="center"/>
          </w:tcPr>
          <w:p>
            <w:pPr>
              <w:spacing w:after="0" w:line="252" w:lineRule="auto"/>
            </w:pPr>
            <w:r>
              <w:rPr>
                <w:rFonts w:ascii="Arial" w:hAnsi="Arial" w:eastAsia="Arial"/>
                <w:sz w:val="16"/>
              </w:rPr>
              <w:t>30k</w:t>
            </w:r>
          </w:p>
        </w:tc>
        <w:tc>
          <w:tcPr>
            <w:tcW w:type="dxa" w:w="1337"/>
            <w:tcMar>
              <w:top w:w="90" w:type="dxa"/>
              <w:start w:w="130" w:type="dxa"/>
              <w:bottom w:w="90" w:type="dxa"/>
              <w:end w:w="130" w:type="dxa"/>
            </w:tcMar>
            <w:vAlign w:val="center"/>
          </w:tcPr>
          <w:p>
            <w:pPr>
              <w:spacing w:after="0" w:line="252" w:lineRule="auto"/>
            </w:pPr>
            <w:r>
              <w:rPr>
                <w:rFonts w:ascii="Arial" w:hAnsi="Arial" w:eastAsia="Arial"/>
                <w:sz w:val="16"/>
              </w:rPr>
              <w:t>25.500/4.500 token</w:t>
            </w:r>
          </w:p>
        </w:tc>
        <w:tc>
          <w:tcPr>
            <w:tcW w:type="dxa" w:w="1337"/>
            <w:tcMar>
              <w:top w:w="90" w:type="dxa"/>
              <w:start w:w="130" w:type="dxa"/>
              <w:bottom w:w="90" w:type="dxa"/>
              <w:end w:w="130" w:type="dxa"/>
            </w:tcMar>
            <w:vAlign w:val="center"/>
          </w:tcPr>
          <w:p>
            <w:pPr>
              <w:spacing w:after="0" w:line="252" w:lineRule="auto"/>
            </w:pPr>
            <w:r>
              <w:rPr>
                <w:rFonts w:ascii="Arial" w:hAnsi="Arial" w:eastAsia="Arial"/>
                <w:sz w:val="16"/>
              </w:rPr>
              <w:t>~500đ</w:t>
            </w:r>
          </w:p>
        </w:tc>
        <w:tc>
          <w:tcPr>
            <w:tcW w:type="dxa" w:w="1337"/>
            <w:tcMar>
              <w:top w:w="90" w:type="dxa"/>
              <w:start w:w="130" w:type="dxa"/>
              <w:bottom w:w="90" w:type="dxa"/>
              <w:end w:w="130" w:type="dxa"/>
            </w:tcMar>
            <w:vAlign w:val="center"/>
          </w:tcPr>
          <w:p>
            <w:pPr>
              <w:spacing w:after="0" w:line="252" w:lineRule="auto"/>
            </w:pPr>
            <w:r>
              <w:rPr>
                <w:rFonts w:ascii="Arial" w:hAnsi="Arial" w:eastAsia="Arial"/>
                <w:sz w:val="16"/>
              </w:rPr>
              <w:t>~14.900đ</w:t>
            </w:r>
          </w:p>
        </w:tc>
        <w:tc>
          <w:tcPr>
            <w:tcW w:type="dxa" w:w="1337"/>
            <w:tcMar>
              <w:top w:w="90" w:type="dxa"/>
              <w:start w:w="130" w:type="dxa"/>
              <w:bottom w:w="90" w:type="dxa"/>
              <w:end w:w="130" w:type="dxa"/>
            </w:tcMar>
            <w:vAlign w:val="center"/>
          </w:tcPr>
          <w:p>
            <w:pPr>
              <w:spacing w:after="0" w:line="252" w:lineRule="auto"/>
            </w:pPr>
            <w:r>
              <w:rPr>
                <w:rFonts w:ascii="Arial" w:hAnsi="Arial" w:eastAsia="Arial"/>
                <w:sz w:val="16"/>
              </w:rPr>
              <w:t>~149.100đ</w:t>
            </w:r>
          </w:p>
        </w:tc>
        <w:tc>
          <w:tcPr>
            <w:tcW w:type="dxa" w:w="1337"/>
            <w:tcMar>
              <w:top w:w="90" w:type="dxa"/>
              <w:start w:w="130" w:type="dxa"/>
              <w:bottom w:w="90" w:type="dxa"/>
              <w:end w:w="130" w:type="dxa"/>
            </w:tcMar>
            <w:vAlign w:val="center"/>
          </w:tcPr>
          <w:p>
            <w:pPr>
              <w:spacing w:after="0" w:line="252" w:lineRule="auto"/>
            </w:pPr>
            <w:r>
              <w:rPr>
                <w:rFonts w:ascii="Arial" w:hAnsi="Arial" w:eastAsia="Arial"/>
                <w:sz w:val="16"/>
              </w:rPr>
              <w:t>300k token/ngày</w:t>
            </w:r>
          </w:p>
        </w:tc>
        <w:tc>
          <w:tcPr>
            <w:tcW w:type="dxa" w:w="1337"/>
            <w:tcMar>
              <w:top w:w="90" w:type="dxa"/>
              <w:start w:w="130" w:type="dxa"/>
              <w:bottom w:w="90" w:type="dxa"/>
              <w:end w:w="130" w:type="dxa"/>
            </w:tcMar>
            <w:vAlign w:val="center"/>
          </w:tcPr>
          <w:p>
            <w:pPr>
              <w:spacing w:after="0" w:line="252" w:lineRule="auto"/>
            </w:pPr>
            <w:r>
              <w:rPr>
                <w:rFonts w:ascii="Arial" w:hAnsi="Arial" w:eastAsia="Arial"/>
                <w:sz w:val="16"/>
              </w:rPr>
              <w:t>Chỉ nên cho phép qua token pack hoặc gói cao hơn.</w:t>
            </w:r>
          </w:p>
        </w:tc>
      </w:tr>
    </w:tbl>
    <w:tbl>
      <w:tblPr>
        <w:tblStyle w:val="TableGrid"/>
        <w:tblW w:type="dxa" w:w="9360"/>
        <w:jc w:val="center"/>
        <w:tblLook w:firstColumn="1" w:firstRow="1" w:lastColumn="0" w:lastRow="0" w:noHBand="0" w:noVBand="1" w:val="04A0"/>
        <w:tblInd w:w="120" w:type="dxa"/>
      </w:tblPr>
      <w:tblGrid>
        <w:gridCol w:w="9360"/>
      </w:tblGrid>
      <w:tr>
        <w:trPr>
          <w:cantSplit/>
          <w:tblHeader w:val="true"/>
        </w:trPr>
        <w:tc>
          <w:tcPr>
            <w:tcW w:type="dxa" w:w="9360"/>
            <w:tcMar>
              <w:top w:w="90" w:type="dxa"/>
              <w:start w:w="130" w:type="dxa"/>
              <w:bottom w:w="90" w:type="dxa"/>
              <w:end w:w="130" w:type="dxa"/>
            </w:tcMar>
            <w:vAlign w:val="center"/>
            <w:shd w:fill="EAF2F8"/>
          </w:tcPr>
          <w:p>
            <w:pPr>
              <w:spacing w:after="40" w:line="252" w:lineRule="auto"/>
            </w:pPr>
            <w:r>
              <w:rPr>
                <w:rFonts w:ascii="Arial" w:hAnsi="Arial"/>
                <w:b/>
                <w:color w:val="1F4D78"/>
              </w:rPr>
              <w:t>Điểm quan trọng</w:t>
            </w:r>
          </w:p>
          <w:p>
            <w:pPr>
              <w:spacing w:after="0"/>
            </w:pPr>
            <w:r>
              <w:rPr>
                <w:rFonts w:ascii="Arial" w:hAnsi="Arial"/>
              </w:rPr>
              <w:t>Nếu chỉ giới hạn 10 request/ngày mà không có token cap, một user dùng đều mỗi ngày có thể tiêu 3M-9M token/tháng. Với Gemini 2.5 Flash, giá vốn AI tương ứng khoảng 49.700đ-149.100đ/tháng/người, chưa tính Supabase, Firebase, phí thanh toán, thuế và hỗ trợ khách hàng.</w:t>
            </w:r>
          </w:p>
        </w:tc>
      </w:tr>
    </w:tbl>
    <w:p>
      <w:pPr>
        <w:pStyle w:val="Heading1"/>
      </w:pPr>
      <w:r>
        <w:t>4. Token budget đề xuất</w:t>
      </w:r>
    </w:p>
    <w:p>
      <w:r>
        <w:t>Phương án hợp lý là tách “request cap” và “token budget”. Request cap giúp chống spam thao tác; token budget mới là hàng rào chi phí thật.</w:t>
      </w:r>
    </w:p>
    <w:tbl>
      <w:tblPr>
        <w:tblStyle w:val="TableGrid"/>
        <w:tblW w:type="dxa" w:w="9360"/>
        <w:jc w:val="center"/>
        <w:tblLook w:firstColumn="1" w:firstRow="1" w:lastColumn="0" w:lastRow="0" w:noHBand="0" w:noVBand="1" w:val="04A0"/>
        <w:tblInd w:w="120" w:type="dxa"/>
      </w:tblPr>
      <w:tblGrid>
        <w:gridCol w:w="2340"/>
        <w:gridCol w:w="2340"/>
        <w:gridCol w:w="2340"/>
        <w:gridCol w:w="2340"/>
      </w:tblGrid>
      <w:tr>
        <w:trPr>
          <w:cantSplit/>
          <w:tblHeader w:val="true"/>
        </w:trPr>
        <w:tc>
          <w:tcPr>
            <w:tcW w:type="dxa" w:w="2340"/>
            <w:tcMar>
              <w:top w:w="90" w:type="dxa"/>
              <w:start w:w="130" w:type="dxa"/>
              <w:bottom w:w="90" w:type="dxa"/>
              <w:end w:w="130" w:type="dxa"/>
            </w:tcMar>
            <w:vAlign w:val="center"/>
            <w:shd w:fill="2E74B5"/>
          </w:tcPr>
          <w:p>
            <w:pPr>
              <w:spacing w:after="0" w:line="252" w:lineRule="auto"/>
            </w:pPr>
            <w:r>
              <w:rPr>
                <w:rFonts w:ascii="Arial" w:hAnsi="Arial" w:eastAsia="Arial"/>
                <w:b/>
                <w:color w:val="FFFFFF"/>
                <w:sz w:val="17"/>
              </w:rPr>
              <w:t>Quy tắc</w:t>
            </w:r>
          </w:p>
        </w:tc>
        <w:tc>
          <w:tcPr>
            <w:tcW w:type="dxa" w:w="2340"/>
            <w:tcMar>
              <w:top w:w="90" w:type="dxa"/>
              <w:start w:w="130" w:type="dxa"/>
              <w:bottom w:w="90" w:type="dxa"/>
              <w:end w:w="130" w:type="dxa"/>
            </w:tcMar>
            <w:vAlign w:val="center"/>
            <w:shd w:fill="2E74B5"/>
          </w:tcPr>
          <w:p>
            <w:pPr>
              <w:spacing w:after="0" w:line="252" w:lineRule="auto"/>
            </w:pPr>
            <w:r>
              <w:rPr>
                <w:rFonts w:ascii="Arial" w:hAnsi="Arial" w:eastAsia="Arial"/>
                <w:b/>
                <w:color w:val="FFFFFF"/>
                <w:sz w:val="17"/>
              </w:rPr>
              <w:t>Đề xuất</w:t>
            </w:r>
          </w:p>
        </w:tc>
        <w:tc>
          <w:tcPr>
            <w:tcW w:type="dxa" w:w="2340"/>
            <w:tcMar>
              <w:top w:w="90" w:type="dxa"/>
              <w:start w:w="130" w:type="dxa"/>
              <w:bottom w:w="90" w:type="dxa"/>
              <w:end w:w="130" w:type="dxa"/>
            </w:tcMar>
            <w:vAlign w:val="center"/>
            <w:shd w:fill="2E74B5"/>
          </w:tcPr>
          <w:p>
            <w:pPr>
              <w:spacing w:after="0" w:line="252" w:lineRule="auto"/>
            </w:pPr>
            <w:r>
              <w:rPr>
                <w:rFonts w:ascii="Arial" w:hAnsi="Arial" w:eastAsia="Arial"/>
                <w:b/>
                <w:color w:val="FFFFFF"/>
                <w:sz w:val="17"/>
              </w:rPr>
              <w:t>Ý nghĩa với người dùng</w:t>
            </w:r>
          </w:p>
        </w:tc>
        <w:tc>
          <w:tcPr>
            <w:tcW w:type="dxa" w:w="2340"/>
            <w:tcMar>
              <w:top w:w="90" w:type="dxa"/>
              <w:start w:w="130" w:type="dxa"/>
              <w:bottom w:w="90" w:type="dxa"/>
              <w:end w:w="130" w:type="dxa"/>
            </w:tcMar>
            <w:vAlign w:val="center"/>
            <w:shd w:fill="2E74B5"/>
          </w:tcPr>
          <w:p>
            <w:pPr>
              <w:spacing w:after="0" w:line="252" w:lineRule="auto"/>
            </w:pPr>
            <w:r>
              <w:rPr>
                <w:rFonts w:ascii="Arial" w:hAnsi="Arial" w:eastAsia="Arial"/>
                <w:b/>
                <w:color w:val="FFFFFF"/>
                <w:sz w:val="17"/>
              </w:rPr>
              <w:t>Lý do business</w:t>
            </w:r>
          </w:p>
        </w:tc>
      </w:tr>
      <w:tr>
        <w:trPr>
          <w:cantSplit/>
        </w:trPr>
        <w:tc>
          <w:tcPr>
            <w:tcW w:type="dxa" w:w="2340"/>
            <w:tcMar>
              <w:top w:w="90" w:type="dxa"/>
              <w:start w:w="130" w:type="dxa"/>
              <w:bottom w:w="90" w:type="dxa"/>
              <w:end w:w="130" w:type="dxa"/>
            </w:tcMar>
            <w:vAlign w:val="center"/>
          </w:tcPr>
          <w:p>
            <w:pPr>
              <w:spacing w:after="0" w:line="252" w:lineRule="auto"/>
            </w:pPr>
            <w:r>
              <w:rPr>
                <w:rFonts w:ascii="Arial" w:hAnsi="Arial" w:eastAsia="Arial"/>
                <w:sz w:val="17"/>
              </w:rPr>
              <w:t>Request cap</w:t>
            </w:r>
          </w:p>
        </w:tc>
        <w:tc>
          <w:tcPr>
            <w:tcW w:type="dxa" w:w="2340"/>
            <w:tcMar>
              <w:top w:w="90" w:type="dxa"/>
              <w:start w:w="130" w:type="dxa"/>
              <w:bottom w:w="90" w:type="dxa"/>
              <w:end w:w="130" w:type="dxa"/>
            </w:tcMar>
            <w:vAlign w:val="center"/>
          </w:tcPr>
          <w:p>
            <w:pPr>
              <w:spacing w:after="0" w:line="252" w:lineRule="auto"/>
            </w:pPr>
            <w:r>
              <w:rPr>
                <w:rFonts w:ascii="Arial" w:hAnsi="Arial" w:eastAsia="Arial"/>
                <w:sz w:val="17"/>
              </w:rPr>
              <w:t>Tối đa 10 request AI/người/ngày.</w:t>
            </w:r>
          </w:p>
        </w:tc>
        <w:tc>
          <w:tcPr>
            <w:tcW w:type="dxa" w:w="2340"/>
            <w:tcMar>
              <w:top w:w="90" w:type="dxa"/>
              <w:start w:w="130" w:type="dxa"/>
              <w:bottom w:w="90" w:type="dxa"/>
              <w:end w:w="130" w:type="dxa"/>
            </w:tcMar>
            <w:vAlign w:val="center"/>
          </w:tcPr>
          <w:p>
            <w:pPr>
              <w:spacing w:after="0" w:line="252" w:lineRule="auto"/>
            </w:pPr>
            <w:r>
              <w:rPr>
                <w:rFonts w:ascii="Arial" w:hAnsi="Arial" w:eastAsia="Arial"/>
                <w:sz w:val="17"/>
              </w:rPr>
              <w:t>Người dùng không spam nút AI quá nhiều lần.</w:t>
            </w:r>
          </w:p>
        </w:tc>
        <w:tc>
          <w:tcPr>
            <w:tcW w:type="dxa" w:w="2340"/>
            <w:tcMar>
              <w:top w:w="90" w:type="dxa"/>
              <w:start w:w="130" w:type="dxa"/>
              <w:bottom w:w="90" w:type="dxa"/>
              <w:end w:w="130" w:type="dxa"/>
            </w:tcMar>
            <w:vAlign w:val="center"/>
          </w:tcPr>
          <w:p>
            <w:pPr>
              <w:spacing w:after="0" w:line="252" w:lineRule="auto"/>
            </w:pPr>
            <w:r>
              <w:rPr>
                <w:rFonts w:ascii="Arial" w:hAnsi="Arial" w:eastAsia="Arial"/>
                <w:sz w:val="17"/>
              </w:rPr>
              <w:t>Chống abuse UX/API, nhưng không đủ để kiểm chi phí.</w:t>
            </w:r>
          </w:p>
        </w:tc>
      </w:tr>
      <w:tr>
        <w:trPr>
          <w:cantSplit/>
        </w:trPr>
        <w:tc>
          <w:tcPr>
            <w:tcW w:type="dxa" w:w="2340"/>
            <w:tcMar>
              <w:top w:w="90" w:type="dxa"/>
              <w:start w:w="130" w:type="dxa"/>
              <w:bottom w:w="90" w:type="dxa"/>
              <w:end w:w="130" w:type="dxa"/>
            </w:tcMar>
            <w:vAlign w:val="center"/>
          </w:tcPr>
          <w:p>
            <w:pPr>
              <w:spacing w:after="0" w:line="252" w:lineRule="auto"/>
            </w:pPr>
            <w:r>
              <w:rPr>
                <w:rFonts w:ascii="Arial" w:hAnsi="Arial" w:eastAsia="Arial"/>
                <w:sz w:val="17"/>
              </w:rPr>
              <w:t>Daily token burst</w:t>
            </w:r>
          </w:p>
        </w:tc>
        <w:tc>
          <w:tcPr>
            <w:tcW w:type="dxa" w:w="2340"/>
            <w:tcMar>
              <w:top w:w="90" w:type="dxa"/>
              <w:start w:w="130" w:type="dxa"/>
              <w:bottom w:w="90" w:type="dxa"/>
              <w:end w:w="130" w:type="dxa"/>
            </w:tcMar>
            <w:vAlign w:val="center"/>
          </w:tcPr>
          <w:p>
            <w:pPr>
              <w:spacing w:after="0" w:line="252" w:lineRule="auto"/>
            </w:pPr>
            <w:r>
              <w:rPr>
                <w:rFonts w:ascii="Arial" w:hAnsi="Arial" w:eastAsia="Arial"/>
                <w:sz w:val="17"/>
              </w:rPr>
              <w:t>50.000 total token/ngày/user.</w:t>
            </w:r>
          </w:p>
        </w:tc>
        <w:tc>
          <w:tcPr>
            <w:tcW w:type="dxa" w:w="2340"/>
            <w:tcMar>
              <w:top w:w="90" w:type="dxa"/>
              <w:start w:w="130" w:type="dxa"/>
              <w:bottom w:w="90" w:type="dxa"/>
              <w:end w:w="130" w:type="dxa"/>
            </w:tcMar>
            <w:vAlign w:val="center"/>
          </w:tcPr>
          <w:p>
            <w:pPr>
              <w:spacing w:after="0" w:line="252" w:lineRule="auto"/>
            </w:pPr>
            <w:r>
              <w:rPr>
                <w:rFonts w:ascii="Arial" w:hAnsi="Arial" w:eastAsia="Arial"/>
                <w:sz w:val="17"/>
              </w:rPr>
              <w:t>Khoảng 5 lượt nhẹ 10k, 2 lượt chuẩn 20k hoặc 1 lượt nặng 30k.</w:t>
            </w:r>
          </w:p>
        </w:tc>
        <w:tc>
          <w:tcPr>
            <w:tcW w:type="dxa" w:w="2340"/>
            <w:tcMar>
              <w:top w:w="90" w:type="dxa"/>
              <w:start w:w="130" w:type="dxa"/>
              <w:bottom w:w="90" w:type="dxa"/>
              <w:end w:w="130" w:type="dxa"/>
            </w:tcMar>
            <w:vAlign w:val="center"/>
          </w:tcPr>
          <w:p>
            <w:pPr>
              <w:spacing w:after="0" w:line="252" w:lineRule="auto"/>
            </w:pPr>
            <w:r>
              <w:rPr>
                <w:rFonts w:ascii="Arial" w:hAnsi="Arial" w:eastAsia="Arial"/>
                <w:sz w:val="17"/>
              </w:rPr>
              <w:t>Cho ngày cần AI nhiều hơn nhưng vẫn có trần rõ ràng.</w:t>
            </w:r>
          </w:p>
        </w:tc>
      </w:tr>
      <w:tr>
        <w:trPr>
          <w:cantSplit/>
        </w:trPr>
        <w:tc>
          <w:tcPr>
            <w:tcW w:type="dxa" w:w="2340"/>
            <w:tcMar>
              <w:top w:w="90" w:type="dxa"/>
              <w:start w:w="130" w:type="dxa"/>
              <w:bottom w:w="90" w:type="dxa"/>
              <w:end w:w="130" w:type="dxa"/>
            </w:tcMar>
            <w:vAlign w:val="center"/>
          </w:tcPr>
          <w:p>
            <w:pPr>
              <w:spacing w:after="0" w:line="252" w:lineRule="auto"/>
            </w:pPr>
            <w:r>
              <w:rPr>
                <w:rFonts w:ascii="Arial" w:hAnsi="Arial" w:eastAsia="Arial"/>
                <w:sz w:val="17"/>
              </w:rPr>
              <w:t>Monthly included cap</w:t>
            </w:r>
          </w:p>
        </w:tc>
        <w:tc>
          <w:tcPr>
            <w:tcW w:type="dxa" w:w="2340"/>
            <w:tcMar>
              <w:top w:w="90" w:type="dxa"/>
              <w:start w:w="130" w:type="dxa"/>
              <w:bottom w:w="90" w:type="dxa"/>
              <w:end w:w="130" w:type="dxa"/>
            </w:tcMar>
            <w:vAlign w:val="center"/>
          </w:tcPr>
          <w:p>
            <w:pPr>
              <w:spacing w:after="0" w:line="252" w:lineRule="auto"/>
            </w:pPr>
            <w:r>
              <w:rPr>
                <w:rFonts w:ascii="Arial" w:hAnsi="Arial" w:eastAsia="Arial"/>
                <w:sz w:val="17"/>
              </w:rPr>
              <w:t>600.000 total token/tháng/user trong Pro.</w:t>
            </w:r>
          </w:p>
        </w:tc>
        <w:tc>
          <w:tcPr>
            <w:tcW w:type="dxa" w:w="2340"/>
            <w:tcMar>
              <w:top w:w="90" w:type="dxa"/>
              <w:start w:w="130" w:type="dxa"/>
              <w:bottom w:w="90" w:type="dxa"/>
              <w:end w:w="130" w:type="dxa"/>
            </w:tcMar>
            <w:vAlign w:val="center"/>
          </w:tcPr>
          <w:p>
            <w:pPr>
              <w:spacing w:after="0" w:line="252" w:lineRule="auto"/>
            </w:pPr>
            <w:r>
              <w:rPr>
                <w:rFonts w:ascii="Arial" w:hAnsi="Arial" w:eastAsia="Arial"/>
                <w:sz w:val="17"/>
              </w:rPr>
              <w:t>Trung bình 20.000 token/ngày nếu dùng đều.</w:t>
            </w:r>
          </w:p>
        </w:tc>
        <w:tc>
          <w:tcPr>
            <w:tcW w:type="dxa" w:w="2340"/>
            <w:tcMar>
              <w:top w:w="90" w:type="dxa"/>
              <w:start w:w="130" w:type="dxa"/>
              <w:bottom w:w="90" w:type="dxa"/>
              <w:end w:w="130" w:type="dxa"/>
            </w:tcMar>
            <w:vAlign w:val="center"/>
          </w:tcPr>
          <w:p>
            <w:pPr>
              <w:spacing w:after="0" w:line="252" w:lineRule="auto"/>
            </w:pPr>
            <w:r>
              <w:rPr>
                <w:rFonts w:ascii="Arial" w:hAnsi="Arial" w:eastAsia="Arial"/>
                <w:sz w:val="17"/>
              </w:rPr>
              <w:t>Giá vốn khoảng 9.900đ/tháng/user, hợp lý với gói sinh viên.</w:t>
            </w:r>
          </w:p>
        </w:tc>
      </w:tr>
      <w:tr>
        <w:trPr>
          <w:cantSplit/>
        </w:trPr>
        <w:tc>
          <w:tcPr>
            <w:tcW w:type="dxa" w:w="2340"/>
            <w:tcMar>
              <w:top w:w="90" w:type="dxa"/>
              <w:start w:w="130" w:type="dxa"/>
              <w:bottom w:w="90" w:type="dxa"/>
              <w:end w:w="130" w:type="dxa"/>
            </w:tcMar>
            <w:vAlign w:val="center"/>
          </w:tcPr>
          <w:p>
            <w:pPr>
              <w:spacing w:after="0" w:line="252" w:lineRule="auto"/>
            </w:pPr>
            <w:r>
              <w:rPr>
                <w:rFonts w:ascii="Arial" w:hAnsi="Arial" w:eastAsia="Arial"/>
                <w:sz w:val="17"/>
              </w:rPr>
              <w:t>Khi vượt quota</w:t>
            </w:r>
          </w:p>
        </w:tc>
        <w:tc>
          <w:tcPr>
            <w:tcW w:type="dxa" w:w="2340"/>
            <w:tcMar>
              <w:top w:w="90" w:type="dxa"/>
              <w:start w:w="130" w:type="dxa"/>
              <w:bottom w:w="90" w:type="dxa"/>
              <w:end w:w="130" w:type="dxa"/>
            </w:tcMar>
            <w:vAlign w:val="center"/>
          </w:tcPr>
          <w:p>
            <w:pPr>
              <w:spacing w:after="0" w:line="252" w:lineRule="auto"/>
            </w:pPr>
            <w:r>
              <w:rPr>
                <w:rFonts w:ascii="Arial" w:hAnsi="Arial" w:eastAsia="Arial"/>
                <w:sz w:val="17"/>
              </w:rPr>
              <w:t>Hiển thị hết token và đề xuất mua AI Token Pack.</w:t>
            </w:r>
          </w:p>
        </w:tc>
        <w:tc>
          <w:tcPr>
            <w:tcW w:type="dxa" w:w="2340"/>
            <w:tcMar>
              <w:top w:w="90" w:type="dxa"/>
              <w:start w:w="130" w:type="dxa"/>
              <w:bottom w:w="90" w:type="dxa"/>
              <w:end w:w="130" w:type="dxa"/>
            </w:tcMar>
            <w:vAlign w:val="center"/>
          </w:tcPr>
          <w:p>
            <w:pPr>
              <w:spacing w:after="0" w:line="252" w:lineRule="auto"/>
            </w:pPr>
            <w:r>
              <w:rPr>
                <w:rFonts w:ascii="Arial" w:hAnsi="Arial" w:eastAsia="Arial"/>
                <w:sz w:val="17"/>
              </w:rPr>
              <w:t>Không bị bất ngờ; biết vì sao bị giới hạn.</w:t>
            </w:r>
          </w:p>
        </w:tc>
        <w:tc>
          <w:tcPr>
            <w:tcW w:type="dxa" w:w="2340"/>
            <w:tcMar>
              <w:top w:w="90" w:type="dxa"/>
              <w:start w:w="130" w:type="dxa"/>
              <w:bottom w:w="90" w:type="dxa"/>
              <w:end w:w="130" w:type="dxa"/>
            </w:tcMar>
            <w:vAlign w:val="center"/>
          </w:tcPr>
          <w:p>
            <w:pPr>
              <w:spacing w:after="0" w:line="252" w:lineRule="auto"/>
            </w:pPr>
            <w:r>
              <w:rPr>
                <w:rFonts w:ascii="Arial" w:hAnsi="Arial" w:eastAsia="Arial"/>
                <w:sz w:val="17"/>
              </w:rPr>
              <w:t>Chuyển user dùng nặng sang pay-as-you-go.</w:t>
            </w:r>
          </w:p>
        </w:tc>
      </w:tr>
      <w:tr>
        <w:trPr>
          <w:cantSplit/>
        </w:trPr>
        <w:tc>
          <w:tcPr>
            <w:tcW w:type="dxa" w:w="2340"/>
            <w:tcMar>
              <w:top w:w="90" w:type="dxa"/>
              <w:start w:w="130" w:type="dxa"/>
              <w:bottom w:w="90" w:type="dxa"/>
              <w:end w:w="130" w:type="dxa"/>
            </w:tcMar>
            <w:vAlign w:val="center"/>
          </w:tcPr>
          <w:p>
            <w:pPr>
              <w:spacing w:after="0" w:line="252" w:lineRule="auto"/>
            </w:pPr>
            <w:r>
              <w:rPr>
                <w:rFonts w:ascii="Arial" w:hAnsi="Arial" w:eastAsia="Arial"/>
                <w:sz w:val="17"/>
              </w:rPr>
              <w:t>Attachment/file lớn</w:t>
            </w:r>
          </w:p>
        </w:tc>
        <w:tc>
          <w:tcPr>
            <w:tcW w:type="dxa" w:w="2340"/>
            <w:tcMar>
              <w:top w:w="90" w:type="dxa"/>
              <w:start w:w="130" w:type="dxa"/>
              <w:bottom w:w="90" w:type="dxa"/>
              <w:end w:w="130" w:type="dxa"/>
            </w:tcMar>
            <w:vAlign w:val="center"/>
          </w:tcPr>
          <w:p>
            <w:pPr>
              <w:spacing w:after="0" w:line="252" w:lineRule="auto"/>
            </w:pPr>
            <w:r>
              <w:rPr>
                <w:rFonts w:ascii="Arial" w:hAnsi="Arial" w:eastAsia="Arial"/>
                <w:sz w:val="17"/>
              </w:rPr>
              <w:t>Tính theo token thật; nếu file quá lớn thì yêu cầu rút gọn hoặc mua pack.</w:t>
            </w:r>
          </w:p>
        </w:tc>
        <w:tc>
          <w:tcPr>
            <w:tcW w:type="dxa" w:w="2340"/>
            <w:tcMar>
              <w:top w:w="90" w:type="dxa"/>
              <w:start w:w="130" w:type="dxa"/>
              <w:bottom w:w="90" w:type="dxa"/>
              <w:end w:w="130" w:type="dxa"/>
            </w:tcMar>
            <w:vAlign w:val="center"/>
          </w:tcPr>
          <w:p>
            <w:pPr>
              <w:spacing w:after="0" w:line="252" w:lineRule="auto"/>
            </w:pPr>
            <w:r>
              <w:rPr>
                <w:rFonts w:ascii="Arial" w:hAnsi="Arial" w:eastAsia="Arial"/>
                <w:sz w:val="17"/>
              </w:rPr>
              <w:t>Một file dài có thể dùng hết quota nhanh.</w:t>
            </w:r>
          </w:p>
        </w:tc>
        <w:tc>
          <w:tcPr>
            <w:tcW w:type="dxa" w:w="2340"/>
            <w:tcMar>
              <w:top w:w="90" w:type="dxa"/>
              <w:start w:w="130" w:type="dxa"/>
              <w:bottom w:w="90" w:type="dxa"/>
              <w:end w:w="130" w:type="dxa"/>
            </w:tcMar>
            <w:vAlign w:val="center"/>
          </w:tcPr>
          <w:p>
            <w:pPr>
              <w:spacing w:after="0" w:line="252" w:lineRule="auto"/>
            </w:pPr>
            <w:r>
              <w:rPr>
                <w:rFonts w:ascii="Arial" w:hAnsi="Arial" w:eastAsia="Arial"/>
                <w:sz w:val="17"/>
              </w:rPr>
              <w:t>Tránh một request file làm đội chi phí nhiều lần.</w:t>
            </w:r>
          </w:p>
        </w:tc>
      </w:tr>
    </w:tbl>
    <w:tbl>
      <w:tblPr>
        <w:tblStyle w:val="TableGrid"/>
        <w:tblW w:type="dxa" w:w="9360"/>
        <w:jc w:val="center"/>
        <w:tblLook w:firstColumn="1" w:firstRow="1" w:lastColumn="0" w:lastRow="0" w:noHBand="0" w:noVBand="1" w:val="04A0"/>
        <w:tblInd w:w="120" w:type="dxa"/>
      </w:tblPr>
      <w:tblGrid>
        <w:gridCol w:w="1872"/>
        <w:gridCol w:w="1872"/>
        <w:gridCol w:w="1872"/>
        <w:gridCol w:w="1872"/>
        <w:gridCol w:w="1872"/>
      </w:tblGrid>
      <w:tr>
        <w:trPr>
          <w:cantSplit/>
          <w:tblHeader w:val="true"/>
        </w:trPr>
        <w:tc>
          <w:tcPr>
            <w:tcW w:type="dxa" w:w="1872"/>
            <w:tcMar>
              <w:top w:w="90" w:type="dxa"/>
              <w:start w:w="130" w:type="dxa"/>
              <w:bottom w:w="90" w:type="dxa"/>
              <w:end w:w="130" w:type="dxa"/>
            </w:tcMar>
            <w:vAlign w:val="center"/>
            <w:shd w:fill="2E74B5"/>
          </w:tcPr>
          <w:p>
            <w:pPr>
              <w:spacing w:after="0" w:line="252" w:lineRule="auto"/>
            </w:pPr>
            <w:r>
              <w:rPr>
                <w:rFonts w:ascii="Arial" w:hAnsi="Arial" w:eastAsia="Arial"/>
                <w:b/>
                <w:color w:val="FFFFFF"/>
                <w:sz w:val="17"/>
              </w:rPr>
              <w:t>Gói token bổ sung</w:t>
            </w:r>
          </w:p>
        </w:tc>
        <w:tc>
          <w:tcPr>
            <w:tcW w:type="dxa" w:w="1872"/>
            <w:tcMar>
              <w:top w:w="90" w:type="dxa"/>
              <w:start w:w="130" w:type="dxa"/>
              <w:bottom w:w="90" w:type="dxa"/>
              <w:end w:w="130" w:type="dxa"/>
            </w:tcMar>
            <w:vAlign w:val="center"/>
            <w:shd w:fill="2E74B5"/>
          </w:tcPr>
          <w:p>
            <w:pPr>
              <w:spacing w:after="0" w:line="252" w:lineRule="auto"/>
            </w:pPr>
            <w:r>
              <w:rPr>
                <w:rFonts w:ascii="Arial" w:hAnsi="Arial" w:eastAsia="Arial"/>
                <w:b/>
                <w:color w:val="FFFFFF"/>
                <w:sz w:val="17"/>
              </w:rPr>
              <w:t>Token/tháng</w:t>
            </w:r>
          </w:p>
        </w:tc>
        <w:tc>
          <w:tcPr>
            <w:tcW w:type="dxa" w:w="1872"/>
            <w:tcMar>
              <w:top w:w="90" w:type="dxa"/>
              <w:start w:w="130" w:type="dxa"/>
              <w:bottom w:w="90" w:type="dxa"/>
              <w:end w:w="130" w:type="dxa"/>
            </w:tcMar>
            <w:vAlign w:val="center"/>
            <w:shd w:fill="2E74B5"/>
          </w:tcPr>
          <w:p>
            <w:pPr>
              <w:spacing w:after="0" w:line="252" w:lineRule="auto"/>
            </w:pPr>
            <w:r>
              <w:rPr>
                <w:rFonts w:ascii="Arial" w:hAnsi="Arial" w:eastAsia="Arial"/>
                <w:b/>
                <w:color w:val="FFFFFF"/>
                <w:sz w:val="17"/>
              </w:rPr>
              <w:t>Giá vốn ước tính</w:t>
            </w:r>
          </w:p>
        </w:tc>
        <w:tc>
          <w:tcPr>
            <w:tcW w:type="dxa" w:w="1872"/>
            <w:tcMar>
              <w:top w:w="90" w:type="dxa"/>
              <w:start w:w="130" w:type="dxa"/>
              <w:bottom w:w="90" w:type="dxa"/>
              <w:end w:w="130" w:type="dxa"/>
            </w:tcMar>
            <w:vAlign w:val="center"/>
            <w:shd w:fill="2E74B5"/>
          </w:tcPr>
          <w:p>
            <w:pPr>
              <w:spacing w:after="0" w:line="252" w:lineRule="auto"/>
            </w:pPr>
            <w:r>
              <w:rPr>
                <w:rFonts w:ascii="Arial" w:hAnsi="Arial" w:eastAsia="Arial"/>
                <w:b/>
                <w:color w:val="FFFFFF"/>
                <w:sz w:val="17"/>
              </w:rPr>
              <w:t>Giá bán đề xuất</w:t>
            </w:r>
          </w:p>
        </w:tc>
        <w:tc>
          <w:tcPr>
            <w:tcW w:type="dxa" w:w="1872"/>
            <w:tcMar>
              <w:top w:w="90" w:type="dxa"/>
              <w:start w:w="130" w:type="dxa"/>
              <w:bottom w:w="90" w:type="dxa"/>
              <w:end w:w="130" w:type="dxa"/>
            </w:tcMar>
            <w:vAlign w:val="center"/>
            <w:shd w:fill="2E74B5"/>
          </w:tcPr>
          <w:p>
            <w:pPr>
              <w:spacing w:after="0" w:line="252" w:lineRule="auto"/>
            </w:pPr>
            <w:r>
              <w:rPr>
                <w:rFonts w:ascii="Arial" w:hAnsi="Arial" w:eastAsia="Arial"/>
                <w:b/>
                <w:color w:val="FFFFFF"/>
                <w:sz w:val="17"/>
              </w:rPr>
              <w:t>Vai trò</w:t>
            </w:r>
          </w:p>
        </w:tc>
      </w:tr>
      <w:tr>
        <w:trPr>
          <w:cantSplit/>
        </w:trPr>
        <w:tc>
          <w:tcPr>
            <w:tcW w:type="dxa" w:w="1872"/>
            <w:tcMar>
              <w:top w:w="90" w:type="dxa"/>
              <w:start w:w="130" w:type="dxa"/>
              <w:bottom w:w="90" w:type="dxa"/>
              <w:end w:w="130" w:type="dxa"/>
            </w:tcMar>
            <w:vAlign w:val="center"/>
          </w:tcPr>
          <w:p>
            <w:pPr>
              <w:spacing w:after="0" w:line="252" w:lineRule="auto"/>
            </w:pPr>
            <w:r>
              <w:rPr>
                <w:rFonts w:ascii="Arial" w:hAnsi="Arial" w:eastAsia="Arial"/>
                <w:sz w:val="17"/>
              </w:rPr>
              <w:t>AI Boost S</w:t>
            </w:r>
          </w:p>
        </w:tc>
        <w:tc>
          <w:tcPr>
            <w:tcW w:type="dxa" w:w="1872"/>
            <w:tcMar>
              <w:top w:w="90" w:type="dxa"/>
              <w:start w:w="130" w:type="dxa"/>
              <w:bottom w:w="90" w:type="dxa"/>
              <w:end w:w="130" w:type="dxa"/>
            </w:tcMar>
            <w:vAlign w:val="center"/>
          </w:tcPr>
          <w:p>
            <w:pPr>
              <w:spacing w:after="0" w:line="252" w:lineRule="auto"/>
            </w:pPr>
            <w:r>
              <w:rPr>
                <w:rFonts w:ascii="Arial" w:hAnsi="Arial" w:eastAsia="Arial"/>
                <w:sz w:val="17"/>
              </w:rPr>
              <w:t>500k</w:t>
            </w:r>
          </w:p>
        </w:tc>
        <w:tc>
          <w:tcPr>
            <w:tcW w:type="dxa" w:w="1872"/>
            <w:tcMar>
              <w:top w:w="90" w:type="dxa"/>
              <w:start w:w="130" w:type="dxa"/>
              <w:bottom w:w="90" w:type="dxa"/>
              <w:end w:w="130" w:type="dxa"/>
            </w:tcMar>
            <w:vAlign w:val="center"/>
          </w:tcPr>
          <w:p>
            <w:pPr>
              <w:spacing w:after="0" w:line="252" w:lineRule="auto"/>
            </w:pPr>
            <w:r>
              <w:rPr>
                <w:rFonts w:ascii="Arial" w:hAnsi="Arial" w:eastAsia="Arial"/>
                <w:sz w:val="17"/>
              </w:rPr>
              <w:t>8.300đ</w:t>
            </w:r>
          </w:p>
        </w:tc>
        <w:tc>
          <w:tcPr>
            <w:tcW w:type="dxa" w:w="1872"/>
            <w:tcMar>
              <w:top w:w="90" w:type="dxa"/>
              <w:start w:w="130" w:type="dxa"/>
              <w:bottom w:w="90" w:type="dxa"/>
              <w:end w:w="130" w:type="dxa"/>
            </w:tcMar>
            <w:vAlign w:val="center"/>
          </w:tcPr>
          <w:p>
            <w:pPr>
              <w:spacing w:after="0" w:line="252" w:lineRule="auto"/>
            </w:pPr>
            <w:r>
              <w:rPr>
                <w:rFonts w:ascii="Arial" w:hAnsi="Arial" w:eastAsia="Arial"/>
                <w:sz w:val="17"/>
              </w:rPr>
              <w:t>19.000đ-29.000đ</w:t>
            </w:r>
          </w:p>
        </w:tc>
        <w:tc>
          <w:tcPr>
            <w:tcW w:type="dxa" w:w="1872"/>
            <w:tcMar>
              <w:top w:w="90" w:type="dxa"/>
              <w:start w:w="130" w:type="dxa"/>
              <w:bottom w:w="90" w:type="dxa"/>
              <w:end w:w="130" w:type="dxa"/>
            </w:tcMar>
            <w:vAlign w:val="center"/>
          </w:tcPr>
          <w:p>
            <w:pPr>
              <w:spacing w:after="0" w:line="252" w:lineRule="auto"/>
            </w:pPr>
            <w:r>
              <w:rPr>
                <w:rFonts w:ascii="Arial" w:hAnsi="Arial" w:eastAsia="Arial"/>
                <w:sz w:val="17"/>
              </w:rPr>
              <w:t>Cho người dùng cần thêm vài lượt phân tích trong tháng.</w:t>
            </w:r>
          </w:p>
        </w:tc>
      </w:tr>
      <w:tr>
        <w:trPr>
          <w:cantSplit/>
        </w:trPr>
        <w:tc>
          <w:tcPr>
            <w:tcW w:type="dxa" w:w="1872"/>
            <w:tcMar>
              <w:top w:w="90" w:type="dxa"/>
              <w:start w:w="130" w:type="dxa"/>
              <w:bottom w:w="90" w:type="dxa"/>
              <w:end w:w="130" w:type="dxa"/>
            </w:tcMar>
            <w:vAlign w:val="center"/>
          </w:tcPr>
          <w:p>
            <w:pPr>
              <w:spacing w:after="0" w:line="252" w:lineRule="auto"/>
            </w:pPr>
            <w:r>
              <w:rPr>
                <w:rFonts w:ascii="Arial" w:hAnsi="Arial" w:eastAsia="Arial"/>
                <w:sz w:val="17"/>
              </w:rPr>
              <w:t>AI Boost M</w:t>
            </w:r>
          </w:p>
        </w:tc>
        <w:tc>
          <w:tcPr>
            <w:tcW w:type="dxa" w:w="1872"/>
            <w:tcMar>
              <w:top w:w="90" w:type="dxa"/>
              <w:start w:w="130" w:type="dxa"/>
              <w:bottom w:w="90" w:type="dxa"/>
              <w:end w:w="130" w:type="dxa"/>
            </w:tcMar>
            <w:vAlign w:val="center"/>
          </w:tcPr>
          <w:p>
            <w:pPr>
              <w:spacing w:after="0" w:line="252" w:lineRule="auto"/>
            </w:pPr>
            <w:r>
              <w:rPr>
                <w:rFonts w:ascii="Arial" w:hAnsi="Arial" w:eastAsia="Arial"/>
                <w:sz w:val="17"/>
              </w:rPr>
              <w:t>1M</w:t>
            </w:r>
          </w:p>
        </w:tc>
        <w:tc>
          <w:tcPr>
            <w:tcW w:type="dxa" w:w="1872"/>
            <w:tcMar>
              <w:top w:w="90" w:type="dxa"/>
              <w:start w:w="130" w:type="dxa"/>
              <w:bottom w:w="90" w:type="dxa"/>
              <w:end w:w="130" w:type="dxa"/>
            </w:tcMar>
            <w:vAlign w:val="center"/>
          </w:tcPr>
          <w:p>
            <w:pPr>
              <w:spacing w:after="0" w:line="252" w:lineRule="auto"/>
            </w:pPr>
            <w:r>
              <w:rPr>
                <w:rFonts w:ascii="Arial" w:hAnsi="Arial" w:eastAsia="Arial"/>
                <w:sz w:val="17"/>
              </w:rPr>
              <w:t>16.600đ</w:t>
            </w:r>
          </w:p>
        </w:tc>
        <w:tc>
          <w:tcPr>
            <w:tcW w:type="dxa" w:w="1872"/>
            <w:tcMar>
              <w:top w:w="90" w:type="dxa"/>
              <w:start w:w="130" w:type="dxa"/>
              <w:bottom w:w="90" w:type="dxa"/>
              <w:end w:w="130" w:type="dxa"/>
            </w:tcMar>
            <w:vAlign w:val="center"/>
          </w:tcPr>
          <w:p>
            <w:pPr>
              <w:spacing w:after="0" w:line="252" w:lineRule="auto"/>
            </w:pPr>
            <w:r>
              <w:rPr>
                <w:rFonts w:ascii="Arial" w:hAnsi="Arial" w:eastAsia="Arial"/>
                <w:sz w:val="17"/>
              </w:rPr>
              <w:t>39.000đ-49.000đ</w:t>
            </w:r>
          </w:p>
        </w:tc>
        <w:tc>
          <w:tcPr>
            <w:tcW w:type="dxa" w:w="1872"/>
            <w:tcMar>
              <w:top w:w="90" w:type="dxa"/>
              <w:start w:w="130" w:type="dxa"/>
              <w:bottom w:w="90" w:type="dxa"/>
              <w:end w:w="130" w:type="dxa"/>
            </w:tcMar>
            <w:vAlign w:val="center"/>
          </w:tcPr>
          <w:p>
            <w:pPr>
              <w:spacing w:after="0" w:line="252" w:lineRule="auto"/>
            </w:pPr>
            <w:r>
              <w:rPr>
                <w:rFonts w:ascii="Arial" w:hAnsi="Arial" w:eastAsia="Arial"/>
                <w:sz w:val="17"/>
              </w:rPr>
              <w:t>Gói add-on hợp lý nhất cho power user cá nhân.</w:t>
            </w:r>
          </w:p>
        </w:tc>
      </w:tr>
      <w:tr>
        <w:trPr>
          <w:cantSplit/>
        </w:trPr>
        <w:tc>
          <w:tcPr>
            <w:tcW w:type="dxa" w:w="1872"/>
            <w:tcMar>
              <w:top w:w="90" w:type="dxa"/>
              <w:start w:w="130" w:type="dxa"/>
              <w:bottom w:w="90" w:type="dxa"/>
              <w:end w:w="130" w:type="dxa"/>
            </w:tcMar>
            <w:vAlign w:val="center"/>
          </w:tcPr>
          <w:p>
            <w:pPr>
              <w:spacing w:after="0" w:line="252" w:lineRule="auto"/>
            </w:pPr>
            <w:r>
              <w:rPr>
                <w:rFonts w:ascii="Arial" w:hAnsi="Arial" w:eastAsia="Arial"/>
                <w:sz w:val="17"/>
              </w:rPr>
              <w:t>AI Boost L</w:t>
            </w:r>
          </w:p>
        </w:tc>
        <w:tc>
          <w:tcPr>
            <w:tcW w:type="dxa" w:w="1872"/>
            <w:tcMar>
              <w:top w:w="90" w:type="dxa"/>
              <w:start w:w="130" w:type="dxa"/>
              <w:bottom w:w="90" w:type="dxa"/>
              <w:end w:w="130" w:type="dxa"/>
            </w:tcMar>
            <w:vAlign w:val="center"/>
          </w:tcPr>
          <w:p>
            <w:pPr>
              <w:spacing w:after="0" w:line="252" w:lineRule="auto"/>
            </w:pPr>
            <w:r>
              <w:rPr>
                <w:rFonts w:ascii="Arial" w:hAnsi="Arial" w:eastAsia="Arial"/>
                <w:sz w:val="17"/>
              </w:rPr>
              <w:t>3M</w:t>
            </w:r>
          </w:p>
        </w:tc>
        <w:tc>
          <w:tcPr>
            <w:tcW w:type="dxa" w:w="1872"/>
            <w:tcMar>
              <w:top w:w="90" w:type="dxa"/>
              <w:start w:w="130" w:type="dxa"/>
              <w:bottom w:w="90" w:type="dxa"/>
              <w:end w:w="130" w:type="dxa"/>
            </w:tcMar>
            <w:vAlign w:val="center"/>
          </w:tcPr>
          <w:p>
            <w:pPr>
              <w:spacing w:after="0" w:line="252" w:lineRule="auto"/>
            </w:pPr>
            <w:r>
              <w:rPr>
                <w:rFonts w:ascii="Arial" w:hAnsi="Arial" w:eastAsia="Arial"/>
                <w:sz w:val="17"/>
              </w:rPr>
              <w:t>49.700đ</w:t>
            </w:r>
          </w:p>
        </w:tc>
        <w:tc>
          <w:tcPr>
            <w:tcW w:type="dxa" w:w="1872"/>
            <w:tcMar>
              <w:top w:w="90" w:type="dxa"/>
              <w:start w:w="130" w:type="dxa"/>
              <w:bottom w:w="90" w:type="dxa"/>
              <w:end w:w="130" w:type="dxa"/>
            </w:tcMar>
            <w:vAlign w:val="center"/>
          </w:tcPr>
          <w:p>
            <w:pPr>
              <w:spacing w:after="0" w:line="252" w:lineRule="auto"/>
            </w:pPr>
            <w:r>
              <w:rPr>
                <w:rFonts w:ascii="Arial" w:hAnsi="Arial" w:eastAsia="Arial"/>
                <w:sz w:val="17"/>
              </w:rPr>
              <w:t>99.000đ-129.000đ</w:t>
            </w:r>
          </w:p>
        </w:tc>
        <w:tc>
          <w:tcPr>
            <w:tcW w:type="dxa" w:w="1872"/>
            <w:tcMar>
              <w:top w:w="90" w:type="dxa"/>
              <w:start w:w="130" w:type="dxa"/>
              <w:bottom w:w="90" w:type="dxa"/>
              <w:end w:w="130" w:type="dxa"/>
            </w:tcMar>
            <w:vAlign w:val="center"/>
          </w:tcPr>
          <w:p>
            <w:pPr>
              <w:spacing w:after="0" w:line="252" w:lineRule="auto"/>
            </w:pPr>
            <w:r>
              <w:rPr>
                <w:rFonts w:ascii="Arial" w:hAnsi="Arial" w:eastAsia="Arial"/>
                <w:sz w:val="17"/>
              </w:rPr>
              <w:t>Cho người dùng dùng AI hằng ngày hoặc phân tích file nhiều.</w:t>
            </w:r>
          </w:p>
        </w:tc>
      </w:tr>
    </w:tbl>
    <w:p>
      <w:pPr>
        <w:pStyle w:val="Heading1"/>
      </w:pPr>
      <w:r>
        <w:t>5. Cách triển khai kỹ thuật trong SmartLife</w:t>
      </w:r>
    </w:p>
    <w:p>
      <w:pPr>
        <w:pStyle w:val="ListNumber"/>
      </w:pPr>
      <w:r>
        <w:t>Server-side quota tại /api/gemini: frontend chỉ hiển thị quota, quyết định cho gọi API phải nằm ở proxy.</w:t>
      </w:r>
    </w:p>
    <w:p>
      <w:pPr>
        <w:pStyle w:val="ListNumber"/>
      </w:pPr>
      <w:r>
        <w:t>Log usageMetadata theo request_id: promptTokenCount, candidatesTokenCount, totalTokenCount, model, action, user_id, estimated_cost_vnd.</w:t>
      </w:r>
    </w:p>
    <w:p>
      <w:pPr>
        <w:pStyle w:val="ListNumber"/>
      </w:pPr>
      <w:r>
        <w:t>Tách một lượt người dùng và nhiều model call nội bộ: quota request chỉ trừ một lần, nhưng token cost log toàn bộ model call.</w:t>
      </w:r>
    </w:p>
    <w:p>
      <w:pPr>
        <w:pStyle w:val="ListNumber"/>
      </w:pPr>
      <w:r>
        <w:t>UI AIAdvisorPage hiển thị: request còn lại hôm nay, token còn lại hôm nay, token còn lại tháng này và thời điểm reset.</w:t>
      </w:r>
    </w:p>
    <w:p>
      <w:pPr>
        <w:pStyle w:val="ListNumber"/>
      </w:pPr>
      <w:r>
        <w:t>AdminDashboard mở thêm unit economics: token/user/month, cost/user/month, gross margin theo plan, top users theo token.</w:t>
      </w:r>
    </w:p>
    <w:p>
      <w:pPr>
        <w:pStyle w:val="ListNumber"/>
      </w:pPr>
      <w:r>
        <w:t>Context optimization: gửi summary thay vì full raw data, cắt bớt lịch sử cũ, tắt thinking khi tác vụ không cần reasoning sâu nếu SDK/model config hỗ trợ.</w:t>
      </w:r>
    </w:p>
    <w:p>
      <w:pPr>
        <w:pStyle w:val="Heading1"/>
      </w:pPr>
      <w:r>
        <w:t>6. Cách trình bày trước ban giám khảo</w:t>
      </w:r>
    </w:p>
    <w:p>
      <w:r>
        <w:rPr>
          <w:b/>
        </w:rPr>
        <w:t xml:space="preserve">Thông điệp đề xuất: </w:t>
      </w:r>
      <w:r>
        <w:t>“SmartLife không bán AI vô hạn. Chúng tôi bán một hệ thống tự quản trị cá nhân có AI, trong đó AI được cấp theo fair-use token budget. Gói Pro đủ cho nhu cầu tư vấn học tập/tài chính hằng ngày ở mức hợp lý; người dùng AI nặng sẽ trả thêm theo token pack. Cách này giúp sản phẩm vừa có giá phù hợp sinh viên, vừa có unit economics bền vững.”</w:t>
      </w:r>
    </w:p>
    <w:tbl>
      <w:tblPr>
        <w:tblStyle w:val="TableGrid"/>
        <w:tblW w:type="dxa" w:w="9360"/>
        <w:jc w:val="center"/>
        <w:tblLook w:firstColumn="1" w:firstRow="1" w:lastColumn="0" w:lastRow="0" w:noHBand="0" w:noVBand="1" w:val="04A0"/>
        <w:tblInd w:w="120" w:type="dxa"/>
      </w:tblPr>
      <w:tblGrid>
        <w:gridCol w:w="4680"/>
        <w:gridCol w:w="4680"/>
      </w:tblGrid>
      <w:tr>
        <w:trPr>
          <w:cantSplit/>
          <w:tblHeader w:val="true"/>
        </w:trPr>
        <w:tc>
          <w:tcPr>
            <w:tcW w:type="dxa" w:w="4680"/>
            <w:tcMar>
              <w:top w:w="90" w:type="dxa"/>
              <w:start w:w="130" w:type="dxa"/>
              <w:bottom w:w="90" w:type="dxa"/>
              <w:end w:w="130" w:type="dxa"/>
            </w:tcMar>
            <w:vAlign w:val="center"/>
            <w:shd w:fill="2E74B5"/>
          </w:tcPr>
          <w:p>
            <w:pPr>
              <w:spacing w:after="0" w:line="252" w:lineRule="auto"/>
            </w:pPr>
            <w:r>
              <w:rPr>
                <w:rFonts w:ascii="Arial" w:hAnsi="Arial" w:eastAsia="Arial"/>
                <w:b/>
                <w:color w:val="FFFFFF"/>
                <w:sz w:val="18"/>
              </w:rPr>
              <w:t>Câu hỏi của giám khảo</w:t>
            </w:r>
          </w:p>
        </w:tc>
        <w:tc>
          <w:tcPr>
            <w:tcW w:type="dxa" w:w="4680"/>
            <w:tcMar>
              <w:top w:w="90" w:type="dxa"/>
              <w:start w:w="130" w:type="dxa"/>
              <w:bottom w:w="90" w:type="dxa"/>
              <w:end w:w="130" w:type="dxa"/>
            </w:tcMar>
            <w:vAlign w:val="center"/>
            <w:shd w:fill="2E74B5"/>
          </w:tcPr>
          <w:p>
            <w:pPr>
              <w:spacing w:after="0" w:line="252" w:lineRule="auto"/>
            </w:pPr>
            <w:r>
              <w:rPr>
                <w:rFonts w:ascii="Arial" w:hAnsi="Arial" w:eastAsia="Arial"/>
                <w:b/>
                <w:color w:val="FFFFFF"/>
                <w:sz w:val="18"/>
              </w:rPr>
              <w:t>Câu trả lời nên dùng</w:t>
            </w:r>
          </w:p>
        </w:tc>
      </w:tr>
      <w:tr>
        <w:trPr>
          <w:cantSplit/>
        </w:trPr>
        <w:tc>
          <w:tcPr>
            <w:tcW w:type="dxa" w:w="4680"/>
            <w:tcMar>
              <w:top w:w="90" w:type="dxa"/>
              <w:start w:w="130" w:type="dxa"/>
              <w:bottom w:w="90" w:type="dxa"/>
              <w:end w:w="130" w:type="dxa"/>
            </w:tcMar>
            <w:vAlign w:val="center"/>
          </w:tcPr>
          <w:p>
            <w:pPr>
              <w:spacing w:after="0" w:line="252" w:lineRule="auto"/>
            </w:pPr>
            <w:r>
              <w:rPr>
                <w:rFonts w:ascii="Arial" w:hAnsi="Arial" w:eastAsia="Arial"/>
                <w:sz w:val="18"/>
              </w:rPr>
              <w:t>Mỗi ngày user được bao nhiêu token?</w:t>
            </w:r>
          </w:p>
        </w:tc>
        <w:tc>
          <w:tcPr>
            <w:tcW w:type="dxa" w:w="4680"/>
            <w:tcMar>
              <w:top w:w="90" w:type="dxa"/>
              <w:start w:w="130" w:type="dxa"/>
              <w:bottom w:w="90" w:type="dxa"/>
              <w:end w:w="130" w:type="dxa"/>
            </w:tcMar>
            <w:vAlign w:val="center"/>
          </w:tcPr>
          <w:p>
            <w:pPr>
              <w:spacing w:after="0" w:line="252" w:lineRule="auto"/>
            </w:pPr>
            <w:r>
              <w:rPr>
                <w:rFonts w:ascii="Arial" w:hAnsi="Arial" w:eastAsia="Arial"/>
                <w:sz w:val="18"/>
              </w:rPr>
              <w:t>Pro có daily burst 50.000 token/ngày và hard cap 600.000 token/tháng. Nếu dùng đều, tương đương trung bình 20.000 token/ngày.</w:t>
            </w:r>
          </w:p>
        </w:tc>
      </w:tr>
      <w:tr>
        <w:trPr>
          <w:cantSplit/>
        </w:trPr>
        <w:tc>
          <w:tcPr>
            <w:tcW w:type="dxa" w:w="4680"/>
            <w:tcMar>
              <w:top w:w="90" w:type="dxa"/>
              <w:start w:w="130" w:type="dxa"/>
              <w:bottom w:w="90" w:type="dxa"/>
              <w:end w:w="130" w:type="dxa"/>
            </w:tcMar>
            <w:vAlign w:val="center"/>
          </w:tcPr>
          <w:p>
            <w:pPr>
              <w:spacing w:after="0" w:line="252" w:lineRule="auto"/>
            </w:pPr>
            <w:r>
              <w:rPr>
                <w:rFonts w:ascii="Arial" w:hAnsi="Arial" w:eastAsia="Arial"/>
                <w:sz w:val="18"/>
              </w:rPr>
              <w:t>Vì sao vẫn nói 10 request/ngày?</w:t>
            </w:r>
          </w:p>
        </w:tc>
        <w:tc>
          <w:tcPr>
            <w:tcW w:type="dxa" w:w="4680"/>
            <w:tcMar>
              <w:top w:w="90" w:type="dxa"/>
              <w:start w:w="130" w:type="dxa"/>
              <w:bottom w:w="90" w:type="dxa"/>
              <w:end w:w="130" w:type="dxa"/>
            </w:tcMar>
            <w:vAlign w:val="center"/>
          </w:tcPr>
          <w:p>
            <w:pPr>
              <w:spacing w:after="0" w:line="252" w:lineRule="auto"/>
            </w:pPr>
            <w:r>
              <w:rPr>
                <w:rFonts w:ascii="Arial" w:hAnsi="Arial" w:eastAsia="Arial"/>
                <w:sz w:val="18"/>
              </w:rPr>
              <w:t>10 request/ngày là trần chống spam. Token budget mới là trần chi phí thật vì mỗi request có thể tiêu 10k-30k token.</w:t>
            </w:r>
          </w:p>
        </w:tc>
      </w:tr>
      <w:tr>
        <w:trPr>
          <w:cantSplit/>
        </w:trPr>
        <w:tc>
          <w:tcPr>
            <w:tcW w:type="dxa" w:w="4680"/>
            <w:tcMar>
              <w:top w:w="90" w:type="dxa"/>
              <w:start w:w="130" w:type="dxa"/>
              <w:bottom w:w="90" w:type="dxa"/>
              <w:end w:w="130" w:type="dxa"/>
            </w:tcMar>
            <w:vAlign w:val="center"/>
          </w:tcPr>
          <w:p>
            <w:pPr>
              <w:spacing w:after="0" w:line="252" w:lineRule="auto"/>
            </w:pPr>
            <w:r>
              <w:rPr>
                <w:rFonts w:ascii="Arial" w:hAnsi="Arial" w:eastAsia="Arial"/>
                <w:sz w:val="18"/>
              </w:rPr>
              <w:t>Nếu user dùng AI rất nhiều thì sao?</w:t>
            </w:r>
          </w:p>
        </w:tc>
        <w:tc>
          <w:tcPr>
            <w:tcW w:type="dxa" w:w="4680"/>
            <w:tcMar>
              <w:top w:w="90" w:type="dxa"/>
              <w:start w:w="130" w:type="dxa"/>
              <w:bottom w:w="90" w:type="dxa"/>
              <w:end w:w="130" w:type="dxa"/>
            </w:tcMar>
            <w:vAlign w:val="center"/>
          </w:tcPr>
          <w:p>
            <w:pPr>
              <w:spacing w:after="0" w:line="252" w:lineRule="auto"/>
            </w:pPr>
            <w:r>
              <w:rPr>
                <w:rFonts w:ascii="Arial" w:hAnsi="Arial" w:eastAsia="Arial"/>
                <w:sz w:val="18"/>
              </w:rPr>
              <w:t>User có thể mua AI Boost. 1M token có giá vốn khoảng 16.600đ nên có thể bán 39.000đ-49.000đ để giữ biên lợi nhuận.</w:t>
            </w:r>
          </w:p>
        </w:tc>
      </w:tr>
      <w:tr>
        <w:trPr>
          <w:cantSplit/>
        </w:trPr>
        <w:tc>
          <w:tcPr>
            <w:tcW w:type="dxa" w:w="4680"/>
            <w:tcMar>
              <w:top w:w="90" w:type="dxa"/>
              <w:start w:w="130" w:type="dxa"/>
              <w:bottom w:w="90" w:type="dxa"/>
              <w:end w:w="130" w:type="dxa"/>
            </w:tcMar>
            <w:vAlign w:val="center"/>
          </w:tcPr>
          <w:p>
            <w:pPr>
              <w:spacing w:after="0" w:line="252" w:lineRule="auto"/>
            </w:pPr>
            <w:r>
              <w:rPr>
                <w:rFonts w:ascii="Arial" w:hAnsi="Arial" w:eastAsia="Arial"/>
                <w:sz w:val="18"/>
              </w:rPr>
              <w:t>Gói 99.000đ/3 tháng có chịu nổi chi phí AI không?</w:t>
            </w:r>
          </w:p>
        </w:tc>
        <w:tc>
          <w:tcPr>
            <w:tcW w:type="dxa" w:w="4680"/>
            <w:tcMar>
              <w:top w:w="90" w:type="dxa"/>
              <w:start w:w="130" w:type="dxa"/>
              <w:bottom w:w="90" w:type="dxa"/>
              <w:end w:w="130" w:type="dxa"/>
            </w:tcMar>
            <w:vAlign w:val="center"/>
          </w:tcPr>
          <w:p>
            <w:pPr>
              <w:spacing w:after="0" w:line="252" w:lineRule="auto"/>
            </w:pPr>
            <w:r>
              <w:rPr>
                <w:rFonts w:ascii="Arial" w:hAnsi="Arial" w:eastAsia="Arial"/>
                <w:sz w:val="18"/>
              </w:rPr>
              <w:t>Có nếu token included khoảng 600k/tháng và tối ưu context. Không chịu nổi nếu cho 10 request/ngày x 30k token không giới hạn.</w:t>
            </w:r>
          </w:p>
        </w:tc>
      </w:tr>
    </w:tbl>
    <w:p>
      <w:pPr>
        <w:pStyle w:val="Heading1"/>
      </w:pPr>
      <w:r>
        <w:t>7. Nguồn và giả định</w:t>
      </w:r>
    </w:p>
    <w:p>
      <w:r>
        <w:t>Nguồn nội bộ đã rà soát:</w:t>
      </w:r>
    </w:p>
    <w:p>
      <w:pPr>
        <w:pStyle w:val="Source"/>
      </w:pPr>
      <w:r>
        <w:t xml:space="preserve">Tài liệu business: </w:t>
      </w:r>
      <w:r>
        <w:t>docs/PRODUCT_BUSINESS.md</w:t>
      </w:r>
    </w:p>
    <w:p>
      <w:pPr>
        <w:pStyle w:val="Source"/>
      </w:pPr>
      <w:r>
        <w:t xml:space="preserve">Tài liệu kiến trúc: </w:t>
      </w:r>
      <w:r>
        <w:t>docs/SYSTEM_ARCHITECTURE.md</w:t>
      </w:r>
    </w:p>
    <w:p>
      <w:pPr>
        <w:pStyle w:val="Source"/>
      </w:pPr>
      <w:r>
        <w:t xml:space="preserve">Tài liệu nghiên cứu/sản phẩm: </w:t>
      </w:r>
      <w:r>
        <w:t>docs/Smartlife.md</w:t>
      </w:r>
    </w:p>
    <w:p>
      <w:pPr>
        <w:pStyle w:val="Source"/>
      </w:pPr>
      <w:r>
        <w:t xml:space="preserve">Pricing/subscription: </w:t>
      </w:r>
      <w:r>
        <w:t>src/services/subscriptionService.ts, src/components/PricingModal.tsx, src/hooks/useProAccess.ts</w:t>
      </w:r>
    </w:p>
    <w:p>
      <w:pPr>
        <w:pStyle w:val="Source"/>
      </w:pPr>
      <w:r>
        <w:t xml:space="preserve">AI implementation: </w:t>
      </w:r>
      <w:r>
        <w:t>api/gemini.js, src/services/geminiService.ts, src/services/aiEngine.ts, src/components/AIAdvisorPage.tsx</w:t>
      </w:r>
    </w:p>
    <w:p>
      <w:pPr>
        <w:pStyle w:val="Source"/>
      </w:pPr>
      <w:r>
        <w:t xml:space="preserve">Admin/token logs: </w:t>
      </w:r>
      <w:r>
        <w:t>src/components/AdminDashboard.tsx</w:t>
      </w:r>
    </w:p>
    <w:p>
      <w:r>
        <w:t>Nguồn bên ngoài và giả định chi phí:</w:t>
      </w:r>
    </w:p>
    <w:p>
      <w:pPr>
        <w:pStyle w:val="Source"/>
      </w:pPr>
      <w:r>
        <w:t xml:space="preserve">Google Gemini API pricing - Gemini 2.5 Flash: </w:t>
      </w:r>
      <w:hyperlink r:id="rId11">
        <w:r>
          <w:rPr>
            <w:color w:val="0563C1"/>
            <w:u w:val="single"/>
          </w:rPr>
          <w:t>https://ai.google.dev/gemini-api/docs/pricing</w:t>
        </w:r>
      </w:hyperlink>
    </w:p>
    <w:p>
      <w:pPr>
        <w:pStyle w:val="Source"/>
      </w:pPr>
      <w:r>
        <w:t xml:space="preserve">USD/VND planning reference: </w:t>
      </w:r>
      <w:hyperlink r:id="rId12">
        <w:r>
          <w:rPr>
            <w:color w:val="0563C1"/>
            <w:u w:val="single"/>
          </w:rPr>
          <w:t>https://tradingeconomics.com/vietnam/currency</w:t>
        </w:r>
      </w:hyperlink>
    </w:p>
    <w:p>
      <w:pPr>
        <w:pStyle w:val="Source"/>
      </w:pPr>
      <w:r>
        <w:t xml:space="preserve">USD/VND additional reference: </w:t>
      </w:r>
      <w:hyperlink r:id="rId13">
        <w:r>
          <w:rPr>
            <w:color w:val="0563C1"/>
            <w:u w:val="single"/>
          </w:rPr>
          <w:t>https://www.xe.com/currencyconverter/convert/?Amount=1&amp;From=USD&amp;To=VND</w:t>
        </w:r>
      </w:hyperlink>
    </w:p>
    <w:p>
      <w:pPr>
        <w:pStyle w:val="Source"/>
      </w:pPr>
      <w:r>
        <w:rPr>
          <w:b/>
        </w:rPr>
        <w:t xml:space="preserve">Giả định chính: </w:t>
      </w:r>
      <w:r>
        <w:t>Chi phí dùng Gemini 2.5 Flash Standard paid tier, input text/image/video, không tính audio, grounding search/maps, context caching storage, Supabase/Firebase, VAT/thuế, phí thanh toán hoặc hỗ trợ khách hàng. Một request AI giả định 10k-30k total token, 85% input và 15% output/thinking. Tỷ giá dùng cho lập kế hoạch là 1 USD ~= 26.300 VND tại 17/06/2026 và cần cập nhật khi chốt ngân sách.</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95959"/>
        <w:sz w:val="17"/>
      </w:rPr>
      <w:t>SmartLife | Business plan for startup competition | 17/06/2026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ook w:firstColumn="1" w:firstRow="1" w:lastColumn="0" w:lastRow="0" w:noHBand="0" w:noVBand="1" w:val="04A0"/>
    </w:tblPr>
    <w:tblGrid>
      <w:gridCol w:w="4680"/>
      <w:gridCol w:w="4680"/>
    </w:tblGrid>
    <w:tr>
      <w:tc>
        <w:tcPr>
          <w:tcW w:type="dxa" w:w="4680"/>
        </w:tcPr>
        <w:p>
          <w:r>
            <w:rPr>
              <w:rFonts w:ascii="Arial" w:hAnsi="Arial"/>
              <w:color w:val="595959"/>
              <w:sz w:val="17"/>
            </w:rPr>
            <w:t>SmartLife Business Brief</w:t>
          </w:r>
        </w:p>
      </w:tc>
      <w:tc>
        <w:tcPr>
          <w:tcW w:type="dxa" w:w="4680"/>
        </w:tcPr>
        <w:p>
          <w:pPr>
            <w:jc w:val="right"/>
          </w:pPr>
          <w:r>
            <w:rPr>
              <w:rFonts w:ascii="Arial" w:hAnsi="Arial"/>
              <w:color w:val="595959"/>
              <w:sz w:val="17"/>
            </w:rPr>
            <w:t>Gemini 2.5 Flash Cost Model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0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eastAsia="Arial"/>
      <w:b/>
      <w:bCs/>
      <w:color w:val="2E74B5"/>
      <w:sz w:val="31"/>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eastAsia="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eastAsia="Arial"/>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eastAsia="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rial" w:hAnsi="Arial" w:eastAsia="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
    <w:name w:val="Source"/>
    <w:pPr>
      <w:spacing w:after="40"/>
    </w:pPr>
    <w:rPr>
      <w:rFonts w:ascii="Arial" w:hAnsi="Arial" w:eastAsia="Arial"/>
      <w:color w:val="595959"/>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i.google.dev/gemini-api/docs/pricing" TargetMode="External"/><Relationship Id="rId12" Type="http://schemas.openxmlformats.org/officeDocument/2006/relationships/hyperlink" Target="https://tradingeconomics.com/vietnam/currency" TargetMode="External"/><Relationship Id="rId13" Type="http://schemas.openxmlformats.org/officeDocument/2006/relationships/hyperlink" Target="https://www.xe.com/currencyconverter/convert/?Amount=1&amp;From=USD&amp;To=VN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