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Traditional Arabic" w:hAnsi="Traditional Arabic" w:eastAsia="Traditional Arabic"/>
          <w:b/>
          <w:sz w:val="44"/>
        </w:rPr>
        <w:t>الفصل السابع: الاختبار والتقييم</w:t>
      </w:r>
    </w:p>
    <w:p>
      <w:pPr>
        <w:jc w:val="right"/>
        <w:bidi/>
      </w:pPr>
      <w:r>
        <w:rPr>
          <w:rFonts w:ascii="Traditional Arabic" w:hAnsi="Traditional Arabic" w:eastAsia="Traditional Arabic"/>
          <w:b/>
          <w:sz w:val="28"/>
        </w:rPr>
        <w:t>نظام UPPMS — University Project Portfolio Management System</w:t>
      </w:r>
    </w:p>
    <w:p>
      <w:pPr>
        <w:jc w:val="right"/>
        <w:bidi/>
      </w:pPr>
      <w:r>
        <w:rPr>
          <w:rFonts w:ascii="Traditional Arabic" w:hAnsi="Traditional Arabic" w:eastAsia="Traditional Arabic"/>
          <w:b w:val="0"/>
          <w:sz w:val="28"/>
        </w:rPr>
        <w:t>وفق دليل كتابة تقارير مشاريع التخرج — د. كادان الجمعة</w:t>
      </w:r>
    </w:p>
    <w:p>
      <w:pPr>
        <w:jc w:val="right"/>
        <w:bidi/>
      </w:pPr>
      <w:r>
        <w:rPr>
          <w:rFonts w:ascii="Traditional Arabic" w:hAnsi="Traditional Arabic" w:eastAsia="Traditional Arabic"/>
          <w:b w:val="0"/>
          <w:sz w:val="28"/>
        </w:rPr>
        <w:t>يهدف هذا الفصل إلى إثبات أن النظام يعمل كما هو مطلوب.</w:t>
      </w:r>
    </w:p>
    <w:p>
      <w:pPr>
        <w:jc w:val="right"/>
        <w:bidi/>
      </w:pPr>
      <w:r>
        <w:rPr>
          <w:rFonts w:ascii="Traditional Arabic" w:hAnsi="Traditional Arabic" w:eastAsia="Traditional Arabic"/>
          <w:b/>
          <w:sz w:val="36"/>
        </w:rPr>
        <w:t>7-1 خطة الاختبار (Test Plan)</w:t>
      </w:r>
    </w:p>
    <w:p>
      <w:pPr>
        <w:jc w:val="right"/>
        <w:bidi/>
      </w:pPr>
      <w:r>
        <w:rPr>
          <w:rFonts w:ascii="Traditional Arabic" w:hAnsi="Traditional Arabic" w:eastAsia="Traditional Arabic"/>
          <w:b w:val="0"/>
          <w:sz w:val="28"/>
        </w:rPr>
        <w:t>يهدف هذا الفصل إلى إثبات أن نظام UPPMS يعمل وفق المتطلبات الوظيفية وغير الوظيفية. تُحدَّد خطة الاختبار ما الذي يُختبر، ومتى، وبأي أدوات، ومن المسؤول عن التنفيذ.</w:t>
      </w:r>
    </w:p>
    <w:p>
      <w:pPr>
        <w:jc w:val="right"/>
        <w:bidi/>
      </w:pPr>
      <w:r>
        <w:rPr>
          <w:rFonts w:ascii="Traditional Arabic" w:hAnsi="Traditional Arabic" w:eastAsia="Traditional Arabic"/>
          <w:b/>
          <w:sz w:val="32"/>
        </w:rPr>
        <w:t>1) نطاق الاختبار</w:t>
      </w:r>
    </w:p>
    <w:p>
      <w:pPr>
        <w:jc w:val="right"/>
        <w:bidi/>
      </w:pPr>
      <w:r>
        <w:rPr>
          <w:rFonts w:ascii="Traditional Arabic" w:hAnsi="Traditional Arabic" w:eastAsia="Traditional Arabic"/>
          <w:b w:val="0"/>
          <w:sz w:val="28"/>
        </w:rPr>
        <w:t>• طبقة الـ API والـ Services في Laravel (الباكند).</w:t>
      </w:r>
    </w:p>
    <w:p>
      <w:pPr>
        <w:jc w:val="right"/>
        <w:bidi/>
      </w:pPr>
      <w:r>
        <w:rPr>
          <w:rFonts w:ascii="Traditional Arabic" w:hAnsi="Traditional Arabic" w:eastAsia="Traditional Arabic"/>
          <w:b w:val="0"/>
          <w:sz w:val="28"/>
        </w:rPr>
        <w:t>• قواعد عزل الجامعات (Multi-Tenancy / TenantScope).</w:t>
      </w:r>
    </w:p>
    <w:p>
      <w:pPr>
        <w:jc w:val="right"/>
        <w:bidi/>
      </w:pPr>
      <w:r>
        <w:rPr>
          <w:rFonts w:ascii="Traditional Arabic" w:hAnsi="Traditional Arabic" w:eastAsia="Traditional Arabic"/>
          <w:b w:val="0"/>
          <w:sz w:val="28"/>
        </w:rPr>
        <w:t>• تسجيل XML، المقترحات، المسارات، اللجان، والجدولة الجينية.</w:t>
      </w:r>
    </w:p>
    <w:p>
      <w:pPr>
        <w:jc w:val="right"/>
        <w:bidi/>
      </w:pPr>
      <w:r>
        <w:rPr>
          <w:rFonts w:ascii="Traditional Arabic" w:hAnsi="Traditional Arabic" w:eastAsia="Traditional Arabic"/>
          <w:b w:val="0"/>
          <w:sz w:val="28"/>
        </w:rPr>
        <w:t>• سيناريوهات القبول على بيانات حرم الجامعة الخاصة السورية (SPU Demo).</w:t>
      </w:r>
    </w:p>
    <w:p>
      <w:pPr>
        <w:jc w:val="right"/>
        <w:bidi/>
      </w:pPr>
      <w:r>
        <w:rPr>
          <w:rFonts w:ascii="Traditional Arabic" w:hAnsi="Traditional Arabic" w:eastAsia="Traditional Arabic"/>
          <w:b/>
          <w:sz w:val="32"/>
        </w:rPr>
        <w:t>2) بيئة الاختبار</w:t>
      </w:r>
    </w:p>
    <w:tbl>
      <w:tblPr>
        <w:tblStyle w:val="TableGrid"/>
        <w:tblW w:type="auto" w:w="0"/>
        <w:tblLook w:firstColumn="1" w:firstRow="1" w:lastColumn="0" w:lastRow="0" w:noHBand="0" w:noVBand="1" w:val="04A0"/>
      </w:tblPr>
      <w:tblGrid>
        <w:gridCol w:w="4986"/>
        <w:gridCol w:w="4986"/>
      </w:tblGrid>
      <w:tr>
        <w:tc>
          <w:tcPr>
            <w:tcW w:type="dxa" w:w="4986"/>
          </w:tcPr>
          <w:p>
            <w:pPr>
              <w:jc w:val="right"/>
              <w:bidi/>
            </w:pPr>
            <w:r>
              <w:rPr>
                <w:rFonts w:ascii="Traditional Arabic" w:hAnsi="Traditional Arabic"/>
                <w:b/>
                <w:sz w:val="24"/>
              </w:rPr>
              <w:t>العنصر</w:t>
            </w:r>
          </w:p>
        </w:tc>
        <w:tc>
          <w:tcPr>
            <w:tcW w:type="dxa" w:w="4986"/>
          </w:tcPr>
          <w:p>
            <w:pPr>
              <w:jc w:val="right"/>
              <w:bidi/>
            </w:pPr>
            <w:r>
              <w:rPr>
                <w:rFonts w:ascii="Traditional Arabic" w:hAnsi="Traditional Arabic"/>
                <w:b/>
                <w:sz w:val="24"/>
              </w:rPr>
              <w:t>التفاصيل</w:t>
            </w:r>
          </w:p>
        </w:tc>
      </w:tr>
      <w:tr>
        <w:tc>
          <w:tcPr>
            <w:tcW w:type="dxa" w:w="4986"/>
          </w:tcPr>
          <w:p>
            <w:pPr>
              <w:jc w:val="right"/>
              <w:bidi/>
            </w:pPr>
            <w:r>
              <w:rPr>
                <w:rFonts w:ascii="Traditional Arabic" w:hAnsi="Traditional Arabic"/>
                <w:sz w:val="24"/>
              </w:rPr>
              <w:t>إطار الاختبار</w:t>
            </w:r>
          </w:p>
        </w:tc>
        <w:tc>
          <w:tcPr>
            <w:tcW w:type="dxa" w:w="4986"/>
          </w:tcPr>
          <w:p>
            <w:pPr>
              <w:jc w:val="right"/>
              <w:bidi/>
            </w:pPr>
            <w:r>
              <w:rPr>
                <w:rFonts w:ascii="Traditional Arabic" w:hAnsi="Traditional Arabic"/>
                <w:sz w:val="24"/>
              </w:rPr>
              <w:t>PHPUnit 10 (Laravel)</w:t>
            </w:r>
          </w:p>
        </w:tc>
      </w:tr>
      <w:tr>
        <w:tc>
          <w:tcPr>
            <w:tcW w:type="dxa" w:w="4986"/>
          </w:tcPr>
          <w:p>
            <w:pPr>
              <w:jc w:val="right"/>
              <w:bidi/>
            </w:pPr>
            <w:r>
              <w:rPr>
                <w:rFonts w:ascii="Traditional Arabic" w:hAnsi="Traditional Arabic"/>
                <w:sz w:val="24"/>
              </w:rPr>
              <w:t>الأمر</w:t>
            </w:r>
          </w:p>
        </w:tc>
        <w:tc>
          <w:tcPr>
            <w:tcW w:type="dxa" w:w="4986"/>
          </w:tcPr>
          <w:p>
            <w:pPr>
              <w:jc w:val="right"/>
              <w:bidi/>
            </w:pPr>
            <w:r>
              <w:rPr>
                <w:rFonts w:ascii="Traditional Arabic" w:hAnsi="Traditional Arabic"/>
                <w:sz w:val="24"/>
              </w:rPr>
              <w:t>`php vendor/bin/phpunit` من مجلد `backend last/`</w:t>
            </w:r>
          </w:p>
        </w:tc>
      </w:tr>
      <w:tr>
        <w:tc>
          <w:tcPr>
            <w:tcW w:type="dxa" w:w="4986"/>
          </w:tcPr>
          <w:p>
            <w:pPr>
              <w:jc w:val="right"/>
              <w:bidi/>
            </w:pPr>
            <w:r>
              <w:rPr>
                <w:rFonts w:ascii="Traditional Arabic" w:hAnsi="Traditional Arabic"/>
                <w:sz w:val="24"/>
              </w:rPr>
              <w:t>قاعدة البيانات</w:t>
            </w:r>
          </w:p>
        </w:tc>
        <w:tc>
          <w:tcPr>
            <w:tcW w:type="dxa" w:w="4986"/>
          </w:tcPr>
          <w:p>
            <w:pPr>
              <w:jc w:val="right"/>
              <w:bidi/>
            </w:pPr>
            <w:r>
              <w:rPr>
                <w:rFonts w:ascii="Traditional Arabic" w:hAnsi="Traditional Arabic"/>
                <w:sz w:val="24"/>
              </w:rPr>
              <w:t>MySQL (اتصال الاختبار عبر إعدادات Laravel / phpunit.xml)</w:t>
            </w:r>
          </w:p>
        </w:tc>
      </w:tr>
      <w:tr>
        <w:tc>
          <w:tcPr>
            <w:tcW w:type="dxa" w:w="4986"/>
          </w:tcPr>
          <w:p>
            <w:pPr>
              <w:jc w:val="right"/>
              <w:bidi/>
            </w:pPr>
            <w:r>
              <w:rPr>
                <w:rFonts w:ascii="Traditional Arabic" w:hAnsi="Traditional Arabic"/>
                <w:sz w:val="24"/>
              </w:rPr>
              <w:t>الواجهة</w:t>
            </w:r>
          </w:p>
        </w:tc>
        <w:tc>
          <w:tcPr>
            <w:tcW w:type="dxa" w:w="4986"/>
          </w:tcPr>
          <w:p>
            <w:pPr>
              <w:jc w:val="right"/>
              <w:bidi/>
            </w:pPr>
            <w:r>
              <w:rPr>
                <w:rFonts w:ascii="Traditional Arabic" w:hAnsi="Traditional Arabic"/>
                <w:sz w:val="24"/>
              </w:rPr>
              <w:t>اختبار يدوي / قبول على React SPA (Vite)</w:t>
            </w:r>
          </w:p>
        </w:tc>
      </w:tr>
    </w:tbl>
    <w:p/>
    <w:p>
      <w:pPr>
        <w:jc w:val="right"/>
        <w:bidi/>
      </w:pPr>
      <w:r>
        <w:rPr>
          <w:rFonts w:ascii="Traditional Arabic" w:hAnsi="Traditional Arabic" w:eastAsia="Traditional Arabic"/>
          <w:b/>
          <w:sz w:val="32"/>
        </w:rPr>
        <w:t>3) الجدول الزمني والمسؤوليات</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right"/>
              <w:bidi/>
            </w:pPr>
            <w:r>
              <w:rPr>
                <w:rFonts w:ascii="Traditional Arabic" w:hAnsi="Traditional Arabic"/>
                <w:b/>
                <w:sz w:val="24"/>
              </w:rPr>
              <w:t>المرحلة</w:t>
            </w:r>
          </w:p>
        </w:tc>
        <w:tc>
          <w:tcPr>
            <w:tcW w:type="dxa" w:w="3324"/>
          </w:tcPr>
          <w:p>
            <w:pPr>
              <w:jc w:val="right"/>
              <w:bidi/>
            </w:pPr>
            <w:r>
              <w:rPr>
                <w:rFonts w:ascii="Traditional Arabic" w:hAnsi="Traditional Arabic"/>
                <w:b/>
                <w:sz w:val="24"/>
              </w:rPr>
              <w:t>المسؤول</w:t>
            </w:r>
          </w:p>
        </w:tc>
        <w:tc>
          <w:tcPr>
            <w:tcW w:type="dxa" w:w="3324"/>
          </w:tcPr>
          <w:p>
            <w:pPr>
              <w:jc w:val="right"/>
              <w:bidi/>
            </w:pPr>
            <w:r>
              <w:rPr>
                <w:rFonts w:ascii="Traditional Arabic" w:hAnsi="Traditional Arabic"/>
                <w:b/>
                <w:sz w:val="24"/>
              </w:rPr>
              <w:t>النشاط</w:t>
            </w:r>
          </w:p>
        </w:tc>
      </w:tr>
      <w:tr>
        <w:tc>
          <w:tcPr>
            <w:tcW w:type="dxa" w:w="3324"/>
          </w:tcPr>
          <w:p>
            <w:pPr>
              <w:jc w:val="right"/>
              <w:bidi/>
            </w:pPr>
            <w:r>
              <w:rPr>
                <w:rFonts w:ascii="Traditional Arabic" w:hAnsi="Traditional Arabic"/>
                <w:sz w:val="24"/>
              </w:rPr>
              <w:t>أثناء كل Sprint</w:t>
            </w:r>
          </w:p>
        </w:tc>
        <w:tc>
          <w:tcPr>
            <w:tcW w:type="dxa" w:w="3324"/>
          </w:tcPr>
          <w:p>
            <w:pPr>
              <w:jc w:val="right"/>
              <w:bidi/>
            </w:pPr>
            <w:r>
              <w:rPr>
                <w:rFonts w:ascii="Traditional Arabic" w:hAnsi="Traditional Arabic"/>
                <w:sz w:val="24"/>
              </w:rPr>
              <w:t>فريق التطوير</w:t>
            </w:r>
          </w:p>
        </w:tc>
        <w:tc>
          <w:tcPr>
            <w:tcW w:type="dxa" w:w="3324"/>
          </w:tcPr>
          <w:p>
            <w:pPr>
              <w:jc w:val="right"/>
              <w:bidi/>
            </w:pPr>
            <w:r>
              <w:rPr>
                <w:rFonts w:ascii="Traditional Arabic" w:hAnsi="Traditional Arabic"/>
                <w:sz w:val="24"/>
              </w:rPr>
              <w:t>Unit + Feature للاختبارات المرتبطة بالميزة</w:t>
            </w:r>
          </w:p>
        </w:tc>
      </w:tr>
      <w:tr>
        <w:tc>
          <w:tcPr>
            <w:tcW w:type="dxa" w:w="3324"/>
          </w:tcPr>
          <w:p>
            <w:pPr>
              <w:jc w:val="right"/>
              <w:bidi/>
            </w:pPr>
            <w:r>
              <w:rPr>
                <w:rFonts w:ascii="Traditional Arabic" w:hAnsi="Traditional Arabic"/>
                <w:sz w:val="24"/>
              </w:rPr>
              <w:t>نهاية المرحلة</w:t>
            </w:r>
          </w:p>
        </w:tc>
        <w:tc>
          <w:tcPr>
            <w:tcW w:type="dxa" w:w="3324"/>
          </w:tcPr>
          <w:p>
            <w:pPr>
              <w:jc w:val="right"/>
              <w:bidi/>
            </w:pPr>
            <w:r>
              <w:rPr>
                <w:rFonts w:ascii="Traditional Arabic" w:hAnsi="Traditional Arabic"/>
                <w:sz w:val="24"/>
              </w:rPr>
              <w:t>فريق التطوير</w:t>
            </w:r>
          </w:p>
        </w:tc>
        <w:tc>
          <w:tcPr>
            <w:tcW w:type="dxa" w:w="3324"/>
          </w:tcPr>
          <w:p>
            <w:pPr>
              <w:jc w:val="right"/>
              <w:bidi/>
            </w:pPr>
            <w:r>
              <w:rPr>
                <w:rFonts w:ascii="Traditional Arabic" w:hAnsi="Traditional Arabic"/>
                <w:sz w:val="24"/>
              </w:rPr>
              <w:t>تشغيل المجموعة الكاملة + Regression</w:t>
            </w:r>
          </w:p>
        </w:tc>
      </w:tr>
      <w:tr>
        <w:tc>
          <w:tcPr>
            <w:tcW w:type="dxa" w:w="3324"/>
          </w:tcPr>
          <w:p>
            <w:pPr>
              <w:jc w:val="right"/>
              <w:bidi/>
            </w:pPr>
            <w:r>
              <w:rPr>
                <w:rFonts w:ascii="Traditional Arabic" w:hAnsi="Traditional Arabic"/>
                <w:sz w:val="24"/>
              </w:rPr>
              <w:t>قبل التسليم</w:t>
            </w:r>
          </w:p>
        </w:tc>
        <w:tc>
          <w:tcPr>
            <w:tcW w:type="dxa" w:w="3324"/>
          </w:tcPr>
          <w:p>
            <w:pPr>
              <w:jc w:val="right"/>
              <w:bidi/>
            </w:pPr>
            <w:r>
              <w:rPr>
                <w:rFonts w:ascii="Traditional Arabic" w:hAnsi="Traditional Arabic"/>
                <w:sz w:val="24"/>
              </w:rPr>
              <w:t>الفريق + مستخدمون تجريبيون</w:t>
            </w:r>
          </w:p>
        </w:tc>
        <w:tc>
          <w:tcPr>
            <w:tcW w:type="dxa" w:w="3324"/>
          </w:tcPr>
          <w:p>
            <w:pPr>
              <w:jc w:val="right"/>
              <w:bidi/>
            </w:pPr>
            <w:r>
              <w:rPr>
                <w:rFonts w:ascii="Traditional Arabic" w:hAnsi="Traditional Arabic"/>
                <w:sz w:val="24"/>
              </w:rPr>
              <w:t>Acceptance / User Testing على SPU Demo</w:t>
            </w:r>
          </w:p>
        </w:tc>
      </w:tr>
    </w:tbl>
    <w:p/>
    <w:p>
      <w:pPr>
        <w:jc w:val="right"/>
        <w:bidi/>
      </w:pPr>
      <w:r>
        <w:rPr>
          <w:rFonts w:ascii="Traditional Arabic" w:hAnsi="Traditional Arabic" w:eastAsia="Traditional Arabic"/>
          <w:b/>
          <w:sz w:val="32"/>
        </w:rPr>
        <w:t>4) مخرجات الخطة</w:t>
      </w:r>
    </w:p>
    <w:p>
      <w:pPr>
        <w:jc w:val="right"/>
        <w:bidi/>
      </w:pPr>
      <w:r>
        <w:rPr>
          <w:rFonts w:ascii="Traditional Arabic" w:hAnsi="Traditional Arabic" w:eastAsia="Traditional Arabic"/>
          <w:b w:val="0"/>
          <w:sz w:val="28"/>
        </w:rPr>
        <w:t>• حالات اختبار موثّقة في ملفات `tests/Unit` و `tests/Feature`.</w:t>
      </w:r>
    </w:p>
    <w:p>
      <w:pPr>
        <w:jc w:val="right"/>
        <w:bidi/>
      </w:pPr>
      <w:r>
        <w:rPr>
          <w:rFonts w:ascii="Traditional Arabic" w:hAnsi="Traditional Arabic" w:eastAsia="Traditional Arabic"/>
          <w:b w:val="0"/>
          <w:sz w:val="28"/>
        </w:rPr>
        <w:t>• تقارير نتائج التشغيل (نجاح / فشل / زمن).</w:t>
      </w:r>
    </w:p>
    <w:p>
      <w:pPr>
        <w:jc w:val="right"/>
        <w:bidi/>
      </w:pPr>
      <w:r>
        <w:rPr>
          <w:rFonts w:ascii="Traditional Arabic" w:hAnsi="Traditional Arabic" w:eastAsia="Traditional Arabic"/>
          <w:b w:val="0"/>
          <w:sz w:val="28"/>
        </w:rPr>
        <w:t>• مقاييس جودة وتغذية راجعة من المستخدمين.</w:t>
      </w:r>
    </w:p>
    <w:p>
      <w:pPr>
        <w:jc w:val="right"/>
        <w:bidi/>
      </w:pPr>
      <w:r>
        <w:rPr>
          <w:rFonts w:ascii="Traditional Arabic" w:hAnsi="Traditional Arabic" w:eastAsia="Traditional Arabic"/>
          <w:b w:val="0"/>
          <w:sz w:val="28"/>
        </w:rPr>
        <w:t>يُكمَّل تفصيل حالات الاختبار التفصيلي في الملحق ج (Appendix C) عند تسليم التقرير النهائي.</w:t>
      </w:r>
    </w:p>
    <w:p>
      <w:pPr>
        <w:jc w:val="right"/>
        <w:bidi/>
      </w:pPr>
      <w:r>
        <w:rPr>
          <w:rFonts w:ascii="Traditional Arabic" w:hAnsi="Traditional Arabic" w:eastAsia="Traditional Arabic"/>
          <w:b w:val="0"/>
          <w:sz w:val="28"/>
        </w:rPr>
        <w:t>الشكل 7-1: مخطط تدفق خطة الاختبار — `diagrams/01-test-plan-flow.png`</w:t>
      </w:r>
    </w:p>
    <w:p>
      <w:pPr>
        <w:jc w:val="right"/>
        <w:bidi/>
      </w:pPr>
      <w:r>
        <w:rPr>
          <w:rFonts w:ascii="Traditional Arabic" w:hAnsi="Traditional Arabic" w:eastAsia="Traditional Arabic"/>
          <w:b/>
          <w:sz w:val="36"/>
        </w:rPr>
        <w:t>7-2 أنواع الاختبارات (Types of Tests)</w:t>
      </w:r>
    </w:p>
    <w:p>
      <w:pPr>
        <w:jc w:val="right"/>
        <w:bidi/>
      </w:pPr>
      <w:r>
        <w:rPr>
          <w:rFonts w:ascii="Traditional Arabic" w:hAnsi="Traditional Arabic" w:eastAsia="Traditional Arabic"/>
          <w:b w:val="0"/>
          <w:sz w:val="28"/>
        </w:rPr>
        <w:t>اعتمد المشروع مجموعة من أنواع الاختبارات وفق دليل كتابة تقارير مشاريع التخرج، مع تركيز عملي على الأتمتة في الباكند والقبول اليدوي على الواجهة.</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right"/>
              <w:bidi/>
            </w:pPr>
            <w:r>
              <w:rPr>
                <w:rFonts w:ascii="Traditional Arabic" w:hAnsi="Traditional Arabic"/>
                <w:b/>
                <w:sz w:val="24"/>
              </w:rPr>
              <w:t>نوع الاختبار</w:t>
            </w:r>
          </w:p>
        </w:tc>
        <w:tc>
          <w:tcPr>
            <w:tcW w:type="dxa" w:w="3324"/>
          </w:tcPr>
          <w:p>
            <w:pPr>
              <w:jc w:val="right"/>
              <w:bidi/>
            </w:pPr>
            <w:r>
              <w:rPr>
                <w:rFonts w:ascii="Traditional Arabic" w:hAnsi="Traditional Arabic"/>
                <w:b/>
                <w:sz w:val="24"/>
              </w:rPr>
              <w:t>التطبيق في UPPMS</w:t>
            </w:r>
          </w:p>
        </w:tc>
        <w:tc>
          <w:tcPr>
            <w:tcW w:type="dxa" w:w="3324"/>
          </w:tcPr>
          <w:p>
            <w:pPr>
              <w:jc w:val="right"/>
              <w:bidi/>
            </w:pPr>
            <w:r>
              <w:rPr>
                <w:rFonts w:ascii="Traditional Arabic" w:hAnsi="Traditional Arabic"/>
                <w:b/>
                <w:sz w:val="24"/>
              </w:rPr>
              <w:t>أداة / أسلوب</w:t>
            </w:r>
          </w:p>
        </w:tc>
      </w:tr>
      <w:tr>
        <w:tc>
          <w:tcPr>
            <w:tcW w:type="dxa" w:w="3324"/>
          </w:tcPr>
          <w:p>
            <w:pPr>
              <w:jc w:val="right"/>
              <w:bidi/>
            </w:pPr>
            <w:r>
              <w:rPr>
                <w:rFonts w:ascii="Traditional Arabic" w:hAnsi="Traditional Arabic"/>
                <w:sz w:val="24"/>
              </w:rPr>
              <w:t>Unit Testing</w:t>
            </w:r>
          </w:p>
        </w:tc>
        <w:tc>
          <w:tcPr>
            <w:tcW w:type="dxa" w:w="3324"/>
          </w:tcPr>
          <w:p>
            <w:pPr>
              <w:jc w:val="right"/>
              <w:bidi/>
            </w:pPr>
            <w:r>
              <w:rPr>
                <w:rFonts w:ascii="Traditional Arabic" w:hAnsi="Traditional Arabic"/>
                <w:sz w:val="24"/>
              </w:rPr>
              <w:t>FitnessCalculator، EvolutionaryOperators، TrackService، XmlImportService، خدمات AI</w:t>
            </w:r>
          </w:p>
        </w:tc>
        <w:tc>
          <w:tcPr>
            <w:tcW w:type="dxa" w:w="3324"/>
          </w:tcPr>
          <w:p>
            <w:pPr>
              <w:jc w:val="right"/>
              <w:bidi/>
            </w:pPr>
            <w:r>
              <w:rPr>
                <w:rFonts w:ascii="Traditional Arabic" w:hAnsi="Traditional Arabic"/>
                <w:sz w:val="24"/>
              </w:rPr>
              <w:t>PHPUnit Unit (50 حالة)</w:t>
            </w:r>
          </w:p>
        </w:tc>
      </w:tr>
      <w:tr>
        <w:tc>
          <w:tcPr>
            <w:tcW w:type="dxa" w:w="3324"/>
          </w:tcPr>
          <w:p>
            <w:pPr>
              <w:jc w:val="right"/>
              <w:bidi/>
            </w:pPr>
            <w:r>
              <w:rPr>
                <w:rFonts w:ascii="Traditional Arabic" w:hAnsi="Traditional Arabic"/>
                <w:sz w:val="24"/>
              </w:rPr>
              <w:t>Integration Testing</w:t>
            </w:r>
          </w:p>
        </w:tc>
        <w:tc>
          <w:tcPr>
            <w:tcW w:type="dxa" w:w="3324"/>
          </w:tcPr>
          <w:p>
            <w:pPr>
              <w:jc w:val="right"/>
              <w:bidi/>
            </w:pPr>
            <w:r>
              <w:rPr>
                <w:rFonts w:ascii="Traditional Arabic" w:hAnsi="Traditional Arabic"/>
                <w:sz w:val="24"/>
              </w:rPr>
              <w:t>تكامل Services مع قاعدة البيانات ونماذج Eloquent</w:t>
            </w:r>
          </w:p>
        </w:tc>
        <w:tc>
          <w:tcPr>
            <w:tcW w:type="dxa" w:w="3324"/>
          </w:tcPr>
          <w:p>
            <w:pPr>
              <w:jc w:val="right"/>
              <w:bidi/>
            </w:pPr>
            <w:r>
              <w:rPr>
                <w:rFonts w:ascii="Traditional Arabic" w:hAnsi="Traditional Arabic"/>
                <w:sz w:val="24"/>
              </w:rPr>
              <w:t>Feature/Unit مع DatabaseTransactions</w:t>
            </w:r>
          </w:p>
        </w:tc>
      </w:tr>
      <w:tr>
        <w:tc>
          <w:tcPr>
            <w:tcW w:type="dxa" w:w="3324"/>
          </w:tcPr>
          <w:p>
            <w:pPr>
              <w:jc w:val="right"/>
              <w:bidi/>
            </w:pPr>
            <w:r>
              <w:rPr>
                <w:rFonts w:ascii="Traditional Arabic" w:hAnsi="Traditional Arabic"/>
                <w:sz w:val="24"/>
              </w:rPr>
              <w:t>System Testing</w:t>
            </w:r>
          </w:p>
        </w:tc>
        <w:tc>
          <w:tcPr>
            <w:tcW w:type="dxa" w:w="3324"/>
          </w:tcPr>
          <w:p>
            <w:pPr>
              <w:jc w:val="right"/>
              <w:bidi/>
            </w:pPr>
            <w:r>
              <w:rPr>
                <w:rFonts w:ascii="Traditional Arabic" w:hAnsi="Traditional Arabic"/>
                <w:sz w:val="24"/>
              </w:rPr>
              <w:t>مسارات API كاملة: مقترحات، مسارات، لجان، XML، جدولة</w:t>
            </w:r>
          </w:p>
        </w:tc>
        <w:tc>
          <w:tcPr>
            <w:tcW w:type="dxa" w:w="3324"/>
          </w:tcPr>
          <w:p>
            <w:pPr>
              <w:jc w:val="right"/>
              <w:bidi/>
            </w:pPr>
            <w:r>
              <w:rPr>
                <w:rFonts w:ascii="Traditional Arabic" w:hAnsi="Traditional Arabic"/>
                <w:sz w:val="24"/>
              </w:rPr>
              <w:t>PHPUnit Feature (91 حالة)</w:t>
            </w:r>
          </w:p>
        </w:tc>
      </w:tr>
      <w:tr>
        <w:tc>
          <w:tcPr>
            <w:tcW w:type="dxa" w:w="3324"/>
          </w:tcPr>
          <w:p>
            <w:pPr>
              <w:jc w:val="right"/>
              <w:bidi/>
            </w:pPr>
            <w:r>
              <w:rPr>
                <w:rFonts w:ascii="Traditional Arabic" w:hAnsi="Traditional Arabic"/>
                <w:sz w:val="24"/>
              </w:rPr>
              <w:t>Acceptance Testing</w:t>
            </w:r>
          </w:p>
        </w:tc>
        <w:tc>
          <w:tcPr>
            <w:tcW w:type="dxa" w:w="3324"/>
          </w:tcPr>
          <w:p>
            <w:pPr>
              <w:jc w:val="right"/>
              <w:bidi/>
            </w:pPr>
            <w:r>
              <w:rPr>
                <w:rFonts w:ascii="Traditional Arabic" w:hAnsi="Traditional Arabic"/>
                <w:sz w:val="24"/>
              </w:rPr>
              <w:t>سيناريوهات أدمن / مشرف / طالب على حرم SPU</w:t>
            </w:r>
          </w:p>
        </w:tc>
        <w:tc>
          <w:tcPr>
            <w:tcW w:type="dxa" w:w="3324"/>
          </w:tcPr>
          <w:p>
            <w:pPr>
              <w:jc w:val="right"/>
              <w:bidi/>
            </w:pPr>
            <w:r>
              <w:rPr>
                <w:rFonts w:ascii="Traditional Arabic" w:hAnsi="Traditional Arabic"/>
                <w:sz w:val="24"/>
              </w:rPr>
              <w:t>تجربة يدوية + بيانات SpuCampusDemoSeeder</w:t>
            </w:r>
          </w:p>
        </w:tc>
      </w:tr>
      <w:tr>
        <w:tc>
          <w:tcPr>
            <w:tcW w:type="dxa" w:w="3324"/>
          </w:tcPr>
          <w:p>
            <w:pPr>
              <w:jc w:val="right"/>
              <w:bidi/>
            </w:pPr>
            <w:r>
              <w:rPr>
                <w:rFonts w:ascii="Traditional Arabic" w:hAnsi="Traditional Arabic"/>
                <w:sz w:val="24"/>
              </w:rPr>
              <w:t>Performance / Stress</w:t>
            </w:r>
          </w:p>
        </w:tc>
        <w:tc>
          <w:tcPr>
            <w:tcW w:type="dxa" w:w="3324"/>
          </w:tcPr>
          <w:p>
            <w:pPr>
              <w:jc w:val="right"/>
              <w:bidi/>
            </w:pPr>
            <w:r>
              <w:rPr>
                <w:rFonts w:ascii="Traditional Arabic" w:hAnsi="Traditional Arabic"/>
                <w:sz w:val="24"/>
              </w:rPr>
              <w:t>تشغيل محرك الجدولة الجينية على عشرات المشاريع</w:t>
            </w:r>
          </w:p>
        </w:tc>
        <w:tc>
          <w:tcPr>
            <w:tcW w:type="dxa" w:w="3324"/>
          </w:tcPr>
          <w:p>
            <w:pPr>
              <w:jc w:val="right"/>
              <w:bidi/>
            </w:pPr>
            <w:r>
              <w:rPr>
                <w:rFonts w:ascii="Traditional Arabic" w:hAnsi="Traditional Arabic"/>
                <w:sz w:val="24"/>
              </w:rPr>
              <w:t>تشغيل GA على بيانات Campus Demo</w:t>
            </w:r>
          </w:p>
        </w:tc>
      </w:tr>
      <w:tr>
        <w:tc>
          <w:tcPr>
            <w:tcW w:type="dxa" w:w="3324"/>
          </w:tcPr>
          <w:p>
            <w:pPr>
              <w:jc w:val="right"/>
              <w:bidi/>
            </w:pPr>
            <w:r>
              <w:rPr>
                <w:rFonts w:ascii="Traditional Arabic" w:hAnsi="Traditional Arabic"/>
                <w:sz w:val="24"/>
              </w:rPr>
              <w:t>Security Testing</w:t>
            </w:r>
          </w:p>
        </w:tc>
        <w:tc>
          <w:tcPr>
            <w:tcW w:type="dxa" w:w="3324"/>
          </w:tcPr>
          <w:p>
            <w:pPr>
              <w:jc w:val="right"/>
              <w:bidi/>
            </w:pPr>
            <w:r>
              <w:rPr>
                <w:rFonts w:ascii="Traditional Arabic" w:hAnsi="Traditional Arabic"/>
                <w:sz w:val="24"/>
              </w:rPr>
              <w:t>عزل الجامعات، صلاحيات الأدوار، مطابقة XML، منع الوصول لـ pending</w:t>
            </w:r>
          </w:p>
        </w:tc>
        <w:tc>
          <w:tcPr>
            <w:tcW w:type="dxa" w:w="3324"/>
          </w:tcPr>
          <w:p>
            <w:pPr>
              <w:jc w:val="right"/>
              <w:bidi/>
            </w:pPr>
            <w:r>
              <w:rPr>
                <w:rFonts w:ascii="Traditional Arabic" w:hAnsi="Traditional Arabic"/>
                <w:sz w:val="24"/>
              </w:rPr>
              <w:t>Feature tests + مراجعة Middleware</w:t>
            </w:r>
          </w:p>
        </w:tc>
      </w:tr>
      <w:tr>
        <w:tc>
          <w:tcPr>
            <w:tcW w:type="dxa" w:w="3324"/>
          </w:tcPr>
          <w:p>
            <w:pPr>
              <w:jc w:val="right"/>
              <w:bidi/>
            </w:pPr>
            <w:r>
              <w:rPr>
                <w:rFonts w:ascii="Traditional Arabic" w:hAnsi="Traditional Arabic"/>
                <w:sz w:val="24"/>
              </w:rPr>
              <w:t>Usability Testing</w:t>
            </w:r>
          </w:p>
        </w:tc>
        <w:tc>
          <w:tcPr>
            <w:tcW w:type="dxa" w:w="3324"/>
          </w:tcPr>
          <w:p>
            <w:pPr>
              <w:jc w:val="right"/>
              <w:bidi/>
            </w:pPr>
            <w:r>
              <w:rPr>
                <w:rFonts w:ascii="Traditional Arabic" w:hAnsi="Traditional Arabic"/>
                <w:sz w:val="24"/>
              </w:rPr>
              <w:t>وضوح واجهات المقترحات، المسار، الجدولة، الاستيراد</w:t>
            </w:r>
          </w:p>
        </w:tc>
        <w:tc>
          <w:tcPr>
            <w:tcW w:type="dxa" w:w="3324"/>
          </w:tcPr>
          <w:p>
            <w:pPr>
              <w:jc w:val="right"/>
              <w:bidi/>
            </w:pPr>
            <w:r>
              <w:rPr>
                <w:rFonts w:ascii="Traditional Arabic" w:hAnsi="Traditional Arabic"/>
                <w:sz w:val="24"/>
              </w:rPr>
              <w:t>اختبار مستخدمين + ملاحظات</w:t>
            </w:r>
          </w:p>
        </w:tc>
      </w:tr>
      <w:tr>
        <w:tc>
          <w:tcPr>
            <w:tcW w:type="dxa" w:w="3324"/>
          </w:tcPr>
          <w:p>
            <w:pPr>
              <w:jc w:val="right"/>
              <w:bidi/>
            </w:pPr>
            <w:r>
              <w:rPr>
                <w:rFonts w:ascii="Traditional Arabic" w:hAnsi="Traditional Arabic"/>
                <w:sz w:val="24"/>
              </w:rPr>
              <w:t>Compatibility Testing</w:t>
            </w:r>
          </w:p>
        </w:tc>
        <w:tc>
          <w:tcPr>
            <w:tcW w:type="dxa" w:w="3324"/>
          </w:tcPr>
          <w:p>
            <w:pPr>
              <w:jc w:val="right"/>
              <w:bidi/>
            </w:pPr>
            <w:r>
              <w:rPr>
                <w:rFonts w:ascii="Traditional Arabic" w:hAnsi="Traditional Arabic"/>
                <w:sz w:val="24"/>
              </w:rPr>
              <w:t>المتصفحات الحديثة (Chrome/Edge) ووضعي RTL/LTR</w:t>
            </w:r>
          </w:p>
        </w:tc>
        <w:tc>
          <w:tcPr>
            <w:tcW w:type="dxa" w:w="3324"/>
          </w:tcPr>
          <w:p>
            <w:pPr>
              <w:jc w:val="right"/>
              <w:bidi/>
            </w:pPr>
            <w:r>
              <w:rPr>
                <w:rFonts w:ascii="Traditional Arabic" w:hAnsi="Traditional Arabic"/>
                <w:sz w:val="24"/>
              </w:rPr>
              <w:t>تحقق يدوي على الواجهة</w:t>
            </w:r>
          </w:p>
        </w:tc>
      </w:tr>
      <w:tr>
        <w:tc>
          <w:tcPr>
            <w:tcW w:type="dxa" w:w="3324"/>
          </w:tcPr>
          <w:p>
            <w:pPr>
              <w:jc w:val="right"/>
              <w:bidi/>
            </w:pPr>
            <w:r>
              <w:rPr>
                <w:rFonts w:ascii="Traditional Arabic" w:hAnsi="Traditional Arabic"/>
                <w:sz w:val="24"/>
              </w:rPr>
              <w:t>Regression Testing</w:t>
            </w:r>
          </w:p>
        </w:tc>
        <w:tc>
          <w:tcPr>
            <w:tcW w:type="dxa" w:w="3324"/>
          </w:tcPr>
          <w:p>
            <w:pPr>
              <w:jc w:val="right"/>
              <w:bidi/>
            </w:pPr>
            <w:r>
              <w:rPr>
                <w:rFonts w:ascii="Traditional Arabic" w:hAnsi="Traditional Arabic"/>
                <w:sz w:val="24"/>
              </w:rPr>
              <w:t>إعادة تشغيل المجموعة بعد كل إصلاح جوهري</w:t>
            </w:r>
          </w:p>
        </w:tc>
        <w:tc>
          <w:tcPr>
            <w:tcW w:type="dxa" w:w="3324"/>
          </w:tcPr>
          <w:p>
            <w:pPr>
              <w:jc w:val="right"/>
              <w:bidi/>
            </w:pPr>
            <w:r>
              <w:rPr>
                <w:rFonts w:ascii="Traditional Arabic" w:hAnsi="Traditional Arabic"/>
                <w:sz w:val="24"/>
              </w:rPr>
              <w:t>`php vendor/bin/phpunit`</w:t>
            </w:r>
          </w:p>
        </w:tc>
      </w:tr>
    </w:tbl>
    <w:p/>
    <w:p>
      <w:pPr>
        <w:jc w:val="right"/>
        <w:bidi/>
      </w:pPr>
      <w:r>
        <w:rPr>
          <w:rFonts w:ascii="Traditional Arabic" w:hAnsi="Traditional Arabic" w:eastAsia="Traditional Arabic"/>
          <w:b w:val="0"/>
          <w:sz w:val="28"/>
        </w:rPr>
        <w:t>إجمالي حالات الاختبار الآلية المُدرَجة في المشروع: 141 (Unit: 50 — Feature: 91).</w:t>
      </w:r>
    </w:p>
    <w:p>
      <w:pPr>
        <w:jc w:val="right"/>
        <w:bidi/>
      </w:pPr>
      <w:r>
        <w:rPr>
          <w:rFonts w:ascii="Traditional Arabic" w:hAnsi="Traditional Arabic" w:eastAsia="Traditional Arabic"/>
          <w:b w:val="0"/>
          <w:sz w:val="28"/>
        </w:rPr>
        <w:t>الشكل 7-2: هرم أنواع الاختبارات في UPPMS — `diagrams/02-test-pyramid.png`</w:t>
      </w:r>
    </w:p>
    <w:p>
      <w:pPr>
        <w:jc w:val="right"/>
        <w:bidi/>
      </w:pPr>
      <w:r>
        <w:rPr>
          <w:rFonts w:ascii="Traditional Arabic" w:hAnsi="Traditional Arabic" w:eastAsia="Traditional Arabic"/>
          <w:b/>
          <w:sz w:val="36"/>
        </w:rPr>
        <w:t>7-3 مخططات الاختبار (Test Diagrams)</w:t>
      </w:r>
    </w:p>
    <w:p>
      <w:pPr>
        <w:jc w:val="right"/>
        <w:bidi/>
      </w:pPr>
      <w:r>
        <w:rPr>
          <w:rFonts w:ascii="Traditional Arabic" w:hAnsi="Traditional Arabic" w:eastAsia="Traditional Arabic"/>
          <w:b w:val="0"/>
          <w:sz w:val="28"/>
        </w:rPr>
        <w:t>تشمل مخططات الاختبار تمثيل خطة التنفيذ، وتغطية الوحدات، وملخص النتائج.</w:t>
      </w:r>
    </w:p>
    <w:p>
      <w:pPr>
        <w:jc w:val="right"/>
        <w:bidi/>
      </w:pPr>
      <w:r>
        <w:rPr>
          <w:rFonts w:ascii="Traditional Arabic" w:hAnsi="Traditional Arabic" w:eastAsia="Traditional Arabic"/>
          <w:b/>
          <w:sz w:val="32"/>
        </w:rPr>
        <w:t>1) مخطط حالات / تغطية الوحدات</w:t>
      </w:r>
    </w:p>
    <w:p>
      <w:pPr>
        <w:jc w:val="right"/>
        <w:bidi/>
      </w:pPr>
      <w:r>
        <w:rPr>
          <w:rFonts w:ascii="Traditional Arabic" w:hAnsi="Traditional Arabic" w:eastAsia="Traditional Arabic"/>
          <w:b w:val="0"/>
          <w:sz w:val="28"/>
        </w:rPr>
        <w:t>الشكل 7-3: الوحدات المغطاة بحالات الاختبار — `diagrams/03-test-coverage-modules.png`</w:t>
      </w:r>
    </w:p>
    <w:p>
      <w:pPr>
        <w:jc w:val="right"/>
        <w:bidi/>
      </w:pPr>
      <w:r>
        <w:rPr>
          <w:rFonts w:ascii="Traditional Arabic" w:hAnsi="Traditional Arabic" w:eastAsia="Traditional Arabic"/>
          <w:b w:val="0"/>
          <w:sz w:val="28"/>
        </w:rPr>
        <w:t>الوحدات المغطاة: XML Registration، Proposals، Tracks / Progress، Committees، Genetic Scheduling، AI Services، Invitations.</w:t>
      </w:r>
    </w:p>
    <w:p>
      <w:pPr>
        <w:jc w:val="right"/>
        <w:bidi/>
      </w:pPr>
      <w:r>
        <w:rPr>
          <w:rFonts w:ascii="Traditional Arabic" w:hAnsi="Traditional Arabic" w:eastAsia="Traditional Arabic"/>
          <w:b/>
          <w:sz w:val="32"/>
        </w:rPr>
        <w:t>2) أمثلة على حالات اختبار رئيسية</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right"/>
              <w:bidi/>
            </w:pPr>
            <w:r>
              <w:rPr>
                <w:rFonts w:ascii="Traditional Arabic" w:hAnsi="Traditional Arabic"/>
                <w:b/>
                <w:sz w:val="24"/>
              </w:rPr>
              <w:t>المعرّف</w:t>
            </w:r>
          </w:p>
        </w:tc>
        <w:tc>
          <w:tcPr>
            <w:tcW w:type="dxa" w:w="2493"/>
          </w:tcPr>
          <w:p>
            <w:pPr>
              <w:jc w:val="right"/>
              <w:bidi/>
            </w:pPr>
            <w:r>
              <w:rPr>
                <w:rFonts w:ascii="Traditional Arabic" w:hAnsi="Traditional Arabic"/>
                <w:b/>
                <w:sz w:val="24"/>
              </w:rPr>
              <w:t>الوحدة</w:t>
            </w:r>
          </w:p>
        </w:tc>
        <w:tc>
          <w:tcPr>
            <w:tcW w:type="dxa" w:w="2493"/>
          </w:tcPr>
          <w:p>
            <w:pPr>
              <w:jc w:val="right"/>
              <w:bidi/>
            </w:pPr>
            <w:r>
              <w:rPr>
                <w:rFonts w:ascii="Traditional Arabic" w:hAnsi="Traditional Arabic"/>
                <w:b/>
                <w:sz w:val="24"/>
              </w:rPr>
              <w:t>الهدف</w:t>
            </w:r>
          </w:p>
        </w:tc>
        <w:tc>
          <w:tcPr>
            <w:tcW w:type="dxa" w:w="2493"/>
          </w:tcPr>
          <w:p>
            <w:pPr>
              <w:jc w:val="right"/>
              <w:bidi/>
            </w:pPr>
            <w:r>
              <w:rPr>
                <w:rFonts w:ascii="Traditional Arabic" w:hAnsi="Traditional Arabic"/>
                <w:b/>
                <w:sz w:val="24"/>
              </w:rPr>
              <w:t>النتيجة المتوقعة</w:t>
            </w:r>
          </w:p>
        </w:tc>
      </w:tr>
      <w:tr>
        <w:tc>
          <w:tcPr>
            <w:tcW w:type="dxa" w:w="2493"/>
          </w:tcPr>
          <w:p>
            <w:pPr>
              <w:jc w:val="right"/>
              <w:bidi/>
            </w:pPr>
            <w:r>
              <w:rPr>
                <w:rFonts w:ascii="Traditional Arabic" w:hAnsi="Traditional Arabic"/>
                <w:sz w:val="24"/>
              </w:rPr>
              <w:t>TC-XML-01</w:t>
            </w:r>
          </w:p>
        </w:tc>
        <w:tc>
          <w:tcPr>
            <w:tcW w:type="dxa" w:w="2493"/>
          </w:tcPr>
          <w:p>
            <w:pPr>
              <w:jc w:val="right"/>
              <w:bidi/>
            </w:pPr>
            <w:r>
              <w:rPr>
                <w:rFonts w:ascii="Traditional Arabic" w:hAnsi="Traditional Arabic"/>
                <w:sz w:val="24"/>
              </w:rPr>
              <w:t>XmlRegistration</w:t>
            </w:r>
          </w:p>
        </w:tc>
        <w:tc>
          <w:tcPr>
            <w:tcW w:type="dxa" w:w="2493"/>
          </w:tcPr>
          <w:p>
            <w:pPr>
              <w:jc w:val="right"/>
              <w:bidi/>
            </w:pPr>
            <w:r>
              <w:rPr>
                <w:rFonts w:ascii="Traditional Arabic" w:hAnsi="Traditional Arabic"/>
                <w:sz w:val="24"/>
              </w:rPr>
              <w:t>تسجيل طالب بإيميل + رقم مطابق لـ XML</w:t>
            </w:r>
          </w:p>
        </w:tc>
        <w:tc>
          <w:tcPr>
            <w:tcW w:type="dxa" w:w="2493"/>
          </w:tcPr>
          <w:p>
            <w:pPr>
              <w:jc w:val="right"/>
              <w:bidi/>
            </w:pPr>
            <w:r>
              <w:rPr>
                <w:rFonts w:ascii="Traditional Arabic" w:hAnsi="Traditional Arabic"/>
                <w:sz w:val="24"/>
              </w:rPr>
              <w:t>حساب active</w:t>
            </w:r>
          </w:p>
        </w:tc>
      </w:tr>
      <w:tr>
        <w:tc>
          <w:tcPr>
            <w:tcW w:type="dxa" w:w="2493"/>
          </w:tcPr>
          <w:p>
            <w:pPr>
              <w:jc w:val="right"/>
              <w:bidi/>
            </w:pPr>
            <w:r>
              <w:rPr>
                <w:rFonts w:ascii="Traditional Arabic" w:hAnsi="Traditional Arabic"/>
                <w:sz w:val="24"/>
              </w:rPr>
              <w:t>TC-XML-02</w:t>
            </w:r>
          </w:p>
        </w:tc>
        <w:tc>
          <w:tcPr>
            <w:tcW w:type="dxa" w:w="2493"/>
          </w:tcPr>
          <w:p>
            <w:pPr>
              <w:jc w:val="right"/>
              <w:bidi/>
            </w:pPr>
            <w:r>
              <w:rPr>
                <w:rFonts w:ascii="Traditional Arabic" w:hAnsi="Traditional Arabic"/>
                <w:sz w:val="24"/>
              </w:rPr>
              <w:t>XmlRegistration</w:t>
            </w:r>
          </w:p>
        </w:tc>
        <w:tc>
          <w:tcPr>
            <w:tcW w:type="dxa" w:w="2493"/>
          </w:tcPr>
          <w:p>
            <w:pPr>
              <w:jc w:val="right"/>
              <w:bidi/>
            </w:pPr>
            <w:r>
              <w:rPr>
                <w:rFonts w:ascii="Traditional Arabic" w:hAnsi="Traditional Arabic"/>
                <w:sz w:val="24"/>
              </w:rPr>
              <w:t>تسجيل مشرف بإيميل مطابق فقط</w:t>
            </w:r>
          </w:p>
        </w:tc>
        <w:tc>
          <w:tcPr>
            <w:tcW w:type="dxa" w:w="2493"/>
          </w:tcPr>
          <w:p>
            <w:pPr>
              <w:jc w:val="right"/>
              <w:bidi/>
            </w:pPr>
            <w:r>
              <w:rPr>
                <w:rFonts w:ascii="Traditional Arabic" w:hAnsi="Traditional Arabic"/>
                <w:sz w:val="24"/>
              </w:rPr>
              <w:t>حساب active</w:t>
            </w:r>
          </w:p>
        </w:tc>
      </w:tr>
      <w:tr>
        <w:tc>
          <w:tcPr>
            <w:tcW w:type="dxa" w:w="2493"/>
          </w:tcPr>
          <w:p>
            <w:pPr>
              <w:jc w:val="right"/>
              <w:bidi/>
            </w:pPr>
            <w:r>
              <w:rPr>
                <w:rFonts w:ascii="Traditional Arabic" w:hAnsi="Traditional Arabic"/>
                <w:sz w:val="24"/>
              </w:rPr>
              <w:t>TC-PROP-01</w:t>
            </w:r>
          </w:p>
        </w:tc>
        <w:tc>
          <w:tcPr>
            <w:tcW w:type="dxa" w:w="2493"/>
          </w:tcPr>
          <w:p>
            <w:pPr>
              <w:jc w:val="right"/>
              <w:bidi/>
            </w:pPr>
            <w:r>
              <w:rPr>
                <w:rFonts w:ascii="Traditional Arabic" w:hAnsi="Traditional Arabic"/>
                <w:sz w:val="24"/>
              </w:rPr>
              <w:t>ProjectProposal</w:t>
            </w:r>
          </w:p>
        </w:tc>
        <w:tc>
          <w:tcPr>
            <w:tcW w:type="dxa" w:w="2493"/>
          </w:tcPr>
          <w:p>
            <w:pPr>
              <w:jc w:val="right"/>
              <w:bidi/>
            </w:pPr>
            <w:r>
              <w:rPr>
                <w:rFonts w:ascii="Traditional Arabic" w:hAnsi="Traditional Arabic"/>
                <w:sz w:val="24"/>
              </w:rPr>
              <w:t>تقديم حتى 3 مقترحات دون قفل المسار مبكراً</w:t>
            </w:r>
          </w:p>
        </w:tc>
        <w:tc>
          <w:tcPr>
            <w:tcW w:type="dxa" w:w="2493"/>
          </w:tcPr>
          <w:p>
            <w:pPr>
              <w:jc w:val="right"/>
              <w:bidi/>
            </w:pPr>
            <w:r>
              <w:rPr>
                <w:rFonts w:ascii="Traditional Arabic" w:hAnsi="Traditional Arabic"/>
                <w:sz w:val="24"/>
              </w:rPr>
              <w:t>نجاح التقديم دون track lock</w:t>
            </w:r>
          </w:p>
        </w:tc>
      </w:tr>
      <w:tr>
        <w:tc>
          <w:tcPr>
            <w:tcW w:type="dxa" w:w="2493"/>
          </w:tcPr>
          <w:p>
            <w:pPr>
              <w:jc w:val="right"/>
              <w:bidi/>
            </w:pPr>
            <w:r>
              <w:rPr>
                <w:rFonts w:ascii="Traditional Arabic" w:hAnsi="Traditional Arabic"/>
                <w:sz w:val="24"/>
              </w:rPr>
              <w:t>TC-PROP-02</w:t>
            </w:r>
          </w:p>
        </w:tc>
        <w:tc>
          <w:tcPr>
            <w:tcW w:type="dxa" w:w="2493"/>
          </w:tcPr>
          <w:p>
            <w:pPr>
              <w:jc w:val="right"/>
              <w:bidi/>
            </w:pPr>
            <w:r>
              <w:rPr>
                <w:rFonts w:ascii="Traditional Arabic" w:hAnsi="Traditional Arabic"/>
                <w:sz w:val="24"/>
              </w:rPr>
              <w:t>ProjectProposal</w:t>
            </w:r>
          </w:p>
        </w:tc>
        <w:tc>
          <w:tcPr>
            <w:tcW w:type="dxa" w:w="2493"/>
          </w:tcPr>
          <w:p>
            <w:pPr>
              <w:jc w:val="right"/>
              <w:bidi/>
            </w:pPr>
            <w:r>
              <w:rPr>
                <w:rFonts w:ascii="Traditional Arabic" w:hAnsi="Traditional Arabic"/>
                <w:sz w:val="24"/>
              </w:rPr>
              <w:t>اعتماد المقترح</w:t>
            </w:r>
          </w:p>
        </w:tc>
        <w:tc>
          <w:tcPr>
            <w:tcW w:type="dxa" w:w="2493"/>
          </w:tcPr>
          <w:p>
            <w:pPr>
              <w:jc w:val="right"/>
              <w:bidi/>
            </w:pPr>
            <w:r>
              <w:rPr>
                <w:rFonts w:ascii="Traditional Arabic" w:hAnsi="Traditional Arabic"/>
                <w:sz w:val="24"/>
              </w:rPr>
              <w:t>إنشاء مشروع + تعيين مسار</w:t>
            </w:r>
          </w:p>
        </w:tc>
      </w:tr>
      <w:tr>
        <w:tc>
          <w:tcPr>
            <w:tcW w:type="dxa" w:w="2493"/>
          </w:tcPr>
          <w:p>
            <w:pPr>
              <w:jc w:val="right"/>
              <w:bidi/>
            </w:pPr>
            <w:r>
              <w:rPr>
                <w:rFonts w:ascii="Traditional Arabic" w:hAnsi="Traditional Arabic"/>
                <w:sz w:val="24"/>
              </w:rPr>
              <w:t>TC-TRACK-01</w:t>
            </w:r>
          </w:p>
        </w:tc>
        <w:tc>
          <w:tcPr>
            <w:tcW w:type="dxa" w:w="2493"/>
          </w:tcPr>
          <w:p>
            <w:pPr>
              <w:jc w:val="right"/>
              <w:bidi/>
            </w:pPr>
            <w:r>
              <w:rPr>
                <w:rFonts w:ascii="Traditional Arabic" w:hAnsi="Traditional Arabic"/>
                <w:sz w:val="24"/>
              </w:rPr>
              <w:t>Track</w:t>
            </w:r>
          </w:p>
        </w:tc>
        <w:tc>
          <w:tcPr>
            <w:tcW w:type="dxa" w:w="2493"/>
          </w:tcPr>
          <w:p>
            <w:pPr>
              <w:jc w:val="right"/>
              <w:bidi/>
            </w:pPr>
            <w:r>
              <w:rPr>
                <w:rFonts w:ascii="Traditional Arabic" w:hAnsi="Traditional Arabic"/>
                <w:sz w:val="24"/>
              </w:rPr>
              <w:t>منع تخطي المتطلبات السابقة</w:t>
            </w:r>
          </w:p>
        </w:tc>
        <w:tc>
          <w:tcPr>
            <w:tcW w:type="dxa" w:w="2493"/>
          </w:tcPr>
          <w:p>
            <w:pPr>
              <w:jc w:val="right"/>
              <w:bidi/>
            </w:pPr>
            <w:r>
              <w:rPr>
                <w:rFonts w:ascii="Traditional Arabic" w:hAnsi="Traditional Arabic"/>
                <w:sz w:val="24"/>
              </w:rPr>
              <w:t>رفض / قفل المرحلة</w:t>
            </w:r>
          </w:p>
        </w:tc>
      </w:tr>
      <w:tr>
        <w:tc>
          <w:tcPr>
            <w:tcW w:type="dxa" w:w="2493"/>
          </w:tcPr>
          <w:p>
            <w:pPr>
              <w:jc w:val="right"/>
              <w:bidi/>
            </w:pPr>
            <w:r>
              <w:rPr>
                <w:rFonts w:ascii="Traditional Arabic" w:hAnsi="Traditional Arabic"/>
                <w:sz w:val="24"/>
              </w:rPr>
              <w:t>TC-GA-01</w:t>
            </w:r>
          </w:p>
        </w:tc>
        <w:tc>
          <w:tcPr>
            <w:tcW w:type="dxa" w:w="2493"/>
          </w:tcPr>
          <w:p>
            <w:pPr>
              <w:jc w:val="right"/>
              <w:bidi/>
            </w:pPr>
            <w:r>
              <w:rPr>
                <w:rFonts w:ascii="Traditional Arabic" w:hAnsi="Traditional Arabic"/>
                <w:sz w:val="24"/>
              </w:rPr>
              <w:t>GeneticScheduler</w:t>
            </w:r>
          </w:p>
        </w:tc>
        <w:tc>
          <w:tcPr>
            <w:tcW w:type="dxa" w:w="2493"/>
          </w:tcPr>
          <w:p>
            <w:pPr>
              <w:jc w:val="right"/>
              <w:bidi/>
            </w:pPr>
            <w:r>
              <w:rPr>
                <w:rFonts w:ascii="Traditional Arabic" w:hAnsi="Traditional Arabic"/>
                <w:sz w:val="24"/>
              </w:rPr>
              <w:t>توليد جداول دون تعارضات صارمة</w:t>
            </w:r>
          </w:p>
        </w:tc>
        <w:tc>
          <w:tcPr>
            <w:tcW w:type="dxa" w:w="2493"/>
          </w:tcPr>
          <w:p>
            <w:pPr>
              <w:jc w:val="right"/>
              <w:bidi/>
            </w:pPr>
            <w:r>
              <w:rPr>
                <w:rFonts w:ascii="Traditional Arabic" w:hAnsi="Traditional Arabic"/>
                <w:sz w:val="24"/>
              </w:rPr>
              <w:t>مرشحون صالحون + fitness</w:t>
            </w:r>
          </w:p>
        </w:tc>
      </w:tr>
      <w:tr>
        <w:tc>
          <w:tcPr>
            <w:tcW w:type="dxa" w:w="2493"/>
          </w:tcPr>
          <w:p>
            <w:pPr>
              <w:jc w:val="right"/>
              <w:bidi/>
            </w:pPr>
            <w:r>
              <w:rPr>
                <w:rFonts w:ascii="Traditional Arabic" w:hAnsi="Traditional Arabic"/>
                <w:sz w:val="24"/>
              </w:rPr>
              <w:t>TC-COM-01</w:t>
            </w:r>
          </w:p>
        </w:tc>
        <w:tc>
          <w:tcPr>
            <w:tcW w:type="dxa" w:w="2493"/>
          </w:tcPr>
          <w:p>
            <w:pPr>
              <w:jc w:val="right"/>
              <w:bidi/>
            </w:pPr>
            <w:r>
              <w:rPr>
                <w:rFonts w:ascii="Traditional Arabic" w:hAnsi="Traditional Arabic"/>
                <w:sz w:val="24"/>
              </w:rPr>
              <w:t>Committee</w:t>
            </w:r>
          </w:p>
        </w:tc>
        <w:tc>
          <w:tcPr>
            <w:tcW w:type="dxa" w:w="2493"/>
          </w:tcPr>
          <w:p>
            <w:pPr>
              <w:jc w:val="right"/>
              <w:bidi/>
            </w:pPr>
            <w:r>
              <w:rPr>
                <w:rFonts w:ascii="Traditional Arabic" w:hAnsi="Traditional Arabic"/>
                <w:sz w:val="24"/>
              </w:rPr>
              <w:t>منع عضوية مشرف المشروع في لجنة مناقشته</w:t>
            </w:r>
          </w:p>
        </w:tc>
        <w:tc>
          <w:tcPr>
            <w:tcW w:type="dxa" w:w="2493"/>
          </w:tcPr>
          <w:p>
            <w:pPr>
              <w:jc w:val="right"/>
              <w:bidi/>
            </w:pPr>
            <w:r>
              <w:rPr>
                <w:rFonts w:ascii="Traditional Arabic" w:hAnsi="Traditional Arabic"/>
                <w:sz w:val="24"/>
              </w:rPr>
              <w:t>رفض التعارض</w:t>
            </w:r>
          </w:p>
        </w:tc>
      </w:tr>
    </w:tbl>
    <w:p/>
    <w:p>
      <w:pPr>
        <w:jc w:val="right"/>
        <w:bidi/>
      </w:pPr>
      <w:r>
        <w:rPr>
          <w:rFonts w:ascii="Traditional Arabic" w:hAnsi="Traditional Arabic" w:eastAsia="Traditional Arabic"/>
          <w:b/>
          <w:sz w:val="32"/>
        </w:rPr>
        <w:t>3) مخطط نتائج الاختبار</w:t>
      </w:r>
    </w:p>
    <w:p>
      <w:pPr>
        <w:jc w:val="right"/>
        <w:bidi/>
      </w:pPr>
      <w:r>
        <w:rPr>
          <w:rFonts w:ascii="Traditional Arabic" w:hAnsi="Traditional Arabic" w:eastAsia="Traditional Arabic"/>
          <w:b w:val="0"/>
          <w:sz w:val="28"/>
        </w:rPr>
        <w:t>الشكل 7-4: توزيع حالات الاختبار الآلية — `diagrams/04-results-summary.png`</w:t>
      </w:r>
    </w:p>
    <w:p>
      <w:pPr>
        <w:jc w:val="right"/>
        <w:bidi/>
      </w:pPr>
      <w:r>
        <w:rPr>
          <w:rFonts w:ascii="Traditional Arabic" w:hAnsi="Traditional Arabic" w:eastAsia="Traditional Arabic"/>
          <w:b w:val="0"/>
          <w:sz w:val="28"/>
        </w:rPr>
        <w:t>• Unit Tests: 50</w:t>
      </w:r>
    </w:p>
    <w:p>
      <w:pPr>
        <w:jc w:val="right"/>
        <w:bidi/>
      </w:pPr>
      <w:r>
        <w:rPr>
          <w:rFonts w:ascii="Traditional Arabic" w:hAnsi="Traditional Arabic" w:eastAsia="Traditional Arabic"/>
          <w:b w:val="0"/>
          <w:sz w:val="28"/>
        </w:rPr>
        <w:t>• Feature / System Tests: 91</w:t>
      </w:r>
    </w:p>
    <w:p>
      <w:pPr>
        <w:jc w:val="right"/>
        <w:bidi/>
      </w:pPr>
      <w:r>
        <w:rPr>
          <w:rFonts w:ascii="Traditional Arabic" w:hAnsi="Traditional Arabic" w:eastAsia="Traditional Arabic"/>
          <w:b w:val="0"/>
          <w:sz w:val="28"/>
        </w:rPr>
        <w:t>تُحفظ لقطات التشغيل في مجلد الفصل عند الحاجة، ويمكن إرفاق مخرجات PHPUnit في الملحق ج.</w:t>
      </w:r>
    </w:p>
    <w:p>
      <w:pPr>
        <w:jc w:val="right"/>
        <w:bidi/>
      </w:pPr>
      <w:r>
        <w:rPr>
          <w:rFonts w:ascii="Traditional Arabic" w:hAnsi="Traditional Arabic" w:eastAsia="Traditional Arabic"/>
          <w:b/>
          <w:sz w:val="36"/>
        </w:rPr>
        <w:t>7-4 نتائج الاختبار وتحليلها (Test Results and Analysis)</w:t>
      </w:r>
    </w:p>
    <w:p>
      <w:pPr>
        <w:jc w:val="right"/>
        <w:bidi/>
      </w:pPr>
      <w:r>
        <w:rPr>
          <w:rFonts w:ascii="Traditional Arabic" w:hAnsi="Traditional Arabic" w:eastAsia="Traditional Arabic"/>
          <w:b w:val="0"/>
          <w:sz w:val="28"/>
        </w:rPr>
        <w:t>يعتمد التحليل على مخزون حالات الاختبار الآلية في المستودع وتشغيل PHPUnit، إضافةً إلى سيناريوهات القبول على بيانات SPU.</w:t>
      </w:r>
    </w:p>
    <w:p>
      <w:pPr>
        <w:jc w:val="right"/>
        <w:bidi/>
      </w:pPr>
      <w:r>
        <w:rPr>
          <w:rFonts w:ascii="Traditional Arabic" w:hAnsi="Traditional Arabic" w:eastAsia="Traditional Arabic"/>
          <w:b/>
          <w:sz w:val="32"/>
        </w:rPr>
        <w:t>1) ملخص المخزون الآلي</w:t>
      </w:r>
    </w:p>
    <w:tbl>
      <w:tblPr>
        <w:tblStyle w:val="TableGrid"/>
        <w:tblW w:type="auto" w:w="0"/>
        <w:tblLook w:firstColumn="1" w:firstRow="1" w:lastColumn="0" w:lastRow="0" w:noHBand="0" w:noVBand="1" w:val="04A0"/>
      </w:tblPr>
      <w:tblGrid>
        <w:gridCol w:w="4986"/>
        <w:gridCol w:w="4986"/>
      </w:tblGrid>
      <w:tr>
        <w:tc>
          <w:tcPr>
            <w:tcW w:type="dxa" w:w="4986"/>
          </w:tcPr>
          <w:p>
            <w:pPr>
              <w:jc w:val="right"/>
              <w:bidi/>
            </w:pPr>
            <w:r>
              <w:rPr>
                <w:rFonts w:ascii="Traditional Arabic" w:hAnsi="Traditional Arabic"/>
                <w:b/>
                <w:sz w:val="24"/>
              </w:rPr>
              <w:t>المؤشر</w:t>
            </w:r>
          </w:p>
        </w:tc>
        <w:tc>
          <w:tcPr>
            <w:tcW w:type="dxa" w:w="4986"/>
          </w:tcPr>
          <w:p>
            <w:pPr>
              <w:jc w:val="right"/>
              <w:bidi/>
            </w:pPr>
            <w:r>
              <w:rPr>
                <w:rFonts w:ascii="Traditional Arabic" w:hAnsi="Traditional Arabic"/>
                <w:b/>
                <w:sz w:val="24"/>
              </w:rPr>
              <w:t>القيمة</w:t>
            </w:r>
          </w:p>
        </w:tc>
      </w:tr>
      <w:tr>
        <w:tc>
          <w:tcPr>
            <w:tcW w:type="dxa" w:w="4986"/>
          </w:tcPr>
          <w:p>
            <w:pPr>
              <w:jc w:val="right"/>
              <w:bidi/>
            </w:pPr>
            <w:r>
              <w:rPr>
                <w:rFonts w:ascii="Traditional Arabic" w:hAnsi="Traditional Arabic"/>
                <w:sz w:val="24"/>
              </w:rPr>
              <w:t>إجمالي حالات الاختبار (list-tests)</w:t>
            </w:r>
          </w:p>
        </w:tc>
        <w:tc>
          <w:tcPr>
            <w:tcW w:type="dxa" w:w="4986"/>
          </w:tcPr>
          <w:p>
            <w:pPr>
              <w:jc w:val="right"/>
              <w:bidi/>
            </w:pPr>
            <w:r>
              <w:rPr>
                <w:rFonts w:ascii="Traditional Arabic" w:hAnsi="Traditional Arabic"/>
                <w:sz w:val="24"/>
              </w:rPr>
              <w:t>141</w:t>
            </w:r>
          </w:p>
        </w:tc>
      </w:tr>
      <w:tr>
        <w:tc>
          <w:tcPr>
            <w:tcW w:type="dxa" w:w="4986"/>
          </w:tcPr>
          <w:p>
            <w:pPr>
              <w:jc w:val="right"/>
              <w:bidi/>
            </w:pPr>
            <w:r>
              <w:rPr>
                <w:rFonts w:ascii="Traditional Arabic" w:hAnsi="Traditional Arabic"/>
                <w:sz w:val="24"/>
              </w:rPr>
              <w:t>Unit</w:t>
            </w:r>
          </w:p>
        </w:tc>
        <w:tc>
          <w:tcPr>
            <w:tcW w:type="dxa" w:w="4986"/>
          </w:tcPr>
          <w:p>
            <w:pPr>
              <w:jc w:val="right"/>
              <w:bidi/>
            </w:pPr>
            <w:r>
              <w:rPr>
                <w:rFonts w:ascii="Traditional Arabic" w:hAnsi="Traditional Arabic"/>
                <w:sz w:val="24"/>
              </w:rPr>
              <w:t>50</w:t>
            </w:r>
          </w:p>
        </w:tc>
      </w:tr>
      <w:tr>
        <w:tc>
          <w:tcPr>
            <w:tcW w:type="dxa" w:w="4986"/>
          </w:tcPr>
          <w:p>
            <w:pPr>
              <w:jc w:val="right"/>
              <w:bidi/>
            </w:pPr>
            <w:r>
              <w:rPr>
                <w:rFonts w:ascii="Traditional Arabic" w:hAnsi="Traditional Arabic"/>
                <w:sz w:val="24"/>
              </w:rPr>
              <w:t>Feature / System</w:t>
            </w:r>
          </w:p>
        </w:tc>
        <w:tc>
          <w:tcPr>
            <w:tcW w:type="dxa" w:w="4986"/>
          </w:tcPr>
          <w:p>
            <w:pPr>
              <w:jc w:val="right"/>
              <w:bidi/>
            </w:pPr>
            <w:r>
              <w:rPr>
                <w:rFonts w:ascii="Traditional Arabic" w:hAnsi="Traditional Arabic"/>
                <w:sz w:val="24"/>
              </w:rPr>
              <w:t>91</w:t>
            </w:r>
          </w:p>
        </w:tc>
      </w:tr>
      <w:tr>
        <w:tc>
          <w:tcPr>
            <w:tcW w:type="dxa" w:w="4986"/>
          </w:tcPr>
          <w:p>
            <w:pPr>
              <w:jc w:val="right"/>
              <w:bidi/>
            </w:pPr>
            <w:r>
              <w:rPr>
                <w:rFonts w:ascii="Traditional Arabic" w:hAnsi="Traditional Arabic"/>
                <w:sz w:val="24"/>
              </w:rPr>
              <w:t>ملفات الاختبار</w:t>
            </w:r>
          </w:p>
        </w:tc>
        <w:tc>
          <w:tcPr>
            <w:tcW w:type="dxa" w:w="4986"/>
          </w:tcPr>
          <w:p>
            <w:pPr>
              <w:jc w:val="right"/>
              <w:bidi/>
            </w:pPr>
            <w:r>
              <w:rPr>
                <w:rFonts w:ascii="Traditional Arabic" w:hAnsi="Traditional Arabic"/>
                <w:sz w:val="24"/>
              </w:rPr>
              <w:t>20 ملف (Unit + Feature)</w:t>
            </w:r>
          </w:p>
        </w:tc>
      </w:tr>
    </w:tbl>
    <w:p/>
    <w:p>
      <w:pPr>
        <w:jc w:val="right"/>
        <w:bidi/>
      </w:pPr>
      <w:r>
        <w:rPr>
          <w:rFonts w:ascii="Traditional Arabic" w:hAnsi="Traditional Arabic" w:eastAsia="Traditional Arabic"/>
          <w:b/>
          <w:sz w:val="32"/>
        </w:rPr>
        <w:t>2) توزيع التغطية حسب الملفات الرئيسية</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right"/>
              <w:bidi/>
            </w:pPr>
            <w:r>
              <w:rPr>
                <w:rFonts w:ascii="Traditional Arabic" w:hAnsi="Traditional Arabic"/>
                <w:b/>
                <w:sz w:val="24"/>
              </w:rPr>
              <w:t>الملف</w:t>
            </w:r>
          </w:p>
        </w:tc>
        <w:tc>
          <w:tcPr>
            <w:tcW w:type="dxa" w:w="3324"/>
          </w:tcPr>
          <w:p>
            <w:pPr>
              <w:jc w:val="right"/>
              <w:bidi/>
            </w:pPr>
            <w:r>
              <w:rPr>
                <w:rFonts w:ascii="Traditional Arabic" w:hAnsi="Traditional Arabic"/>
                <w:b/>
                <w:sz w:val="24"/>
              </w:rPr>
              <w:t>النوع</w:t>
            </w:r>
          </w:p>
        </w:tc>
        <w:tc>
          <w:tcPr>
            <w:tcW w:type="dxa" w:w="3324"/>
          </w:tcPr>
          <w:p>
            <w:pPr>
              <w:jc w:val="right"/>
              <w:bidi/>
            </w:pPr>
            <w:r>
              <w:rPr>
                <w:rFonts w:ascii="Traditional Arabic" w:hAnsi="Traditional Arabic"/>
                <w:b/>
                <w:sz w:val="24"/>
              </w:rPr>
              <w:t>مجال التحقق</w:t>
            </w:r>
          </w:p>
        </w:tc>
      </w:tr>
      <w:tr>
        <w:tc>
          <w:tcPr>
            <w:tcW w:type="dxa" w:w="3324"/>
          </w:tcPr>
          <w:p>
            <w:pPr>
              <w:jc w:val="right"/>
              <w:bidi/>
            </w:pPr>
            <w:r>
              <w:rPr>
                <w:rFonts w:ascii="Traditional Arabic" w:hAnsi="Traditional Arabic"/>
                <w:sz w:val="24"/>
              </w:rPr>
              <w:t>ProjectProposalControllerTest</w:t>
            </w:r>
          </w:p>
        </w:tc>
        <w:tc>
          <w:tcPr>
            <w:tcW w:type="dxa" w:w="3324"/>
          </w:tcPr>
          <w:p>
            <w:pPr>
              <w:jc w:val="right"/>
              <w:bidi/>
            </w:pPr>
            <w:r>
              <w:rPr>
                <w:rFonts w:ascii="Traditional Arabic" w:hAnsi="Traditional Arabic"/>
                <w:sz w:val="24"/>
              </w:rPr>
              <w:t>Feature</w:t>
            </w:r>
          </w:p>
        </w:tc>
        <w:tc>
          <w:tcPr>
            <w:tcW w:type="dxa" w:w="3324"/>
          </w:tcPr>
          <w:p>
            <w:pPr>
              <w:jc w:val="right"/>
              <w:bidi/>
            </w:pPr>
            <w:r>
              <w:rPr>
                <w:rFonts w:ascii="Traditional Arabic" w:hAnsi="Traditional Arabic"/>
                <w:sz w:val="24"/>
              </w:rPr>
              <w:t>تقديم / اعتماد / حذف المقترح وعزل الجامعات</w:t>
            </w:r>
          </w:p>
        </w:tc>
      </w:tr>
      <w:tr>
        <w:tc>
          <w:tcPr>
            <w:tcW w:type="dxa" w:w="3324"/>
          </w:tcPr>
          <w:p>
            <w:pPr>
              <w:jc w:val="right"/>
              <w:bidi/>
            </w:pPr>
            <w:r>
              <w:rPr>
                <w:rFonts w:ascii="Traditional Arabic" w:hAnsi="Traditional Arabic"/>
                <w:sz w:val="24"/>
              </w:rPr>
              <w:t>TrackControllerTest / TrackServiceTest</w:t>
            </w:r>
          </w:p>
        </w:tc>
        <w:tc>
          <w:tcPr>
            <w:tcW w:type="dxa" w:w="3324"/>
          </w:tcPr>
          <w:p>
            <w:pPr>
              <w:jc w:val="right"/>
              <w:bidi/>
            </w:pPr>
            <w:r>
              <w:rPr>
                <w:rFonts w:ascii="Traditional Arabic" w:hAnsi="Traditional Arabic"/>
                <w:sz w:val="24"/>
              </w:rPr>
              <w:t>Feature + Unit</w:t>
            </w:r>
          </w:p>
        </w:tc>
        <w:tc>
          <w:tcPr>
            <w:tcW w:type="dxa" w:w="3324"/>
          </w:tcPr>
          <w:p>
            <w:pPr>
              <w:jc w:val="right"/>
              <w:bidi/>
            </w:pPr>
            <w:r>
              <w:rPr>
                <w:rFonts w:ascii="Traditional Arabic" w:hAnsi="Traditional Arabic"/>
                <w:sz w:val="24"/>
              </w:rPr>
              <w:t>المسارات والتقدم والمتطلبات السابقة</w:t>
            </w:r>
          </w:p>
        </w:tc>
      </w:tr>
      <w:tr>
        <w:tc>
          <w:tcPr>
            <w:tcW w:type="dxa" w:w="3324"/>
          </w:tcPr>
          <w:p>
            <w:pPr>
              <w:jc w:val="right"/>
              <w:bidi/>
            </w:pPr>
            <w:r>
              <w:rPr>
                <w:rFonts w:ascii="Traditional Arabic" w:hAnsi="Traditional Arabic"/>
                <w:sz w:val="24"/>
              </w:rPr>
              <w:t>XmlImport* / XmlRegistrationTest</w:t>
            </w:r>
          </w:p>
        </w:tc>
        <w:tc>
          <w:tcPr>
            <w:tcW w:type="dxa" w:w="3324"/>
          </w:tcPr>
          <w:p>
            <w:pPr>
              <w:jc w:val="right"/>
              <w:bidi/>
            </w:pPr>
            <w:r>
              <w:rPr>
                <w:rFonts w:ascii="Traditional Arabic" w:hAnsi="Traditional Arabic"/>
                <w:sz w:val="24"/>
              </w:rPr>
              <w:t>Feature + Unit</w:t>
            </w:r>
          </w:p>
        </w:tc>
        <w:tc>
          <w:tcPr>
            <w:tcW w:type="dxa" w:w="3324"/>
          </w:tcPr>
          <w:p>
            <w:pPr>
              <w:jc w:val="right"/>
              <w:bidi/>
            </w:pPr>
            <w:r>
              <w:rPr>
                <w:rFonts w:ascii="Traditional Arabic" w:hAnsi="Traditional Arabic"/>
                <w:sz w:val="24"/>
              </w:rPr>
              <w:t>الاستيراد والمطابقة عند التسجيل</w:t>
            </w:r>
          </w:p>
        </w:tc>
      </w:tr>
      <w:tr>
        <w:tc>
          <w:tcPr>
            <w:tcW w:type="dxa" w:w="3324"/>
          </w:tcPr>
          <w:p>
            <w:pPr>
              <w:jc w:val="right"/>
              <w:bidi/>
            </w:pPr>
            <w:r>
              <w:rPr>
                <w:rFonts w:ascii="Traditional Arabic" w:hAnsi="Traditional Arabic"/>
                <w:sz w:val="24"/>
              </w:rPr>
              <w:t>CommitteeControllerTest</w:t>
            </w:r>
          </w:p>
        </w:tc>
        <w:tc>
          <w:tcPr>
            <w:tcW w:type="dxa" w:w="3324"/>
          </w:tcPr>
          <w:p>
            <w:pPr>
              <w:jc w:val="right"/>
              <w:bidi/>
            </w:pPr>
            <w:r>
              <w:rPr>
                <w:rFonts w:ascii="Traditional Arabic" w:hAnsi="Traditional Arabic"/>
                <w:sz w:val="24"/>
              </w:rPr>
              <w:t>Feature</w:t>
            </w:r>
          </w:p>
        </w:tc>
        <w:tc>
          <w:tcPr>
            <w:tcW w:type="dxa" w:w="3324"/>
          </w:tcPr>
          <w:p>
            <w:pPr>
              <w:jc w:val="right"/>
              <w:bidi/>
            </w:pPr>
            <w:r>
              <w:rPr>
                <w:rFonts w:ascii="Traditional Arabic" w:hAnsi="Traditional Arabic"/>
                <w:sz w:val="24"/>
              </w:rPr>
              <w:t>إدارة اللجان والتعارضات</w:t>
            </w:r>
          </w:p>
        </w:tc>
      </w:tr>
      <w:tr>
        <w:tc>
          <w:tcPr>
            <w:tcW w:type="dxa" w:w="3324"/>
          </w:tcPr>
          <w:p>
            <w:pPr>
              <w:jc w:val="right"/>
              <w:bidi/>
            </w:pPr>
            <w:r>
              <w:rPr>
                <w:rFonts w:ascii="Traditional Arabic" w:hAnsi="Traditional Arabic"/>
                <w:sz w:val="24"/>
              </w:rPr>
              <w:t>GeneticScheduler* / Fitness* / Evolutionary*</w:t>
            </w:r>
          </w:p>
        </w:tc>
        <w:tc>
          <w:tcPr>
            <w:tcW w:type="dxa" w:w="3324"/>
          </w:tcPr>
          <w:p>
            <w:pPr>
              <w:jc w:val="right"/>
              <w:bidi/>
            </w:pPr>
            <w:r>
              <w:rPr>
                <w:rFonts w:ascii="Traditional Arabic" w:hAnsi="Traditional Arabic"/>
                <w:sz w:val="24"/>
              </w:rPr>
              <w:t>Unit</w:t>
            </w:r>
          </w:p>
        </w:tc>
        <w:tc>
          <w:tcPr>
            <w:tcW w:type="dxa" w:w="3324"/>
          </w:tcPr>
          <w:p>
            <w:pPr>
              <w:jc w:val="right"/>
              <w:bidi/>
            </w:pPr>
            <w:r>
              <w:rPr>
                <w:rFonts w:ascii="Traditional Arabic" w:hAnsi="Traditional Arabic"/>
                <w:sz w:val="24"/>
              </w:rPr>
              <w:t>محرك الجدولة والقيود</w:t>
            </w:r>
          </w:p>
        </w:tc>
      </w:tr>
      <w:tr>
        <w:tc>
          <w:tcPr>
            <w:tcW w:type="dxa" w:w="3324"/>
          </w:tcPr>
          <w:p>
            <w:pPr>
              <w:jc w:val="right"/>
              <w:bidi/>
            </w:pPr>
            <w:r>
              <w:rPr>
                <w:rFonts w:ascii="Traditional Arabic" w:hAnsi="Traditional Arabic"/>
                <w:sz w:val="24"/>
              </w:rPr>
              <w:t>ScheduleControllerTest / ScheduleApproval*</w:t>
            </w:r>
          </w:p>
        </w:tc>
        <w:tc>
          <w:tcPr>
            <w:tcW w:type="dxa" w:w="3324"/>
          </w:tcPr>
          <w:p>
            <w:pPr>
              <w:jc w:val="right"/>
              <w:bidi/>
            </w:pPr>
            <w:r>
              <w:rPr>
                <w:rFonts w:ascii="Traditional Arabic" w:hAnsi="Traditional Arabic"/>
                <w:sz w:val="24"/>
              </w:rPr>
              <w:t>Feature + Unit</w:t>
            </w:r>
          </w:p>
        </w:tc>
        <w:tc>
          <w:tcPr>
            <w:tcW w:type="dxa" w:w="3324"/>
          </w:tcPr>
          <w:p>
            <w:pPr>
              <w:jc w:val="right"/>
              <w:bidi/>
            </w:pPr>
            <w:r>
              <w:rPr>
                <w:rFonts w:ascii="Traditional Arabic" w:hAnsi="Traditional Arabic"/>
                <w:sz w:val="24"/>
              </w:rPr>
              <w:t>التوليد والاعتماد</w:t>
            </w:r>
          </w:p>
        </w:tc>
      </w:tr>
      <w:tr>
        <w:tc>
          <w:tcPr>
            <w:tcW w:type="dxa" w:w="3324"/>
          </w:tcPr>
          <w:p>
            <w:pPr>
              <w:jc w:val="right"/>
              <w:bidi/>
            </w:pPr>
            <w:r>
              <w:rPr>
                <w:rFonts w:ascii="Traditional Arabic" w:hAnsi="Traditional Arabic"/>
                <w:sz w:val="24"/>
              </w:rPr>
              <w:t>AIIdeation* / AITask*</w:t>
            </w:r>
          </w:p>
        </w:tc>
        <w:tc>
          <w:tcPr>
            <w:tcW w:type="dxa" w:w="3324"/>
          </w:tcPr>
          <w:p>
            <w:pPr>
              <w:jc w:val="right"/>
              <w:bidi/>
            </w:pPr>
            <w:r>
              <w:rPr>
                <w:rFonts w:ascii="Traditional Arabic" w:hAnsi="Traditional Arabic"/>
                <w:sz w:val="24"/>
              </w:rPr>
              <w:t>Unit + Feature</w:t>
            </w:r>
          </w:p>
        </w:tc>
        <w:tc>
          <w:tcPr>
            <w:tcW w:type="dxa" w:w="3324"/>
          </w:tcPr>
          <w:p>
            <w:pPr>
              <w:jc w:val="right"/>
              <w:bidi/>
            </w:pPr>
            <w:r>
              <w:rPr>
                <w:rFonts w:ascii="Traditional Arabic" w:hAnsi="Traditional Arabic"/>
                <w:sz w:val="24"/>
              </w:rPr>
              <w:t>خدمات الذكاء الاصطناعي</w:t>
            </w:r>
          </w:p>
        </w:tc>
      </w:tr>
    </w:tbl>
    <w:p/>
    <w:p>
      <w:pPr>
        <w:jc w:val="right"/>
        <w:bidi/>
      </w:pPr>
      <w:r>
        <w:rPr>
          <w:rFonts w:ascii="Traditional Arabic" w:hAnsi="Traditional Arabic" w:eastAsia="Traditional Arabic"/>
          <w:b/>
          <w:sz w:val="32"/>
        </w:rPr>
        <w:t>3) تحليل النتائج</w:t>
      </w:r>
    </w:p>
    <w:p>
      <w:pPr>
        <w:jc w:val="right"/>
        <w:bidi/>
      </w:pPr>
      <w:r>
        <w:rPr>
          <w:rFonts w:ascii="Traditional Arabic" w:hAnsi="Traditional Arabic" w:eastAsia="Traditional Arabic"/>
          <w:b w:val="0"/>
          <w:sz w:val="28"/>
        </w:rPr>
        <w:t>• **حالات النجاح:** تغطي المسارات الحرجة (XML، المقترحات، المسارات، اللجان، الجدولة).</w:t>
      </w:r>
    </w:p>
    <w:p>
      <w:pPr>
        <w:jc w:val="right"/>
        <w:bidi/>
      </w:pPr>
      <w:r>
        <w:rPr>
          <w:rFonts w:ascii="Traditional Arabic" w:hAnsi="Traditional Arabic" w:eastAsia="Traditional Arabic"/>
          <w:b w:val="0"/>
          <w:sz w:val="28"/>
        </w:rPr>
        <w:t>• **حالات الفشل / الأخطاء:** تُعالَج فوراً ثم يُعاد Regression؛ تُوثَّق في سجل الإصلاح إن ظهرت عند التشغيل الكامل.</w:t>
      </w:r>
    </w:p>
    <w:p>
      <w:pPr>
        <w:jc w:val="right"/>
        <w:bidi/>
      </w:pPr>
      <w:r>
        <w:rPr>
          <w:rFonts w:ascii="Traditional Arabic" w:hAnsi="Traditional Arabic" w:eastAsia="Traditional Arabic"/>
          <w:b w:val="0"/>
          <w:sz w:val="28"/>
        </w:rPr>
        <w:t>• **الأخطاء المتبقية:** لا تُقبل أخطاء حرجة على المسارات الأمنية أو عزل الجامعات قبل التسليم.</w:t>
      </w:r>
    </w:p>
    <w:p>
      <w:pPr>
        <w:jc w:val="right"/>
        <w:bidi/>
      </w:pPr>
      <w:r>
        <w:rPr>
          <w:rFonts w:ascii="Traditional Arabic" w:hAnsi="Traditional Arabic" w:eastAsia="Traditional Arabic"/>
          <w:b w:val="0"/>
          <w:sz w:val="28"/>
        </w:rPr>
        <w:t>• **زمن التنفيذ:** يعتمد على الجهاز وقاعدة الاختبار؛ يُسجَّل من مخرجات PHPUnit عند كل تشغيل رسمي.</w:t>
      </w:r>
    </w:p>
    <w:p>
      <w:pPr>
        <w:jc w:val="right"/>
        <w:bidi/>
      </w:pPr>
      <w:r>
        <w:rPr>
          <w:rFonts w:ascii="Traditional Arabic" w:hAnsi="Traditional Arabic" w:eastAsia="Traditional Arabic"/>
          <w:b w:val="0"/>
          <w:sz w:val="28"/>
        </w:rPr>
        <w:t>أمر التشغيل الرسمي للتوثيق:</w:t>
      </w:r>
    </w:p>
    <w:p>
      <w:pPr>
        <w:jc w:val="left"/>
        <w:bidi/>
      </w:pPr>
      <w:r>
        <w:rPr>
          <w:rFonts w:ascii="Traditional Arabic" w:hAnsi="Traditional Arabic" w:eastAsia="Traditional Arabic"/>
          <w:b w:val="0"/>
          <w:sz w:val="22"/>
        </w:rPr>
        <w:t>cd "backend last"\nphp vendor/bin/phpunit --testdox</w:t>
      </w:r>
    </w:p>
    <w:p>
      <w:pPr>
        <w:jc w:val="right"/>
        <w:bidi/>
      </w:pPr>
      <w:r>
        <w:rPr>
          <w:rFonts w:ascii="Traditional Arabic" w:hAnsi="Traditional Arabic" w:eastAsia="Traditional Arabic"/>
          <w:b/>
          <w:sz w:val="36"/>
        </w:rPr>
        <w:t>7-5 مقاييس الجودة (Quality Metrics)</w:t>
      </w:r>
    </w:p>
    <w:p>
      <w:pPr>
        <w:jc w:val="right"/>
        <w:bidi/>
      </w:pPr>
      <w:r>
        <w:rPr>
          <w:rFonts w:ascii="Traditional Arabic" w:hAnsi="Traditional Arabic" w:eastAsia="Traditional Arabic"/>
          <w:b w:val="0"/>
          <w:sz w:val="28"/>
        </w:rPr>
        <w:t>تُستخدم المقاييس التالية لتقييم جودة نظام UPPMS بعد الاختبار.</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right"/>
              <w:bidi/>
            </w:pPr>
            <w:r>
              <w:rPr>
                <w:rFonts w:ascii="Traditional Arabic" w:hAnsi="Traditional Arabic"/>
                <w:b/>
                <w:sz w:val="24"/>
              </w:rPr>
              <w:t>المقياس</w:t>
            </w:r>
          </w:p>
        </w:tc>
        <w:tc>
          <w:tcPr>
            <w:tcW w:type="dxa" w:w="3324"/>
          </w:tcPr>
          <w:p>
            <w:pPr>
              <w:jc w:val="right"/>
              <w:bidi/>
            </w:pPr>
            <w:r>
              <w:rPr>
                <w:rFonts w:ascii="Traditional Arabic" w:hAnsi="Traditional Arabic"/>
                <w:b/>
                <w:sz w:val="24"/>
              </w:rPr>
              <w:t>التعريف</w:t>
            </w:r>
          </w:p>
        </w:tc>
        <w:tc>
          <w:tcPr>
            <w:tcW w:type="dxa" w:w="3324"/>
          </w:tcPr>
          <w:p>
            <w:pPr>
              <w:jc w:val="right"/>
              <w:bidi/>
            </w:pPr>
            <w:r>
              <w:rPr>
                <w:rFonts w:ascii="Traditional Arabic" w:hAnsi="Traditional Arabic"/>
                <w:b/>
                <w:sz w:val="24"/>
              </w:rPr>
              <w:t>القياس في المشروع</w:t>
            </w:r>
          </w:p>
        </w:tc>
      </w:tr>
      <w:tr>
        <w:tc>
          <w:tcPr>
            <w:tcW w:type="dxa" w:w="3324"/>
          </w:tcPr>
          <w:p>
            <w:pPr>
              <w:jc w:val="right"/>
              <w:bidi/>
            </w:pPr>
            <w:r>
              <w:rPr>
                <w:rFonts w:ascii="Traditional Arabic" w:hAnsi="Traditional Arabic"/>
                <w:sz w:val="24"/>
              </w:rPr>
              <w:t>Test Coverage (وظيفي)</w:t>
            </w:r>
          </w:p>
        </w:tc>
        <w:tc>
          <w:tcPr>
            <w:tcW w:type="dxa" w:w="3324"/>
          </w:tcPr>
          <w:p>
            <w:pPr>
              <w:jc w:val="right"/>
              <w:bidi/>
            </w:pPr>
            <w:r>
              <w:rPr>
                <w:rFonts w:ascii="Traditional Arabic" w:hAnsi="Traditional Arabic"/>
                <w:sz w:val="24"/>
              </w:rPr>
              <w:t>نسبة الوحدات/الميزات الحرجة المغطاة باختبارات</w:t>
            </w:r>
          </w:p>
        </w:tc>
        <w:tc>
          <w:tcPr>
            <w:tcW w:type="dxa" w:w="3324"/>
          </w:tcPr>
          <w:p>
            <w:pPr>
              <w:jc w:val="right"/>
              <w:bidi/>
            </w:pPr>
            <w:r>
              <w:rPr>
                <w:rFonts w:ascii="Traditional Arabic" w:hAnsi="Traditional Arabic"/>
                <w:sz w:val="24"/>
              </w:rPr>
              <w:t>تغطية الوحدات الأساسية: XML، Proposals، Tracks، Committees، GA، AI</w:t>
            </w:r>
          </w:p>
        </w:tc>
      </w:tr>
      <w:tr>
        <w:tc>
          <w:tcPr>
            <w:tcW w:type="dxa" w:w="3324"/>
          </w:tcPr>
          <w:p>
            <w:pPr>
              <w:jc w:val="right"/>
              <w:bidi/>
            </w:pPr>
            <w:r>
              <w:rPr>
                <w:rFonts w:ascii="Traditional Arabic" w:hAnsi="Traditional Arabic"/>
                <w:sz w:val="24"/>
              </w:rPr>
              <w:t>Defect Density</w:t>
            </w:r>
          </w:p>
        </w:tc>
        <w:tc>
          <w:tcPr>
            <w:tcW w:type="dxa" w:w="3324"/>
          </w:tcPr>
          <w:p>
            <w:pPr>
              <w:jc w:val="right"/>
              <w:bidi/>
            </w:pPr>
            <w:r>
              <w:rPr>
                <w:rFonts w:ascii="Traditional Arabic" w:hAnsi="Traditional Arabic"/>
                <w:sz w:val="24"/>
              </w:rPr>
              <w:t>عدد العيوب المكتشفة ÷ حجم المكوّن</w:t>
            </w:r>
          </w:p>
        </w:tc>
        <w:tc>
          <w:tcPr>
            <w:tcW w:type="dxa" w:w="3324"/>
          </w:tcPr>
          <w:p>
            <w:pPr>
              <w:jc w:val="right"/>
              <w:bidi/>
            </w:pPr>
            <w:r>
              <w:rPr>
                <w:rFonts w:ascii="Traditional Arabic" w:hAnsi="Traditional Arabic"/>
                <w:sz w:val="24"/>
              </w:rPr>
              <w:t>تُسجَّل العيوب لكل مرحلة (Spec Kit) ويُعاد اختبارها</w:t>
            </w:r>
          </w:p>
        </w:tc>
      </w:tr>
      <w:tr>
        <w:tc>
          <w:tcPr>
            <w:tcW w:type="dxa" w:w="3324"/>
          </w:tcPr>
          <w:p>
            <w:pPr>
              <w:jc w:val="right"/>
              <w:bidi/>
            </w:pPr>
            <w:r>
              <w:rPr>
                <w:rFonts w:ascii="Traditional Arabic" w:hAnsi="Traditional Arabic"/>
                <w:sz w:val="24"/>
              </w:rPr>
              <w:t>Pass Rate</w:t>
            </w:r>
          </w:p>
        </w:tc>
        <w:tc>
          <w:tcPr>
            <w:tcW w:type="dxa" w:w="3324"/>
          </w:tcPr>
          <w:p>
            <w:pPr>
              <w:jc w:val="right"/>
              <w:bidi/>
            </w:pPr>
            <w:r>
              <w:rPr>
                <w:rFonts w:ascii="Traditional Arabic" w:hAnsi="Traditional Arabic"/>
                <w:sz w:val="24"/>
              </w:rPr>
              <w:t>نسبة الحالات الناجحة من إجمالي التشغيل</w:t>
            </w:r>
          </w:p>
        </w:tc>
        <w:tc>
          <w:tcPr>
            <w:tcW w:type="dxa" w:w="3324"/>
          </w:tcPr>
          <w:p>
            <w:pPr>
              <w:jc w:val="right"/>
              <w:bidi/>
            </w:pPr>
            <w:r>
              <w:rPr>
                <w:rFonts w:ascii="Traditional Arabic" w:hAnsi="Traditional Arabic"/>
                <w:sz w:val="24"/>
              </w:rPr>
              <w:t>مستهدف التسليم: ≥ 95٪ للمسارات الحرجة</w:t>
            </w:r>
          </w:p>
        </w:tc>
      </w:tr>
      <w:tr>
        <w:tc>
          <w:tcPr>
            <w:tcW w:type="dxa" w:w="3324"/>
          </w:tcPr>
          <w:p>
            <w:pPr>
              <w:jc w:val="right"/>
              <w:bidi/>
            </w:pPr>
            <w:r>
              <w:rPr>
                <w:rFonts w:ascii="Traditional Arabic" w:hAnsi="Traditional Arabic"/>
                <w:sz w:val="24"/>
              </w:rPr>
              <w:t>Response Time</w:t>
            </w:r>
          </w:p>
        </w:tc>
        <w:tc>
          <w:tcPr>
            <w:tcW w:type="dxa" w:w="3324"/>
          </w:tcPr>
          <w:p>
            <w:pPr>
              <w:jc w:val="right"/>
              <w:bidi/>
            </w:pPr>
            <w:r>
              <w:rPr>
                <w:rFonts w:ascii="Traditional Arabic" w:hAnsi="Traditional Arabic"/>
                <w:sz w:val="24"/>
              </w:rPr>
              <w:t>زمن استجابة API للعمليات الاعتيادية</w:t>
            </w:r>
          </w:p>
        </w:tc>
        <w:tc>
          <w:tcPr>
            <w:tcW w:type="dxa" w:w="3324"/>
          </w:tcPr>
          <w:p>
            <w:pPr>
              <w:jc w:val="right"/>
              <w:bidi/>
            </w:pPr>
            <w:r>
              <w:rPr>
                <w:rFonts w:ascii="Traditional Arabic" w:hAnsi="Traditional Arabic"/>
                <w:sz w:val="24"/>
              </w:rPr>
              <w:t>عمليات CRUD والمقترحات ضمن تفاعل فوري للواجهة؛ الجدولة الجينية أطول حسب حجم المدخلات</w:t>
            </w:r>
          </w:p>
        </w:tc>
      </w:tr>
      <w:tr>
        <w:tc>
          <w:tcPr>
            <w:tcW w:type="dxa" w:w="3324"/>
          </w:tcPr>
          <w:p>
            <w:pPr>
              <w:jc w:val="right"/>
              <w:bidi/>
            </w:pPr>
            <w:r>
              <w:rPr>
                <w:rFonts w:ascii="Traditional Arabic" w:hAnsi="Traditional Arabic"/>
                <w:sz w:val="24"/>
              </w:rPr>
              <w:t>Error Rate</w:t>
            </w:r>
          </w:p>
        </w:tc>
        <w:tc>
          <w:tcPr>
            <w:tcW w:type="dxa" w:w="3324"/>
          </w:tcPr>
          <w:p>
            <w:pPr>
              <w:jc w:val="right"/>
              <w:bidi/>
            </w:pPr>
            <w:r>
              <w:rPr>
                <w:rFonts w:ascii="Traditional Arabic" w:hAnsi="Traditional Arabic"/>
                <w:sz w:val="24"/>
              </w:rPr>
              <w:t>نسبة الاستجابات الخاطئة / الاستثناءات غير المعالجة</w:t>
            </w:r>
          </w:p>
        </w:tc>
        <w:tc>
          <w:tcPr>
            <w:tcW w:type="dxa" w:w="3324"/>
          </w:tcPr>
          <w:p>
            <w:pPr>
              <w:jc w:val="right"/>
              <w:bidi/>
            </w:pPr>
            <w:r>
              <w:rPr>
                <w:rFonts w:ascii="Traditional Arabic" w:hAnsi="Traditional Arabic"/>
                <w:sz w:val="24"/>
              </w:rPr>
              <w:t>تُراقب عبر فشل الاختبارات وسجلات Laravel</w:t>
            </w:r>
          </w:p>
        </w:tc>
      </w:tr>
      <w:tr>
        <w:tc>
          <w:tcPr>
            <w:tcW w:type="dxa" w:w="3324"/>
          </w:tcPr>
          <w:p>
            <w:pPr>
              <w:jc w:val="right"/>
              <w:bidi/>
            </w:pPr>
            <w:r>
              <w:rPr>
                <w:rFonts w:ascii="Traditional Arabic" w:hAnsi="Traditional Arabic"/>
                <w:sz w:val="24"/>
              </w:rPr>
              <w:t>Security Isolation</w:t>
            </w:r>
          </w:p>
        </w:tc>
        <w:tc>
          <w:tcPr>
            <w:tcW w:type="dxa" w:w="3324"/>
          </w:tcPr>
          <w:p>
            <w:pPr>
              <w:jc w:val="right"/>
              <w:bidi/>
            </w:pPr>
            <w:r>
              <w:rPr>
                <w:rFonts w:ascii="Traditional Arabic" w:hAnsi="Traditional Arabic"/>
                <w:sz w:val="24"/>
              </w:rPr>
              <w:t>عدم تسرّب بيانات بين الجامعات</w:t>
            </w:r>
          </w:p>
        </w:tc>
        <w:tc>
          <w:tcPr>
            <w:tcW w:type="dxa" w:w="3324"/>
          </w:tcPr>
          <w:p>
            <w:pPr>
              <w:jc w:val="right"/>
              <w:bidi/>
            </w:pPr>
            <w:r>
              <w:rPr>
                <w:rFonts w:ascii="Traditional Arabic" w:hAnsi="Traditional Arabic"/>
                <w:sz w:val="24"/>
              </w:rPr>
              <w:t>مُتحقَّق عبر TenantScope واختبارات Feature متعددة الجامعات</w:t>
            </w:r>
          </w:p>
        </w:tc>
      </w:tr>
    </w:tbl>
    <w:p/>
    <w:p>
      <w:pPr>
        <w:jc w:val="right"/>
        <w:bidi/>
      </w:pPr>
      <w:r>
        <w:rPr>
          <w:rFonts w:ascii="Traditional Arabic" w:hAnsi="Traditional Arabic" w:eastAsia="Traditional Arabic"/>
          <w:b/>
          <w:sz w:val="32"/>
        </w:rPr>
        <w:t>معايير القبول للجودة</w:t>
      </w:r>
    </w:p>
    <w:p>
      <w:pPr>
        <w:jc w:val="right"/>
        <w:bidi/>
      </w:pPr>
      <w:r>
        <w:rPr>
          <w:rFonts w:ascii="Traditional Arabic" w:hAnsi="Traditional Arabic" w:eastAsia="Traditional Arabic"/>
          <w:b w:val="0"/>
          <w:sz w:val="28"/>
        </w:rPr>
        <w:t>• لا فشل في اختبارات الأمن والعزل والتسجيل عبر XML.</w:t>
      </w:r>
    </w:p>
    <w:p>
      <w:pPr>
        <w:jc w:val="right"/>
        <w:bidi/>
      </w:pPr>
      <w:r>
        <w:rPr>
          <w:rFonts w:ascii="Traditional Arabic" w:hAnsi="Traditional Arabic" w:eastAsia="Traditional Arabic"/>
          <w:b w:val="0"/>
          <w:sz w:val="28"/>
        </w:rPr>
        <w:t>• نجاح سيناريوهات القبول الأساسية لثلاث أدوار: Admin / Supervisor / Student.</w:t>
      </w:r>
    </w:p>
    <w:p>
      <w:pPr>
        <w:jc w:val="right"/>
        <w:bidi/>
      </w:pPr>
      <w:r>
        <w:rPr>
          <w:rFonts w:ascii="Traditional Arabic" w:hAnsi="Traditional Arabic" w:eastAsia="Traditional Arabic"/>
          <w:b w:val="0"/>
          <w:sz w:val="28"/>
        </w:rPr>
        <w:t>• إمكانية توليد واعتماد جدول مناقشة على بيانات Campus Demo دون تعارضات صارمة ظاهرة.</w:t>
      </w:r>
    </w:p>
    <w:p>
      <w:pPr>
        <w:jc w:val="right"/>
        <w:bidi/>
      </w:pPr>
      <w:r>
        <w:rPr>
          <w:rFonts w:ascii="Traditional Arabic" w:hAnsi="Traditional Arabic" w:eastAsia="Traditional Arabic"/>
          <w:b/>
          <w:sz w:val="36"/>
        </w:rPr>
        <w:t>7-6 اختبار المستخدمين (User Testing)</w:t>
      </w:r>
    </w:p>
    <w:p>
      <w:pPr>
        <w:jc w:val="right"/>
        <w:bidi/>
      </w:pPr>
      <w:r>
        <w:rPr>
          <w:rFonts w:ascii="Traditional Arabic" w:hAnsi="Traditional Arabic" w:eastAsia="Traditional Arabic"/>
          <w:b w:val="0"/>
          <w:sz w:val="28"/>
        </w:rPr>
        <w:t>يُنفَّذ اختبار المستخدمين على بيئة تجريبية لجامعة syrian private uni باستخدام بيانات `SpuCampusDemoSeeder` (28 طالباً، 10 مشرفين، 28 مشروعاً، 4 لجان).</w:t>
      </w:r>
    </w:p>
    <w:p>
      <w:pPr>
        <w:jc w:val="right"/>
        <w:bidi/>
      </w:pPr>
      <w:r>
        <w:rPr>
          <w:rFonts w:ascii="Traditional Arabic" w:hAnsi="Traditional Arabic" w:eastAsia="Traditional Arabic"/>
          <w:b/>
          <w:sz w:val="32"/>
        </w:rPr>
        <w:t>1) عينة المستخدمين والأدوار</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right"/>
              <w:bidi/>
            </w:pPr>
            <w:r>
              <w:rPr>
                <w:rFonts w:ascii="Traditional Arabic" w:hAnsi="Traditional Arabic"/>
                <w:b/>
                <w:sz w:val="24"/>
              </w:rPr>
              <w:t>الدور</w:t>
            </w:r>
          </w:p>
        </w:tc>
        <w:tc>
          <w:tcPr>
            <w:tcW w:type="dxa" w:w="3324"/>
          </w:tcPr>
          <w:p>
            <w:pPr>
              <w:jc w:val="right"/>
              <w:bidi/>
            </w:pPr>
            <w:r>
              <w:rPr>
                <w:rFonts w:ascii="Traditional Arabic" w:hAnsi="Traditional Arabic"/>
                <w:b/>
                <w:sz w:val="24"/>
              </w:rPr>
              <w:t>حساب تجريبي</w:t>
            </w:r>
          </w:p>
        </w:tc>
        <w:tc>
          <w:tcPr>
            <w:tcW w:type="dxa" w:w="3324"/>
          </w:tcPr>
          <w:p>
            <w:pPr>
              <w:jc w:val="right"/>
              <w:bidi/>
            </w:pPr>
            <w:r>
              <w:rPr>
                <w:rFonts w:ascii="Traditional Arabic" w:hAnsi="Traditional Arabic"/>
                <w:b/>
                <w:sz w:val="24"/>
              </w:rPr>
              <w:t>سيناريو الاختبار</w:t>
            </w:r>
          </w:p>
        </w:tc>
      </w:tr>
      <w:tr>
        <w:tc>
          <w:tcPr>
            <w:tcW w:type="dxa" w:w="3324"/>
          </w:tcPr>
          <w:p>
            <w:pPr>
              <w:jc w:val="right"/>
              <w:bidi/>
            </w:pPr>
            <w:r>
              <w:rPr>
                <w:rFonts w:ascii="Traditional Arabic" w:hAnsi="Traditional Arabic"/>
                <w:sz w:val="24"/>
              </w:rPr>
              <w:t>مدير الجامعة</w:t>
            </w:r>
          </w:p>
        </w:tc>
        <w:tc>
          <w:tcPr>
            <w:tcW w:type="dxa" w:w="3324"/>
          </w:tcPr>
          <w:p>
            <w:pPr>
              <w:jc w:val="right"/>
              <w:bidi/>
            </w:pPr>
            <w:r>
              <w:rPr>
                <w:rFonts w:ascii="Traditional Arabic" w:hAnsi="Traditional Arabic"/>
                <w:sz w:val="24"/>
              </w:rPr>
              <w:t>spu-campus-admin@syrian-private.local</w:t>
            </w:r>
          </w:p>
        </w:tc>
        <w:tc>
          <w:tcPr>
            <w:tcW w:type="dxa" w:w="3324"/>
          </w:tcPr>
          <w:p>
            <w:pPr>
              <w:jc w:val="right"/>
              <w:bidi/>
            </w:pPr>
            <w:r>
              <w:rPr>
                <w:rFonts w:ascii="Traditional Arabic" w:hAnsi="Traditional Arabic"/>
                <w:sz w:val="24"/>
              </w:rPr>
              <w:t>استيراد XML، إدارة المسارات، اللجان، توليد الجدول واعتماده</w:t>
            </w:r>
          </w:p>
        </w:tc>
      </w:tr>
      <w:tr>
        <w:tc>
          <w:tcPr>
            <w:tcW w:type="dxa" w:w="3324"/>
          </w:tcPr>
          <w:p>
            <w:pPr>
              <w:jc w:val="right"/>
              <w:bidi/>
            </w:pPr>
            <w:r>
              <w:rPr>
                <w:rFonts w:ascii="Traditional Arabic" w:hAnsi="Traditional Arabic"/>
                <w:sz w:val="24"/>
              </w:rPr>
              <w:t>مشرف</w:t>
            </w:r>
          </w:p>
        </w:tc>
        <w:tc>
          <w:tcPr>
            <w:tcW w:type="dxa" w:w="3324"/>
          </w:tcPr>
          <w:p>
            <w:pPr>
              <w:jc w:val="right"/>
              <w:bidi/>
            </w:pPr>
            <w:r>
              <w:rPr>
                <w:rFonts w:ascii="Traditional Arabic" w:hAnsi="Traditional Arabic"/>
                <w:sz w:val="24"/>
              </w:rPr>
              <w:t>spu-campus-supervisor-01@syrian-private.local</w:t>
            </w:r>
          </w:p>
        </w:tc>
        <w:tc>
          <w:tcPr>
            <w:tcW w:type="dxa" w:w="3324"/>
          </w:tcPr>
          <w:p>
            <w:pPr>
              <w:jc w:val="right"/>
              <w:bidi/>
            </w:pPr>
            <w:r>
              <w:rPr>
                <w:rFonts w:ascii="Traditional Arabic" w:hAnsi="Traditional Arabic"/>
                <w:sz w:val="24"/>
              </w:rPr>
              <w:t>مراجعة المقترحات، أوقات الفراغ، متابعة المشاريع</w:t>
            </w:r>
          </w:p>
        </w:tc>
      </w:tr>
      <w:tr>
        <w:tc>
          <w:tcPr>
            <w:tcW w:type="dxa" w:w="3324"/>
          </w:tcPr>
          <w:p>
            <w:pPr>
              <w:jc w:val="right"/>
              <w:bidi/>
            </w:pPr>
            <w:r>
              <w:rPr>
                <w:rFonts w:ascii="Traditional Arabic" w:hAnsi="Traditional Arabic"/>
                <w:sz w:val="24"/>
              </w:rPr>
              <w:t>طالب</w:t>
            </w:r>
          </w:p>
        </w:tc>
        <w:tc>
          <w:tcPr>
            <w:tcW w:type="dxa" w:w="3324"/>
          </w:tcPr>
          <w:p>
            <w:pPr>
              <w:jc w:val="right"/>
              <w:bidi/>
            </w:pPr>
            <w:r>
              <w:rPr>
                <w:rFonts w:ascii="Traditional Arabic" w:hAnsi="Traditional Arabic"/>
                <w:sz w:val="24"/>
              </w:rPr>
              <w:t>spu-campus-student-01@syrian-private.local</w:t>
            </w:r>
          </w:p>
        </w:tc>
        <w:tc>
          <w:tcPr>
            <w:tcW w:type="dxa" w:w="3324"/>
          </w:tcPr>
          <w:p>
            <w:pPr>
              <w:jc w:val="right"/>
              <w:bidi/>
            </w:pPr>
            <w:r>
              <w:rPr>
                <w:rFonts w:ascii="Traditional Arabic" w:hAnsi="Traditional Arabic"/>
                <w:sz w:val="24"/>
              </w:rPr>
              <w:t>تقديم مقترح، متابعة التقدم، المهام، الإشعارات</w:t>
            </w:r>
          </w:p>
        </w:tc>
      </w:tr>
    </w:tbl>
    <w:p/>
    <w:p>
      <w:pPr>
        <w:jc w:val="right"/>
        <w:bidi/>
      </w:pPr>
      <w:r>
        <w:rPr>
          <w:rFonts w:ascii="Traditional Arabic" w:hAnsi="Traditional Arabic" w:eastAsia="Traditional Arabic"/>
          <w:b w:val="0"/>
          <w:sz w:val="28"/>
        </w:rPr>
        <w:t>كلمة المرور التجريبية الموحدة: `password`</w:t>
      </w:r>
    </w:p>
    <w:p>
      <w:pPr>
        <w:jc w:val="right"/>
        <w:bidi/>
      </w:pPr>
      <w:r>
        <w:rPr>
          <w:rFonts w:ascii="Traditional Arabic" w:hAnsi="Traditional Arabic" w:eastAsia="Traditional Arabic"/>
          <w:b/>
          <w:sz w:val="32"/>
        </w:rPr>
        <w:t>2) محاور الاستبيان / المقابلة</w:t>
      </w:r>
    </w:p>
    <w:p>
      <w:pPr>
        <w:jc w:val="right"/>
        <w:bidi/>
      </w:pPr>
      <w:r>
        <w:rPr>
          <w:rFonts w:ascii="Traditional Arabic" w:hAnsi="Traditional Arabic" w:eastAsia="Traditional Arabic"/>
          <w:b w:val="0"/>
          <w:sz w:val="28"/>
        </w:rPr>
        <w:t>• سهولة التسجيل وتوافق البيانات مع سجلات الجامعة.</w:t>
      </w:r>
    </w:p>
    <w:p>
      <w:pPr>
        <w:jc w:val="right"/>
        <w:bidi/>
      </w:pPr>
      <w:r>
        <w:rPr>
          <w:rFonts w:ascii="Traditional Arabic" w:hAnsi="Traditional Arabic" w:eastAsia="Traditional Arabic"/>
          <w:b w:val="0"/>
          <w:sz w:val="28"/>
        </w:rPr>
        <w:t>• وضوح مسار المقترح حتى إنشاء المشروع.</w:t>
      </w:r>
    </w:p>
    <w:p>
      <w:pPr>
        <w:jc w:val="right"/>
        <w:bidi/>
      </w:pPr>
      <w:r>
        <w:rPr>
          <w:rFonts w:ascii="Traditional Arabic" w:hAnsi="Traditional Arabic" w:eastAsia="Traditional Arabic"/>
          <w:b w:val="0"/>
          <w:sz w:val="28"/>
        </w:rPr>
        <w:t>• وضوح المسار الأكاديمي (المراحل المقفلة / المفتوحة).</w:t>
      </w:r>
    </w:p>
    <w:p>
      <w:pPr>
        <w:jc w:val="right"/>
        <w:bidi/>
      </w:pPr>
      <w:r>
        <w:rPr>
          <w:rFonts w:ascii="Traditional Arabic" w:hAnsi="Traditional Arabic" w:eastAsia="Traditional Arabic"/>
          <w:b w:val="0"/>
          <w:sz w:val="28"/>
        </w:rPr>
        <w:t>• فائدة اقتراحات AI وتوليد المهام.</w:t>
      </w:r>
    </w:p>
    <w:p>
      <w:pPr>
        <w:jc w:val="right"/>
        <w:bidi/>
      </w:pPr>
      <w:r>
        <w:rPr>
          <w:rFonts w:ascii="Traditional Arabic" w:hAnsi="Traditional Arabic" w:eastAsia="Traditional Arabic"/>
          <w:b w:val="0"/>
          <w:sz w:val="28"/>
        </w:rPr>
        <w:t>• وضوح نتائج الجدولة للجان والمدير.</w:t>
      </w:r>
    </w:p>
    <w:p>
      <w:pPr>
        <w:jc w:val="right"/>
        <w:bidi/>
      </w:pPr>
      <w:r>
        <w:rPr>
          <w:rFonts w:ascii="Traditional Arabic" w:hAnsi="Traditional Arabic" w:eastAsia="Traditional Arabic"/>
          <w:b w:val="0"/>
          <w:sz w:val="28"/>
        </w:rPr>
        <w:t>• ملاحظات التحسين المقترحة.</w:t>
      </w:r>
    </w:p>
    <w:p>
      <w:pPr>
        <w:jc w:val="right"/>
        <w:bidi/>
      </w:pPr>
      <w:r>
        <w:rPr>
          <w:rFonts w:ascii="Traditional Arabic" w:hAnsi="Traditional Arabic" w:eastAsia="Traditional Arabic"/>
          <w:b/>
          <w:sz w:val="32"/>
        </w:rPr>
        <w:t>3) نتائج أولية مرصودة من التجريب الداخلي</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right"/>
              <w:bidi/>
            </w:pPr>
            <w:r>
              <w:rPr>
                <w:rFonts w:ascii="Traditional Arabic" w:hAnsi="Traditional Arabic"/>
                <w:b/>
                <w:sz w:val="24"/>
              </w:rPr>
              <w:t>الملاحظة</w:t>
            </w:r>
          </w:p>
        </w:tc>
        <w:tc>
          <w:tcPr>
            <w:tcW w:type="dxa" w:w="3324"/>
          </w:tcPr>
          <w:p>
            <w:pPr>
              <w:jc w:val="right"/>
              <w:bidi/>
            </w:pPr>
            <w:r>
              <w:rPr>
                <w:rFonts w:ascii="Traditional Arabic" w:hAnsi="Traditional Arabic"/>
                <w:b/>
                <w:sz w:val="24"/>
              </w:rPr>
              <w:t>الأثر</w:t>
            </w:r>
          </w:p>
        </w:tc>
        <w:tc>
          <w:tcPr>
            <w:tcW w:type="dxa" w:w="3324"/>
          </w:tcPr>
          <w:p>
            <w:pPr>
              <w:jc w:val="right"/>
              <w:bidi/>
            </w:pPr>
            <w:r>
              <w:rPr>
                <w:rFonts w:ascii="Traditional Arabic" w:hAnsi="Traditional Arabic"/>
                <w:b/>
                <w:sz w:val="24"/>
              </w:rPr>
              <w:t>تحسين مقترح</w:t>
            </w:r>
          </w:p>
        </w:tc>
      </w:tr>
      <w:tr>
        <w:tc>
          <w:tcPr>
            <w:tcW w:type="dxa" w:w="3324"/>
          </w:tcPr>
          <w:p>
            <w:pPr>
              <w:jc w:val="right"/>
              <w:bidi/>
            </w:pPr>
            <w:r>
              <w:rPr>
                <w:rFonts w:ascii="Traditional Arabic" w:hAnsi="Traditional Arabic"/>
                <w:sz w:val="24"/>
              </w:rPr>
              <w:t>الربط المبكر بالمسار عند تقديم المقترح كان يسبب إغلاقاً مبكراً</w:t>
            </w:r>
          </w:p>
        </w:tc>
        <w:tc>
          <w:tcPr>
            <w:tcW w:type="dxa" w:w="3324"/>
          </w:tcPr>
          <w:p>
            <w:pPr>
              <w:jc w:val="right"/>
              <w:bidi/>
            </w:pPr>
            <w:r>
              <w:rPr>
                <w:rFonts w:ascii="Traditional Arabic" w:hAnsi="Traditional Arabic"/>
                <w:sz w:val="24"/>
              </w:rPr>
              <w:t>التباس في واجهة المراحل</w:t>
            </w:r>
          </w:p>
        </w:tc>
        <w:tc>
          <w:tcPr>
            <w:tcW w:type="dxa" w:w="3324"/>
          </w:tcPr>
          <w:p>
            <w:pPr>
              <w:jc w:val="right"/>
              <w:bidi/>
            </w:pPr>
            <w:r>
              <w:rPr>
                <w:rFonts w:ascii="Traditional Arabic" w:hAnsi="Traditional Arabic"/>
                <w:sz w:val="24"/>
              </w:rPr>
              <w:t>تأجيل تعيين المسار حتى الاعتماد (تم إصلاحه)</w:t>
            </w:r>
          </w:p>
        </w:tc>
      </w:tr>
      <w:tr>
        <w:tc>
          <w:tcPr>
            <w:tcW w:type="dxa" w:w="3324"/>
          </w:tcPr>
          <w:p>
            <w:pPr>
              <w:jc w:val="right"/>
              <w:bidi/>
            </w:pPr>
            <w:r>
              <w:rPr>
                <w:rFonts w:ascii="Traditional Arabic" w:hAnsi="Traditional Arabic"/>
                <w:sz w:val="24"/>
              </w:rPr>
              <w:t>المشرف متعدد الجامعات قد لا يرى مقترحات جامعة العضوية</w:t>
            </w:r>
          </w:p>
        </w:tc>
        <w:tc>
          <w:tcPr>
            <w:tcW w:type="dxa" w:w="3324"/>
          </w:tcPr>
          <w:p>
            <w:pPr>
              <w:jc w:val="right"/>
              <w:bidi/>
            </w:pPr>
            <w:r>
              <w:rPr>
                <w:rFonts w:ascii="Traditional Arabic" w:hAnsi="Traditional Arabic"/>
                <w:sz w:val="24"/>
              </w:rPr>
              <w:t>تأخر المراجعة</w:t>
            </w:r>
          </w:p>
        </w:tc>
        <w:tc>
          <w:tcPr>
            <w:tcW w:type="dxa" w:w="3324"/>
          </w:tcPr>
          <w:p>
            <w:pPr>
              <w:jc w:val="right"/>
              <w:bidi/>
            </w:pPr>
            <w:r>
              <w:rPr>
                <w:rFonts w:ascii="Traditional Arabic" w:hAnsi="Traditional Arabic"/>
                <w:sz w:val="24"/>
              </w:rPr>
              <w:t>توسيع TenantScope لعضويات المشرف (تم إصلاحه)</w:t>
            </w:r>
          </w:p>
        </w:tc>
      </w:tr>
      <w:tr>
        <w:tc>
          <w:tcPr>
            <w:tcW w:type="dxa" w:w="3324"/>
          </w:tcPr>
          <w:p>
            <w:pPr>
              <w:jc w:val="right"/>
              <w:bidi/>
            </w:pPr>
            <w:r>
              <w:rPr>
                <w:rFonts w:ascii="Traditional Arabic" w:hAnsi="Traditional Arabic"/>
                <w:sz w:val="24"/>
              </w:rPr>
              <w:t>الحاجة لبيانات جاهزة للعرض</w:t>
            </w:r>
          </w:p>
        </w:tc>
        <w:tc>
          <w:tcPr>
            <w:tcW w:type="dxa" w:w="3324"/>
          </w:tcPr>
          <w:p>
            <w:pPr>
              <w:jc w:val="right"/>
              <w:bidi/>
            </w:pPr>
            <w:r>
              <w:rPr>
                <w:rFonts w:ascii="Traditional Arabic" w:hAnsi="Traditional Arabic"/>
                <w:sz w:val="24"/>
              </w:rPr>
              <w:t>تسريع الديمو</w:t>
            </w:r>
          </w:p>
        </w:tc>
        <w:tc>
          <w:tcPr>
            <w:tcW w:type="dxa" w:w="3324"/>
          </w:tcPr>
          <w:p>
            <w:pPr>
              <w:jc w:val="right"/>
              <w:bidi/>
            </w:pPr>
            <w:r>
              <w:rPr>
                <w:rFonts w:ascii="Traditional Arabic" w:hAnsi="Traditional Arabic"/>
                <w:sz w:val="24"/>
              </w:rPr>
              <w:t>SpuCampusDemoSeeder</w:t>
            </w:r>
          </w:p>
        </w:tc>
      </w:tr>
    </w:tbl>
    <w:p/>
    <w:p>
      <w:pPr>
        <w:jc w:val="right"/>
        <w:bidi/>
      </w:pPr>
      <w:r>
        <w:rPr>
          <w:rFonts w:ascii="Traditional Arabic" w:hAnsi="Traditional Arabic" w:eastAsia="Traditional Arabic"/>
          <w:b/>
          <w:sz w:val="32"/>
        </w:rPr>
        <w:t>4) الخلاصة</w:t>
      </w:r>
    </w:p>
    <w:p>
      <w:pPr>
        <w:jc w:val="right"/>
        <w:bidi/>
      </w:pPr>
      <w:r>
        <w:rPr>
          <w:rFonts w:ascii="Traditional Arabic" w:hAnsi="Traditional Arabic" w:eastAsia="Traditional Arabic"/>
          <w:b w:val="0"/>
          <w:sz w:val="28"/>
        </w:rPr>
        <w:t>أظهر اختبار المستخدمين على الحرم التجريبي أن المسارات الأساسية قابلة للاستخدام من قبل الأدوار الثلاثة، وأن الملاحظات الحرجة المتعلقة بعزل البيانات وقفل المسار قد عُولجت قبل مرحلة التسليم النهائية. تُرفَق نتائج الاستبيان التفصيلية (إن وُجدت) في الملحق عند التسليم الرسمي.</w:t>
      </w:r>
    </w:p>
    <w:p>
      <w:pPr>
        <w:jc w:val="right"/>
        <w:bidi/>
      </w:pPr>
      <w:r>
        <w:rPr>
          <w:rFonts w:ascii="Traditional Arabic" w:hAnsi="Traditional Arabic" w:eastAsia="Traditional Arabic"/>
          <w:b/>
          <w:sz w:val="36"/>
        </w:rPr>
        <w:t>مسارات الملفات المساعدة</w:t>
      </w:r>
    </w:p>
    <w:tbl>
      <w:tblPr>
        <w:tblStyle w:val="TableGrid"/>
        <w:tblW w:type="auto" w:w="0"/>
        <w:tblLook w:firstColumn="1" w:firstRow="1" w:lastColumn="0" w:lastRow="0" w:noHBand="0" w:noVBand="1" w:val="04A0"/>
      </w:tblPr>
      <w:tblGrid>
        <w:gridCol w:w="4986"/>
        <w:gridCol w:w="4986"/>
      </w:tblGrid>
      <w:tr>
        <w:tc>
          <w:tcPr>
            <w:tcW w:type="dxa" w:w="4986"/>
          </w:tcPr>
          <w:p>
            <w:pPr>
              <w:jc w:val="right"/>
              <w:bidi/>
            </w:pPr>
            <w:r>
              <w:rPr>
                <w:rFonts w:ascii="Traditional Arabic" w:hAnsi="Traditional Arabic"/>
                <w:b/>
                <w:sz w:val="24"/>
              </w:rPr>
              <w:t>النوع</w:t>
            </w:r>
          </w:p>
        </w:tc>
        <w:tc>
          <w:tcPr>
            <w:tcW w:type="dxa" w:w="4986"/>
          </w:tcPr>
          <w:p>
            <w:pPr>
              <w:jc w:val="right"/>
              <w:bidi/>
            </w:pPr>
            <w:r>
              <w:rPr>
                <w:rFonts w:ascii="Traditional Arabic" w:hAnsi="Traditional Arabic"/>
                <w:b/>
                <w:sz w:val="24"/>
              </w:rPr>
              <w:t>المسار</w:t>
            </w:r>
          </w:p>
        </w:tc>
      </w:tr>
      <w:tr>
        <w:tc>
          <w:tcPr>
            <w:tcW w:type="dxa" w:w="4986"/>
          </w:tcPr>
          <w:p>
            <w:pPr>
              <w:jc w:val="right"/>
              <w:bidi/>
            </w:pPr>
            <w:r>
              <w:rPr>
                <w:rFonts w:ascii="Traditional Arabic" w:hAnsi="Traditional Arabic"/>
                <w:sz w:val="24"/>
              </w:rPr>
              <w:t>هذا الملف (للنسخ)</w:t>
            </w:r>
          </w:p>
        </w:tc>
        <w:tc>
          <w:tcPr>
            <w:tcW w:type="dxa" w:w="4986"/>
          </w:tcPr>
          <w:p>
            <w:pPr>
              <w:jc w:val="right"/>
              <w:bidi/>
            </w:pPr>
            <w:r>
              <w:rPr>
                <w:rFonts w:ascii="Traditional Arabic" w:hAnsi="Traditional Arabic"/>
                <w:sz w:val="24"/>
              </w:rPr>
              <w:t>`docs/chapter-07-testing-and-evaluation/07-chapter-testing-and-evaluation.md`</w:t>
            </w:r>
          </w:p>
        </w:tc>
      </w:tr>
      <w:tr>
        <w:tc>
          <w:tcPr>
            <w:tcW w:type="dxa" w:w="4986"/>
          </w:tcPr>
          <w:p>
            <w:pPr>
              <w:jc w:val="right"/>
              <w:bidi/>
            </w:pPr>
            <w:r>
              <w:rPr>
                <w:rFonts w:ascii="Traditional Arabic" w:hAnsi="Traditional Arabic"/>
                <w:sz w:val="24"/>
              </w:rPr>
              <w:t>PDF كامل</w:t>
            </w:r>
          </w:p>
        </w:tc>
        <w:tc>
          <w:tcPr>
            <w:tcW w:type="dxa" w:w="4986"/>
          </w:tcPr>
          <w:p>
            <w:pPr>
              <w:jc w:val="right"/>
              <w:bidi/>
            </w:pPr>
            <w:r>
              <w:rPr>
                <w:rFonts w:ascii="Traditional Arabic" w:hAnsi="Traditional Arabic"/>
                <w:sz w:val="24"/>
              </w:rPr>
              <w:t>`docs/chapter-07-testing-and-evaluation/07-chapter-testing-and-evaluation.pdf`</w:t>
            </w:r>
          </w:p>
        </w:tc>
      </w:tr>
      <w:tr>
        <w:tc>
          <w:tcPr>
            <w:tcW w:type="dxa" w:w="4986"/>
          </w:tcPr>
          <w:p>
            <w:pPr>
              <w:jc w:val="right"/>
              <w:bidi/>
            </w:pPr>
            <w:r>
              <w:rPr>
                <w:rFonts w:ascii="Traditional Arabic" w:hAnsi="Traditional Arabic"/>
                <w:sz w:val="24"/>
              </w:rPr>
              <w:t>مخططات PNG</w:t>
            </w:r>
          </w:p>
        </w:tc>
        <w:tc>
          <w:tcPr>
            <w:tcW w:type="dxa" w:w="4986"/>
          </w:tcPr>
          <w:p>
            <w:pPr>
              <w:jc w:val="right"/>
              <w:bidi/>
            </w:pPr>
            <w:r>
              <w:rPr>
                <w:rFonts w:ascii="Traditional Arabic" w:hAnsi="Traditional Arabic"/>
                <w:sz w:val="24"/>
              </w:rPr>
              <w:t>`docs/chapter-07-testing-and-evaluation/diagrams/`</w:t>
            </w:r>
          </w:p>
        </w:tc>
      </w:tr>
      <w:tr>
        <w:tc>
          <w:tcPr>
            <w:tcW w:type="dxa" w:w="4986"/>
          </w:tcPr>
          <w:p>
            <w:pPr>
              <w:jc w:val="right"/>
              <w:bidi/>
            </w:pPr>
            <w:r>
              <w:rPr>
                <w:rFonts w:ascii="Traditional Arabic" w:hAnsi="Traditional Arabic"/>
                <w:sz w:val="24"/>
              </w:rPr>
              <w:t>أقسام PDF منفصلة</w:t>
            </w:r>
          </w:p>
        </w:tc>
        <w:tc>
          <w:tcPr>
            <w:tcW w:type="dxa" w:w="4986"/>
          </w:tcPr>
          <w:p>
            <w:pPr>
              <w:jc w:val="right"/>
              <w:bidi/>
            </w:pPr>
            <w:r>
              <w:rPr>
                <w:rFonts w:ascii="Traditional Arabic" w:hAnsi="Traditional Arabic"/>
                <w:sz w:val="24"/>
              </w:rPr>
              <w:t>`docs/chapter-07-testing-and-evaluation/sections/`</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raditional Arabic" w:hAnsi="Traditional Arabic" w:eastAsia="Traditional Arabic"/>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