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DD3A" w14:textId="77777777" w:rsidR="009B20C6" w:rsidRDefault="00000000">
      <w:pPr>
        <w:spacing w:after="60"/>
      </w:pPr>
      <w:r>
        <w:rPr>
          <w:b/>
          <w:bCs/>
          <w:color w:val="B81D24"/>
          <w:sz w:val="52"/>
          <w:szCs w:val="52"/>
        </w:rPr>
        <w:t>Netflix Content Analysis</w:t>
      </w:r>
    </w:p>
    <w:p w14:paraId="4673A707" w14:textId="77777777" w:rsidR="009B20C6" w:rsidRDefault="00000000">
      <w:pPr>
        <w:spacing w:after="40"/>
      </w:pPr>
      <w:r>
        <w:rPr>
          <w:color w:val="221F1F"/>
          <w:sz w:val="28"/>
          <w:szCs w:val="28"/>
        </w:rPr>
        <w:t>Power BI Dashboard: Documentation of my goals and approach</w:t>
      </w:r>
    </w:p>
    <w:p w14:paraId="4B4E2F4F" w14:textId="77777777" w:rsidR="009B20C6" w:rsidRDefault="00000000">
      <w:pPr>
        <w:pStyle w:val="Heading1"/>
        <w:spacing w:before="320" w:after="160"/>
      </w:pPr>
      <w:r>
        <w:rPr>
          <w:color w:val="B81D24"/>
        </w:rPr>
        <w:t>1. Overview</w:t>
      </w:r>
    </w:p>
    <w:p w14:paraId="1179BDB2" w14:textId="77777777" w:rsidR="009B20C6" w:rsidRDefault="00000000">
      <w:pPr>
        <w:spacing w:after="120" w:line="300" w:lineRule="auto"/>
      </w:pPr>
      <w:r>
        <w:rPr>
          <w:color w:val="221F1F"/>
          <w:sz w:val="22"/>
          <w:szCs w:val="22"/>
        </w:rPr>
        <w:t>For this task I worked with two Excel files. Title.xlsx contains 3,472 movies and shows with information like release year, runtime, genre, age certification and ratings from IMDB and TMDB. Actors.xlsx contains 124,235 cast and crew entries that are connected to the titles. I built the dashboard in Power BI Desktop with two pages. The main question I wanted the dashboard to answer is simple: what is in this catalogue, which content is rated well, and which actors and directors appear most often?</w:t>
      </w:r>
    </w:p>
    <w:p w14:paraId="066F20E5" w14:textId="77777777" w:rsidR="009B20C6" w:rsidRDefault="00000000">
      <w:pPr>
        <w:pStyle w:val="Heading1"/>
        <w:spacing w:before="320" w:after="160"/>
      </w:pPr>
      <w:r>
        <w:rPr>
          <w:color w:val="B81D24"/>
        </w:rPr>
        <w:t>2. Data preparation in Power Query</w:t>
      </w:r>
    </w:p>
    <w:p w14:paraId="704DB2C0" w14:textId="77777777" w:rsidR="009B20C6" w:rsidRDefault="00000000">
      <w:pPr>
        <w:spacing w:after="120" w:line="300" w:lineRule="auto"/>
      </w:pPr>
      <w:r>
        <w:rPr>
          <w:color w:val="221F1F"/>
          <w:sz w:val="22"/>
          <w:szCs w:val="22"/>
        </w:rPr>
        <w:t xml:space="preserve">Before I built any </w:t>
      </w:r>
      <w:proofErr w:type="gramStart"/>
      <w:r>
        <w:rPr>
          <w:color w:val="221F1F"/>
          <w:sz w:val="22"/>
          <w:szCs w:val="22"/>
        </w:rPr>
        <w:t>visual</w:t>
      </w:r>
      <w:proofErr w:type="gramEnd"/>
      <w:r>
        <w:rPr>
          <w:color w:val="221F1F"/>
          <w:sz w:val="22"/>
          <w:szCs w:val="22"/>
        </w:rPr>
        <w:t xml:space="preserve"> I first looked closely at the raw files, and I found several problems. I fixed all of them in Power Query, so every change is saved as a named step in the query and can be checked and repeated. I did not change anything by hand in the Excel files.</w:t>
      </w:r>
    </w:p>
    <w:p w14:paraId="6FCF6D7A" w14:textId="77777777" w:rsidR="009B20C6" w:rsidRDefault="00000000">
      <w:pPr>
        <w:pStyle w:val="ListParagraph"/>
        <w:numPr>
          <w:ilvl w:val="0"/>
          <w:numId w:val="2"/>
        </w:numPr>
        <w:spacing w:after="80" w:line="280" w:lineRule="auto"/>
      </w:pPr>
      <w:r>
        <w:rPr>
          <w:color w:val="221F1F"/>
          <w:sz w:val="22"/>
          <w:szCs w:val="22"/>
        </w:rPr>
        <w:t xml:space="preserve">Corrupted rows: about 14 rows in Title.xlsx were broken. Commas inside the description text had pushed values into the wrong columns, so for example pieces of sentences showed up in the </w:t>
      </w:r>
      <w:proofErr w:type="gramStart"/>
      <w:r>
        <w:rPr>
          <w:color w:val="221F1F"/>
          <w:sz w:val="22"/>
          <w:szCs w:val="22"/>
        </w:rPr>
        <w:t>type</w:t>
      </w:r>
      <w:proofErr w:type="gramEnd"/>
      <w:r>
        <w:rPr>
          <w:color w:val="221F1F"/>
          <w:sz w:val="22"/>
          <w:szCs w:val="22"/>
        </w:rPr>
        <w:t xml:space="preserve"> column. These rows could not be repaired safely, so I removed every row where the type was not MOVIE or SHOW and wrote this decision down.</w:t>
      </w:r>
    </w:p>
    <w:p w14:paraId="03A7D9BC" w14:textId="77777777" w:rsidR="009B20C6" w:rsidRDefault="00000000">
      <w:pPr>
        <w:pStyle w:val="ListParagraph"/>
        <w:numPr>
          <w:ilvl w:val="0"/>
          <w:numId w:val="2"/>
        </w:numPr>
        <w:spacing w:after="80" w:line="280" w:lineRule="auto"/>
      </w:pPr>
      <w:r>
        <w:rPr>
          <w:color w:val="221F1F"/>
          <w:sz w:val="22"/>
          <w:szCs w:val="22"/>
        </w:rPr>
        <w:t>Duplicates: 44 title IDs and 56 actor rows appeared twice. I checked the duplicated titles first and they were exact copies, so I kept the first one and removed the rest. Without this step, counts and averages would be too high.</w:t>
      </w:r>
    </w:p>
    <w:p w14:paraId="5958B0E0" w14:textId="77777777" w:rsidR="009B20C6" w:rsidRDefault="00000000">
      <w:pPr>
        <w:pStyle w:val="ListParagraph"/>
        <w:numPr>
          <w:ilvl w:val="0"/>
          <w:numId w:val="2"/>
        </w:numPr>
        <w:spacing w:after="80" w:line="280" w:lineRule="auto"/>
      </w:pPr>
      <w:r>
        <w:rPr>
          <w:color w:val="221F1F"/>
          <w:sz w:val="22"/>
          <w:szCs w:val="22"/>
        </w:rPr>
        <w:t>Broken characters: some text contained wrong symbols (for example â€™ where an apostrophe should be). I repaired the most common cases in the title and description columns with replace steps.</w:t>
      </w:r>
    </w:p>
    <w:p w14:paraId="3A866854" w14:textId="77777777" w:rsidR="009B20C6" w:rsidRDefault="00000000">
      <w:pPr>
        <w:pStyle w:val="ListParagraph"/>
        <w:numPr>
          <w:ilvl w:val="0"/>
          <w:numId w:val="2"/>
        </w:numPr>
        <w:spacing w:after="80" w:line="280" w:lineRule="auto"/>
      </w:pPr>
      <w:r>
        <w:rPr>
          <w:color w:val="221F1F"/>
          <w:sz w:val="22"/>
          <w:szCs w:val="22"/>
        </w:rPr>
        <w:t>Excel error cells: when the full file loaded, some cells contained Excel errors like #</w:t>
      </w:r>
      <w:proofErr w:type="gramStart"/>
      <w:r>
        <w:rPr>
          <w:color w:val="221F1F"/>
          <w:sz w:val="22"/>
          <w:szCs w:val="22"/>
        </w:rPr>
        <w:t>NAME?.</w:t>
      </w:r>
      <w:proofErr w:type="gramEnd"/>
      <w:r>
        <w:rPr>
          <w:color w:val="221F1F"/>
          <w:sz w:val="22"/>
          <w:szCs w:val="22"/>
        </w:rPr>
        <w:t xml:space="preserve"> I replaced all error values with empty cells in both </w:t>
      </w:r>
      <w:proofErr w:type="gramStart"/>
      <w:r>
        <w:rPr>
          <w:color w:val="221F1F"/>
          <w:sz w:val="22"/>
          <w:szCs w:val="22"/>
        </w:rPr>
        <w:t>tables</w:t>
      </w:r>
      <w:proofErr w:type="gramEnd"/>
      <w:r>
        <w:rPr>
          <w:color w:val="221F1F"/>
          <w:sz w:val="22"/>
          <w:szCs w:val="22"/>
        </w:rPr>
        <w:t xml:space="preserve"> so the model loads without problems.</w:t>
      </w:r>
    </w:p>
    <w:p w14:paraId="515D2805" w14:textId="77777777" w:rsidR="009B20C6" w:rsidRDefault="00000000">
      <w:pPr>
        <w:pStyle w:val="ListParagraph"/>
        <w:numPr>
          <w:ilvl w:val="0"/>
          <w:numId w:val="2"/>
        </w:numPr>
        <w:spacing w:after="80" w:line="280" w:lineRule="auto"/>
      </w:pPr>
      <w:r>
        <w:rPr>
          <w:color w:val="221F1F"/>
          <w:sz w:val="22"/>
          <w:szCs w:val="22"/>
        </w:rPr>
        <w:t>Missing values: 1,984 titles have no age certification. I filled these with the label Not Rated so they stay visible as their own group. Missing character names in the credits got the label Unknown. Missing IMDB scores I left empty on purpose, because filling them with an invented number would change the exact thing the dashboard measures.</w:t>
      </w:r>
    </w:p>
    <w:p w14:paraId="7DD528EC" w14:textId="77777777" w:rsidR="009B20C6" w:rsidRDefault="00000000">
      <w:pPr>
        <w:pStyle w:val="ListParagraph"/>
        <w:numPr>
          <w:ilvl w:val="0"/>
          <w:numId w:val="2"/>
        </w:numPr>
        <w:spacing w:after="80" w:line="280" w:lineRule="auto"/>
      </w:pPr>
      <w:r>
        <w:rPr>
          <w:color w:val="221F1F"/>
          <w:sz w:val="22"/>
          <w:szCs w:val="22"/>
        </w:rPr>
        <w:t xml:space="preserve">Data types: </w:t>
      </w:r>
      <w:proofErr w:type="spellStart"/>
      <w:r>
        <w:rPr>
          <w:color w:val="221F1F"/>
          <w:sz w:val="22"/>
          <w:szCs w:val="22"/>
        </w:rPr>
        <w:t>release_year</w:t>
      </w:r>
      <w:proofErr w:type="spellEnd"/>
      <w:r>
        <w:rPr>
          <w:color w:val="221F1F"/>
          <w:sz w:val="22"/>
          <w:szCs w:val="22"/>
        </w:rPr>
        <w:t xml:space="preserve"> and runtime became whole numbers and the rating columns became decimal numbers. I set the culture to </w:t>
      </w:r>
      <w:proofErr w:type="spellStart"/>
      <w:r>
        <w:rPr>
          <w:color w:val="221F1F"/>
          <w:sz w:val="22"/>
          <w:szCs w:val="22"/>
        </w:rPr>
        <w:t>en</w:t>
      </w:r>
      <w:proofErr w:type="spellEnd"/>
      <w:r>
        <w:rPr>
          <w:color w:val="221F1F"/>
          <w:sz w:val="22"/>
          <w:szCs w:val="22"/>
        </w:rPr>
        <w:t>-US for the conversion so decimal points are read correctly on any computer.</w:t>
      </w:r>
    </w:p>
    <w:p w14:paraId="758FCF28" w14:textId="77777777" w:rsidR="009B20C6" w:rsidRDefault="00000000">
      <w:pPr>
        <w:pStyle w:val="ListParagraph"/>
        <w:numPr>
          <w:ilvl w:val="0"/>
          <w:numId w:val="2"/>
        </w:numPr>
        <w:spacing w:after="80" w:line="280" w:lineRule="auto"/>
      </w:pPr>
      <w:r>
        <w:rPr>
          <w:color w:val="221F1F"/>
          <w:sz w:val="22"/>
          <w:szCs w:val="22"/>
        </w:rPr>
        <w:t>Small clean ups: the country column came in a strange format like ['US'] and I cleaned it to plain codes like US. Genre names were trimmed and written with a capital letter.</w:t>
      </w:r>
    </w:p>
    <w:p w14:paraId="290B2140" w14:textId="77777777" w:rsidR="009B20C6" w:rsidRDefault="00000000">
      <w:pPr>
        <w:pStyle w:val="Heading1"/>
        <w:spacing w:before="320" w:after="160"/>
      </w:pPr>
      <w:r>
        <w:rPr>
          <w:color w:val="B81D24"/>
        </w:rPr>
        <w:lastRenderedPageBreak/>
        <w:t>3. Data model and measures</w:t>
      </w:r>
    </w:p>
    <w:p w14:paraId="2B07677F" w14:textId="77777777" w:rsidR="009B20C6" w:rsidRDefault="00000000">
      <w:pPr>
        <w:spacing w:after="120" w:line="300" w:lineRule="auto"/>
      </w:pPr>
      <w:r>
        <w:rPr>
          <w:color w:val="221F1F"/>
          <w:sz w:val="22"/>
          <w:szCs w:val="22"/>
        </w:rPr>
        <w:t xml:space="preserve">The two tables are connected through the title ID. In the titles table this column is called id, and the credits table also has a column id that contains the same title key, while </w:t>
      </w:r>
      <w:proofErr w:type="spellStart"/>
      <w:r>
        <w:rPr>
          <w:color w:val="221F1F"/>
          <w:sz w:val="22"/>
          <w:szCs w:val="22"/>
        </w:rPr>
        <w:t>person_id</w:t>
      </w:r>
      <w:proofErr w:type="spellEnd"/>
      <w:r>
        <w:rPr>
          <w:color w:val="221F1F"/>
          <w:sz w:val="22"/>
          <w:szCs w:val="22"/>
        </w:rPr>
        <w:t xml:space="preserve"> identifies the person. Many credits belong to one title, so it is a many to one relationship. This connection makes the second page possible, for example counting how many titles one director made. I also created my own DAX measures instead of only dragging fields into visuals, so every number on the dashboard has one clear definition:</w:t>
      </w:r>
    </w:p>
    <w:p w14:paraId="561A4568" w14:textId="77777777" w:rsidR="009B20C6" w:rsidRDefault="00000000">
      <w:pPr>
        <w:pStyle w:val="ListParagraph"/>
        <w:numPr>
          <w:ilvl w:val="0"/>
          <w:numId w:val="2"/>
        </w:numPr>
        <w:spacing w:after="80" w:line="280" w:lineRule="auto"/>
      </w:pPr>
      <w:r>
        <w:rPr>
          <w:color w:val="221F1F"/>
          <w:sz w:val="22"/>
          <w:szCs w:val="22"/>
        </w:rPr>
        <w:t xml:space="preserve">Total Titles = </w:t>
      </w:r>
      <w:proofErr w:type="gramStart"/>
      <w:r>
        <w:rPr>
          <w:color w:val="221F1F"/>
          <w:sz w:val="22"/>
          <w:szCs w:val="22"/>
        </w:rPr>
        <w:t>COUNTROWS(</w:t>
      </w:r>
      <w:proofErr w:type="gramEnd"/>
      <w:r>
        <w:rPr>
          <w:color w:val="221F1F"/>
          <w:sz w:val="22"/>
          <w:szCs w:val="22"/>
        </w:rPr>
        <w:t>titles)</w:t>
      </w:r>
    </w:p>
    <w:p w14:paraId="48E5918E" w14:textId="77777777" w:rsidR="009B20C6" w:rsidRDefault="00000000">
      <w:pPr>
        <w:pStyle w:val="ListParagraph"/>
        <w:numPr>
          <w:ilvl w:val="0"/>
          <w:numId w:val="2"/>
        </w:numPr>
        <w:spacing w:after="80" w:line="280" w:lineRule="auto"/>
      </w:pPr>
      <w:r>
        <w:rPr>
          <w:color w:val="221F1F"/>
          <w:sz w:val="22"/>
          <w:szCs w:val="22"/>
        </w:rPr>
        <w:t>Total Movies = CALCULATE(</w:t>
      </w:r>
      <w:proofErr w:type="gramStart"/>
      <w:r>
        <w:rPr>
          <w:color w:val="221F1F"/>
          <w:sz w:val="22"/>
          <w:szCs w:val="22"/>
        </w:rPr>
        <w:t>COUNTROWS(</w:t>
      </w:r>
      <w:proofErr w:type="gramEnd"/>
      <w:r>
        <w:rPr>
          <w:color w:val="221F1F"/>
          <w:sz w:val="22"/>
          <w:szCs w:val="22"/>
        </w:rPr>
        <w:t>titles), titles[type] = "MOVIE")</w:t>
      </w:r>
    </w:p>
    <w:p w14:paraId="2A0DC835" w14:textId="77777777" w:rsidR="009B20C6" w:rsidRDefault="00000000">
      <w:pPr>
        <w:pStyle w:val="ListParagraph"/>
        <w:numPr>
          <w:ilvl w:val="0"/>
          <w:numId w:val="2"/>
        </w:numPr>
        <w:spacing w:after="80" w:line="280" w:lineRule="auto"/>
      </w:pPr>
      <w:r>
        <w:rPr>
          <w:color w:val="221F1F"/>
          <w:sz w:val="22"/>
          <w:szCs w:val="22"/>
        </w:rPr>
        <w:t>Total Shows = CALCULATE(</w:t>
      </w:r>
      <w:proofErr w:type="gramStart"/>
      <w:r>
        <w:rPr>
          <w:color w:val="221F1F"/>
          <w:sz w:val="22"/>
          <w:szCs w:val="22"/>
        </w:rPr>
        <w:t>COUNTROWS(</w:t>
      </w:r>
      <w:proofErr w:type="gramEnd"/>
      <w:r>
        <w:rPr>
          <w:color w:val="221F1F"/>
          <w:sz w:val="22"/>
          <w:szCs w:val="22"/>
        </w:rPr>
        <w:t>titles), titles[type] = "SHOW")</w:t>
      </w:r>
    </w:p>
    <w:p w14:paraId="6DC66800" w14:textId="77777777" w:rsidR="009B20C6" w:rsidRDefault="00000000">
      <w:pPr>
        <w:pStyle w:val="ListParagraph"/>
        <w:numPr>
          <w:ilvl w:val="0"/>
          <w:numId w:val="2"/>
        </w:numPr>
        <w:spacing w:after="80" w:line="280" w:lineRule="auto"/>
      </w:pPr>
      <w:r>
        <w:rPr>
          <w:color w:val="221F1F"/>
          <w:sz w:val="22"/>
          <w:szCs w:val="22"/>
        </w:rPr>
        <w:t>Average IMDB Score = ROUND(</w:t>
      </w:r>
      <w:proofErr w:type="gramStart"/>
      <w:r>
        <w:rPr>
          <w:color w:val="221F1F"/>
          <w:sz w:val="22"/>
          <w:szCs w:val="22"/>
        </w:rPr>
        <w:t>AVERAGE(</w:t>
      </w:r>
      <w:proofErr w:type="gramEnd"/>
      <w:r>
        <w:rPr>
          <w:color w:val="221F1F"/>
          <w:sz w:val="22"/>
          <w:szCs w:val="22"/>
        </w:rPr>
        <w:t>titles[</w:t>
      </w:r>
      <w:proofErr w:type="spellStart"/>
      <w:r>
        <w:rPr>
          <w:color w:val="221F1F"/>
          <w:sz w:val="22"/>
          <w:szCs w:val="22"/>
        </w:rPr>
        <w:t>imdb_score</w:t>
      </w:r>
      <w:proofErr w:type="spellEnd"/>
      <w:r>
        <w:rPr>
          <w:color w:val="221F1F"/>
          <w:sz w:val="22"/>
          <w:szCs w:val="22"/>
        </w:rPr>
        <w:t>]), 2)</w:t>
      </w:r>
    </w:p>
    <w:p w14:paraId="6F90C487" w14:textId="77777777" w:rsidR="009B20C6" w:rsidRDefault="00000000">
      <w:pPr>
        <w:pStyle w:val="ListParagraph"/>
        <w:numPr>
          <w:ilvl w:val="0"/>
          <w:numId w:val="2"/>
        </w:numPr>
        <w:spacing w:after="80" w:line="280" w:lineRule="auto"/>
      </w:pPr>
      <w:r>
        <w:rPr>
          <w:color w:val="221F1F"/>
          <w:sz w:val="22"/>
          <w:szCs w:val="22"/>
        </w:rPr>
        <w:t>Average Runtime (min) = ROUND(</w:t>
      </w:r>
      <w:proofErr w:type="gramStart"/>
      <w:r>
        <w:rPr>
          <w:color w:val="221F1F"/>
          <w:sz w:val="22"/>
          <w:szCs w:val="22"/>
        </w:rPr>
        <w:t>AVERAGE(</w:t>
      </w:r>
      <w:proofErr w:type="gramEnd"/>
      <w:r>
        <w:rPr>
          <w:color w:val="221F1F"/>
          <w:sz w:val="22"/>
          <w:szCs w:val="22"/>
        </w:rPr>
        <w:t>titles[runtime]), 0)</w:t>
      </w:r>
    </w:p>
    <w:p w14:paraId="1FD06B0D" w14:textId="77777777" w:rsidR="009B20C6" w:rsidRDefault="00000000">
      <w:pPr>
        <w:pStyle w:val="ListParagraph"/>
        <w:numPr>
          <w:ilvl w:val="0"/>
          <w:numId w:val="2"/>
        </w:numPr>
        <w:spacing w:after="80" w:line="280" w:lineRule="auto"/>
      </w:pPr>
      <w:r>
        <w:rPr>
          <w:color w:val="221F1F"/>
          <w:sz w:val="22"/>
          <w:szCs w:val="22"/>
        </w:rPr>
        <w:t>Actor Credits = CALCULATE(DISTINCTCOUNT(Actors[id]), Actors[role] = "ACTOR"). Because Actors[id] is the title key, this counts in how many different titles a person acted. A person who is listed twice for the same title is counted once.</w:t>
      </w:r>
    </w:p>
    <w:p w14:paraId="19A79CE1" w14:textId="77777777" w:rsidR="009B20C6" w:rsidRDefault="00000000">
      <w:pPr>
        <w:pStyle w:val="ListParagraph"/>
        <w:numPr>
          <w:ilvl w:val="0"/>
          <w:numId w:val="2"/>
        </w:numPr>
        <w:spacing w:after="80" w:line="280" w:lineRule="auto"/>
      </w:pPr>
      <w:r>
        <w:rPr>
          <w:color w:val="221F1F"/>
          <w:sz w:val="22"/>
          <w:szCs w:val="22"/>
        </w:rPr>
        <w:t>Directed Titles = CALCULATE(DISTINCTCOUNT(Actors[id]), Actors[role] = "DIRECTOR"). Same logic, this counts how many different titles a person directed.</w:t>
      </w:r>
    </w:p>
    <w:p w14:paraId="4E3A1E55" w14:textId="77777777" w:rsidR="009B20C6" w:rsidRDefault="00000000">
      <w:pPr>
        <w:pStyle w:val="Heading1"/>
        <w:spacing w:before="320" w:after="160"/>
      </w:pPr>
      <w:r>
        <w:rPr>
          <w:color w:val="B81D24"/>
        </w:rPr>
        <w:t>4. Page 1: Content Overview</w:t>
      </w:r>
    </w:p>
    <w:p w14:paraId="26AA7E5E" w14:textId="77777777" w:rsidR="009B20C6" w:rsidRDefault="00000000">
      <w:pPr>
        <w:spacing w:after="120" w:line="300" w:lineRule="auto"/>
      </w:pPr>
      <w:r>
        <w:rPr>
          <w:color w:val="221F1F"/>
          <w:sz w:val="22"/>
          <w:szCs w:val="22"/>
        </w:rPr>
        <w:t>The goal of this page is that someone can understand the whole catalogue in one look: how big it is, how good it is rated, and what it consists of. All visuals filter each other when you click on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860"/>
      </w:tblGrid>
      <w:tr w:rsidR="009B20C6" w14:paraId="0E878AE9" w14:textId="77777777">
        <w:tblPrEx>
          <w:tblCellMar>
            <w:top w:w="0" w:type="dxa"/>
            <w:bottom w:w="0" w:type="dxa"/>
          </w:tblCellMar>
        </w:tblPrEx>
        <w:trPr>
          <w:tblHeader/>
        </w:trPr>
        <w:tc>
          <w:tcPr>
            <w:tcW w:w="2600" w:type="dxa"/>
            <w:shd w:val="clear" w:color="auto" w:fill="B81D24"/>
            <w:tcMar>
              <w:top w:w="80" w:type="dxa"/>
              <w:left w:w="120" w:type="dxa"/>
              <w:bottom w:w="80" w:type="dxa"/>
              <w:right w:w="120" w:type="dxa"/>
            </w:tcMar>
          </w:tcPr>
          <w:p w14:paraId="75BEADAB" w14:textId="77777777" w:rsidR="009B20C6" w:rsidRDefault="00000000">
            <w:r>
              <w:rPr>
                <w:b/>
                <w:bCs/>
                <w:color w:val="FFFFFF"/>
                <w:sz w:val="22"/>
                <w:szCs w:val="22"/>
              </w:rPr>
              <w:t>Visual</w:t>
            </w:r>
          </w:p>
        </w:tc>
        <w:tc>
          <w:tcPr>
            <w:tcW w:w="1900" w:type="dxa"/>
            <w:shd w:val="clear" w:color="auto" w:fill="B81D24"/>
            <w:tcMar>
              <w:top w:w="80" w:type="dxa"/>
              <w:left w:w="120" w:type="dxa"/>
              <w:bottom w:w="80" w:type="dxa"/>
              <w:right w:w="120" w:type="dxa"/>
            </w:tcMar>
          </w:tcPr>
          <w:p w14:paraId="2F196AF0" w14:textId="77777777" w:rsidR="009B20C6" w:rsidRDefault="00000000">
            <w:r>
              <w:rPr>
                <w:b/>
                <w:bCs/>
                <w:color w:val="FFFFFF"/>
                <w:sz w:val="22"/>
                <w:szCs w:val="22"/>
              </w:rPr>
              <w:t>Type</w:t>
            </w:r>
          </w:p>
        </w:tc>
        <w:tc>
          <w:tcPr>
            <w:tcW w:w="4860" w:type="dxa"/>
            <w:shd w:val="clear" w:color="auto" w:fill="B81D24"/>
            <w:tcMar>
              <w:top w:w="80" w:type="dxa"/>
              <w:left w:w="120" w:type="dxa"/>
              <w:bottom w:w="80" w:type="dxa"/>
              <w:right w:w="120" w:type="dxa"/>
            </w:tcMar>
          </w:tcPr>
          <w:p w14:paraId="7D284FBA" w14:textId="77777777" w:rsidR="009B20C6" w:rsidRDefault="00000000">
            <w:r>
              <w:rPr>
                <w:b/>
                <w:bCs/>
                <w:color w:val="FFFFFF"/>
                <w:sz w:val="22"/>
                <w:szCs w:val="22"/>
              </w:rPr>
              <w:t>Goal</w:t>
            </w:r>
          </w:p>
        </w:tc>
      </w:tr>
      <w:tr w:rsidR="009B20C6" w14:paraId="237122A0"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0E8B556" w14:textId="77777777" w:rsidR="009B20C6" w:rsidRDefault="00000000">
            <w:r>
              <w:rPr>
                <w:b/>
                <w:bCs/>
                <w:color w:val="221F1F"/>
                <w:sz w:val="21"/>
                <w:szCs w:val="21"/>
              </w:rPr>
              <w:t>KPI cards</w:t>
            </w:r>
          </w:p>
        </w:tc>
        <w:tc>
          <w:tcPr>
            <w:tcW w:w="1900" w:type="dxa"/>
            <w:shd w:val="clear" w:color="auto" w:fill="FFFFFF"/>
            <w:tcMar>
              <w:top w:w="80" w:type="dxa"/>
              <w:left w:w="120" w:type="dxa"/>
              <w:bottom w:w="80" w:type="dxa"/>
              <w:right w:w="120" w:type="dxa"/>
            </w:tcMar>
          </w:tcPr>
          <w:p w14:paraId="7A81498E" w14:textId="77777777" w:rsidR="009B20C6" w:rsidRDefault="00000000">
            <w:r>
              <w:rPr>
                <w:color w:val="221F1F"/>
                <w:sz w:val="21"/>
                <w:szCs w:val="21"/>
              </w:rPr>
              <w:t>Card</w:t>
            </w:r>
          </w:p>
        </w:tc>
        <w:tc>
          <w:tcPr>
            <w:tcW w:w="4860" w:type="dxa"/>
            <w:shd w:val="clear" w:color="auto" w:fill="FFFFFF"/>
            <w:tcMar>
              <w:top w:w="80" w:type="dxa"/>
              <w:left w:w="120" w:type="dxa"/>
              <w:bottom w:w="80" w:type="dxa"/>
              <w:right w:w="120" w:type="dxa"/>
            </w:tcMar>
          </w:tcPr>
          <w:p w14:paraId="4CEFB7F5" w14:textId="77777777" w:rsidR="009B20C6" w:rsidRDefault="00000000">
            <w:r>
              <w:rPr>
                <w:color w:val="221F1F"/>
                <w:sz w:val="21"/>
                <w:szCs w:val="21"/>
              </w:rPr>
              <w:t>Show the most important numbers first: total titles, movies against shows, and the average IMDB score. The other charts can be compared against these numbers.</w:t>
            </w:r>
          </w:p>
        </w:tc>
      </w:tr>
      <w:tr w:rsidR="009B20C6" w14:paraId="1162A238" w14:textId="77777777">
        <w:tblPrEx>
          <w:tblCellMar>
            <w:top w:w="0" w:type="dxa"/>
            <w:bottom w:w="0" w:type="dxa"/>
          </w:tblCellMar>
        </w:tblPrEx>
        <w:tc>
          <w:tcPr>
            <w:tcW w:w="2600" w:type="dxa"/>
            <w:shd w:val="clear" w:color="auto" w:fill="F5F5F1"/>
            <w:tcMar>
              <w:top w:w="80" w:type="dxa"/>
              <w:left w:w="120" w:type="dxa"/>
              <w:bottom w:w="80" w:type="dxa"/>
              <w:right w:w="120" w:type="dxa"/>
            </w:tcMar>
          </w:tcPr>
          <w:p w14:paraId="464A07D3" w14:textId="77777777" w:rsidR="009B20C6" w:rsidRDefault="00000000">
            <w:r>
              <w:rPr>
                <w:b/>
                <w:bCs/>
                <w:color w:val="221F1F"/>
                <w:sz w:val="21"/>
                <w:szCs w:val="21"/>
              </w:rPr>
              <w:t>Average IMDB Score by Genre</w:t>
            </w:r>
          </w:p>
        </w:tc>
        <w:tc>
          <w:tcPr>
            <w:tcW w:w="1900" w:type="dxa"/>
            <w:shd w:val="clear" w:color="auto" w:fill="F5F5F1"/>
            <w:tcMar>
              <w:top w:w="80" w:type="dxa"/>
              <w:left w:w="120" w:type="dxa"/>
              <w:bottom w:w="80" w:type="dxa"/>
              <w:right w:w="120" w:type="dxa"/>
            </w:tcMar>
          </w:tcPr>
          <w:p w14:paraId="211B103B" w14:textId="77777777" w:rsidR="009B20C6" w:rsidRDefault="00000000">
            <w:r>
              <w:rPr>
                <w:color w:val="221F1F"/>
                <w:sz w:val="21"/>
                <w:szCs w:val="21"/>
              </w:rPr>
              <w:t>Bar chart</w:t>
            </w:r>
          </w:p>
        </w:tc>
        <w:tc>
          <w:tcPr>
            <w:tcW w:w="4860" w:type="dxa"/>
            <w:shd w:val="clear" w:color="auto" w:fill="F5F5F1"/>
            <w:tcMar>
              <w:top w:w="80" w:type="dxa"/>
              <w:left w:w="120" w:type="dxa"/>
              <w:bottom w:w="80" w:type="dxa"/>
              <w:right w:w="120" w:type="dxa"/>
            </w:tcMar>
          </w:tcPr>
          <w:p w14:paraId="264A7476" w14:textId="77777777" w:rsidR="009B20C6" w:rsidRDefault="00000000">
            <w:r>
              <w:rPr>
                <w:color w:val="221F1F"/>
                <w:sz w:val="21"/>
                <w:szCs w:val="21"/>
              </w:rPr>
              <w:t>Answers the question which genres are rated best. I used the average and not the sum, because a sum of ratings has no meaning. The bars are sorted so the best genres come first.</w:t>
            </w:r>
          </w:p>
        </w:tc>
      </w:tr>
      <w:tr w:rsidR="009B20C6" w14:paraId="4E8A59CF"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FF5FF89" w14:textId="77777777" w:rsidR="009B20C6" w:rsidRDefault="00000000">
            <w:r>
              <w:rPr>
                <w:b/>
                <w:bCs/>
                <w:color w:val="221F1F"/>
                <w:sz w:val="21"/>
                <w:szCs w:val="21"/>
              </w:rPr>
              <w:t>Total Titles by Release Year</w:t>
            </w:r>
          </w:p>
        </w:tc>
        <w:tc>
          <w:tcPr>
            <w:tcW w:w="1900" w:type="dxa"/>
            <w:shd w:val="clear" w:color="auto" w:fill="FFFFFF"/>
            <w:tcMar>
              <w:top w:w="80" w:type="dxa"/>
              <w:left w:w="120" w:type="dxa"/>
              <w:bottom w:w="80" w:type="dxa"/>
              <w:right w:w="120" w:type="dxa"/>
            </w:tcMar>
          </w:tcPr>
          <w:p w14:paraId="6B58DF4B" w14:textId="77777777" w:rsidR="009B20C6" w:rsidRDefault="00000000">
            <w:r>
              <w:rPr>
                <w:color w:val="221F1F"/>
                <w:sz w:val="21"/>
                <w:szCs w:val="21"/>
              </w:rPr>
              <w:t>Line chart</w:t>
            </w:r>
          </w:p>
        </w:tc>
        <w:tc>
          <w:tcPr>
            <w:tcW w:w="4860" w:type="dxa"/>
            <w:shd w:val="clear" w:color="auto" w:fill="FFFFFF"/>
            <w:tcMar>
              <w:top w:w="80" w:type="dxa"/>
              <w:left w:w="120" w:type="dxa"/>
              <w:bottom w:w="80" w:type="dxa"/>
              <w:right w:w="120" w:type="dxa"/>
            </w:tcMar>
          </w:tcPr>
          <w:p w14:paraId="4B7B26BF" w14:textId="77777777" w:rsidR="009B20C6" w:rsidRDefault="00000000">
            <w:r>
              <w:rPr>
                <w:color w:val="221F1F"/>
                <w:sz w:val="21"/>
                <w:szCs w:val="21"/>
              </w:rPr>
              <w:t>Shows how production changed over about 100 years. The strong growth after 2000 is easy to see. A line chart is the natural choice for a development over time.</w:t>
            </w:r>
          </w:p>
        </w:tc>
      </w:tr>
      <w:tr w:rsidR="009B20C6" w14:paraId="41F16E8F" w14:textId="77777777">
        <w:tblPrEx>
          <w:tblCellMar>
            <w:top w:w="0" w:type="dxa"/>
            <w:bottom w:w="0" w:type="dxa"/>
          </w:tblCellMar>
        </w:tblPrEx>
        <w:tc>
          <w:tcPr>
            <w:tcW w:w="2600" w:type="dxa"/>
            <w:shd w:val="clear" w:color="auto" w:fill="F5F5F1"/>
            <w:tcMar>
              <w:top w:w="80" w:type="dxa"/>
              <w:left w:w="120" w:type="dxa"/>
              <w:bottom w:w="80" w:type="dxa"/>
              <w:right w:w="120" w:type="dxa"/>
            </w:tcMar>
          </w:tcPr>
          <w:p w14:paraId="2CA42DAC" w14:textId="77777777" w:rsidR="009B20C6" w:rsidRDefault="00000000">
            <w:r>
              <w:rPr>
                <w:b/>
                <w:bCs/>
                <w:color w:val="221F1F"/>
                <w:sz w:val="21"/>
                <w:szCs w:val="21"/>
              </w:rPr>
              <w:t>Titles by Age Certification</w:t>
            </w:r>
          </w:p>
        </w:tc>
        <w:tc>
          <w:tcPr>
            <w:tcW w:w="1900" w:type="dxa"/>
            <w:shd w:val="clear" w:color="auto" w:fill="F5F5F1"/>
            <w:tcMar>
              <w:top w:w="80" w:type="dxa"/>
              <w:left w:w="120" w:type="dxa"/>
              <w:bottom w:w="80" w:type="dxa"/>
              <w:right w:w="120" w:type="dxa"/>
            </w:tcMar>
          </w:tcPr>
          <w:p w14:paraId="3178E04C" w14:textId="77777777" w:rsidR="009B20C6" w:rsidRDefault="00000000">
            <w:r>
              <w:rPr>
                <w:color w:val="221F1F"/>
                <w:sz w:val="21"/>
                <w:szCs w:val="21"/>
              </w:rPr>
              <w:t>Donut chart</w:t>
            </w:r>
          </w:p>
        </w:tc>
        <w:tc>
          <w:tcPr>
            <w:tcW w:w="4860" w:type="dxa"/>
            <w:shd w:val="clear" w:color="auto" w:fill="F5F5F1"/>
            <w:tcMar>
              <w:top w:w="80" w:type="dxa"/>
              <w:left w:w="120" w:type="dxa"/>
              <w:bottom w:w="80" w:type="dxa"/>
              <w:right w:w="120" w:type="dxa"/>
            </w:tcMar>
          </w:tcPr>
          <w:p w14:paraId="0541A206" w14:textId="77777777" w:rsidR="009B20C6" w:rsidRDefault="00000000">
            <w:r>
              <w:rPr>
                <w:color w:val="221F1F"/>
                <w:sz w:val="21"/>
                <w:szCs w:val="21"/>
              </w:rPr>
              <w:t xml:space="preserve">Shows for which audience the catalogue is made, from family friendly to adult content. Not Rated stays </w:t>
            </w:r>
            <w:r>
              <w:rPr>
                <w:color w:val="221F1F"/>
                <w:sz w:val="21"/>
                <w:szCs w:val="21"/>
              </w:rPr>
              <w:lastRenderedPageBreak/>
              <w:t>visible as its own group, which is also a data quality insight.</w:t>
            </w:r>
          </w:p>
        </w:tc>
      </w:tr>
      <w:tr w:rsidR="009B20C6" w14:paraId="62431DC3"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62B4E7F" w14:textId="77777777" w:rsidR="009B20C6" w:rsidRDefault="00000000">
            <w:r>
              <w:rPr>
                <w:b/>
                <w:bCs/>
                <w:color w:val="221F1F"/>
                <w:sz w:val="21"/>
                <w:szCs w:val="21"/>
              </w:rPr>
              <w:lastRenderedPageBreak/>
              <w:t>Titles by Production Country</w:t>
            </w:r>
          </w:p>
        </w:tc>
        <w:tc>
          <w:tcPr>
            <w:tcW w:w="1900" w:type="dxa"/>
            <w:shd w:val="clear" w:color="auto" w:fill="FFFFFF"/>
            <w:tcMar>
              <w:top w:w="80" w:type="dxa"/>
              <w:left w:w="120" w:type="dxa"/>
              <w:bottom w:w="80" w:type="dxa"/>
              <w:right w:w="120" w:type="dxa"/>
            </w:tcMar>
          </w:tcPr>
          <w:p w14:paraId="266F4338" w14:textId="77777777" w:rsidR="009B20C6" w:rsidRDefault="00000000">
            <w:proofErr w:type="spellStart"/>
            <w:r>
              <w:rPr>
                <w:color w:val="221F1F"/>
                <w:sz w:val="21"/>
                <w:szCs w:val="21"/>
              </w:rPr>
              <w:t>Treemap</w:t>
            </w:r>
            <w:proofErr w:type="spellEnd"/>
          </w:p>
        </w:tc>
        <w:tc>
          <w:tcPr>
            <w:tcW w:w="4860" w:type="dxa"/>
            <w:shd w:val="clear" w:color="auto" w:fill="FFFFFF"/>
            <w:tcMar>
              <w:top w:w="80" w:type="dxa"/>
              <w:left w:w="120" w:type="dxa"/>
              <w:bottom w:w="80" w:type="dxa"/>
              <w:right w:w="120" w:type="dxa"/>
            </w:tcMar>
          </w:tcPr>
          <w:p w14:paraId="15727019" w14:textId="77777777" w:rsidR="009B20C6" w:rsidRDefault="00000000">
            <w:r>
              <w:rPr>
                <w:color w:val="221F1F"/>
                <w:sz w:val="21"/>
                <w:szCs w:val="21"/>
              </w:rPr>
              <w:t xml:space="preserve">Shows where the content was produced. There are about 60 countries, and a </w:t>
            </w:r>
            <w:proofErr w:type="spellStart"/>
            <w:r>
              <w:rPr>
                <w:color w:val="221F1F"/>
                <w:sz w:val="21"/>
                <w:szCs w:val="21"/>
              </w:rPr>
              <w:t>treemap</w:t>
            </w:r>
            <w:proofErr w:type="spellEnd"/>
            <w:r>
              <w:rPr>
                <w:color w:val="221F1F"/>
                <w:sz w:val="21"/>
                <w:szCs w:val="21"/>
              </w:rPr>
              <w:t xml:space="preserve"> can show this long list without becoming unreadable. The dominant position of the US is visible immediately.</w:t>
            </w:r>
          </w:p>
        </w:tc>
      </w:tr>
      <w:tr w:rsidR="009B20C6" w14:paraId="353536D4" w14:textId="77777777">
        <w:tblPrEx>
          <w:tblCellMar>
            <w:top w:w="0" w:type="dxa"/>
            <w:bottom w:w="0" w:type="dxa"/>
          </w:tblCellMar>
        </w:tblPrEx>
        <w:tc>
          <w:tcPr>
            <w:tcW w:w="2600" w:type="dxa"/>
            <w:shd w:val="clear" w:color="auto" w:fill="F5F5F1"/>
            <w:tcMar>
              <w:top w:w="80" w:type="dxa"/>
              <w:left w:w="120" w:type="dxa"/>
              <w:bottom w:w="80" w:type="dxa"/>
              <w:right w:w="120" w:type="dxa"/>
            </w:tcMar>
          </w:tcPr>
          <w:p w14:paraId="43D9A1E6" w14:textId="77777777" w:rsidR="009B20C6" w:rsidRDefault="00000000">
            <w:r>
              <w:rPr>
                <w:b/>
                <w:bCs/>
                <w:color w:val="221F1F"/>
                <w:sz w:val="21"/>
                <w:szCs w:val="21"/>
              </w:rPr>
              <w:t>Type slicer</w:t>
            </w:r>
          </w:p>
        </w:tc>
        <w:tc>
          <w:tcPr>
            <w:tcW w:w="1900" w:type="dxa"/>
            <w:shd w:val="clear" w:color="auto" w:fill="F5F5F1"/>
            <w:tcMar>
              <w:top w:w="80" w:type="dxa"/>
              <w:left w:w="120" w:type="dxa"/>
              <w:bottom w:w="80" w:type="dxa"/>
              <w:right w:w="120" w:type="dxa"/>
            </w:tcMar>
          </w:tcPr>
          <w:p w14:paraId="0F24C927" w14:textId="77777777" w:rsidR="009B20C6" w:rsidRDefault="00000000">
            <w:r>
              <w:rPr>
                <w:color w:val="221F1F"/>
                <w:sz w:val="21"/>
                <w:szCs w:val="21"/>
              </w:rPr>
              <w:t>Slicer</w:t>
            </w:r>
          </w:p>
        </w:tc>
        <w:tc>
          <w:tcPr>
            <w:tcW w:w="4860" w:type="dxa"/>
            <w:shd w:val="clear" w:color="auto" w:fill="F5F5F1"/>
            <w:tcMar>
              <w:top w:w="80" w:type="dxa"/>
              <w:left w:w="120" w:type="dxa"/>
              <w:bottom w:w="80" w:type="dxa"/>
              <w:right w:w="120" w:type="dxa"/>
            </w:tcMar>
          </w:tcPr>
          <w:p w14:paraId="1145936B" w14:textId="77777777" w:rsidR="009B20C6" w:rsidRDefault="00000000">
            <w:proofErr w:type="gramStart"/>
            <w:r>
              <w:rPr>
                <w:color w:val="221F1F"/>
                <w:sz w:val="21"/>
                <w:szCs w:val="21"/>
              </w:rPr>
              <w:t>Lets</w:t>
            </w:r>
            <w:proofErr w:type="gramEnd"/>
            <w:r>
              <w:rPr>
                <w:color w:val="221F1F"/>
                <w:sz w:val="21"/>
                <w:szCs w:val="21"/>
              </w:rPr>
              <w:t xml:space="preserve"> the user filter the whole page to only movies or only shows.</w:t>
            </w:r>
          </w:p>
        </w:tc>
      </w:tr>
    </w:tbl>
    <w:p w14:paraId="55853D61" w14:textId="77777777" w:rsidR="009B20C6" w:rsidRDefault="00000000">
      <w:pPr>
        <w:pStyle w:val="Heading1"/>
        <w:spacing w:before="320" w:after="160"/>
      </w:pPr>
      <w:r>
        <w:rPr>
          <w:color w:val="B81D24"/>
        </w:rPr>
        <w:t>5. Page 2: Top Actors and Directors</w:t>
      </w:r>
    </w:p>
    <w:p w14:paraId="73908E53" w14:textId="77777777" w:rsidR="009B20C6" w:rsidRDefault="00000000">
      <w:pPr>
        <w:spacing w:after="120" w:line="300" w:lineRule="auto"/>
      </w:pPr>
      <w:r>
        <w:rPr>
          <w:color w:val="221F1F"/>
          <w:sz w:val="22"/>
          <w:szCs w:val="22"/>
        </w:rPr>
        <w:t>This page uses the connection between the two files to answer questions about people, which neither file could answer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860"/>
      </w:tblGrid>
      <w:tr w:rsidR="009B20C6" w14:paraId="550BF418" w14:textId="77777777">
        <w:tblPrEx>
          <w:tblCellMar>
            <w:top w:w="0" w:type="dxa"/>
            <w:bottom w:w="0" w:type="dxa"/>
          </w:tblCellMar>
        </w:tblPrEx>
        <w:trPr>
          <w:tblHeader/>
        </w:trPr>
        <w:tc>
          <w:tcPr>
            <w:tcW w:w="2600" w:type="dxa"/>
            <w:shd w:val="clear" w:color="auto" w:fill="B81D24"/>
            <w:tcMar>
              <w:top w:w="80" w:type="dxa"/>
              <w:left w:w="120" w:type="dxa"/>
              <w:bottom w:w="80" w:type="dxa"/>
              <w:right w:w="120" w:type="dxa"/>
            </w:tcMar>
          </w:tcPr>
          <w:p w14:paraId="0BB0E910" w14:textId="77777777" w:rsidR="009B20C6" w:rsidRDefault="00000000">
            <w:r>
              <w:rPr>
                <w:b/>
                <w:bCs/>
                <w:color w:val="FFFFFF"/>
                <w:sz w:val="22"/>
                <w:szCs w:val="22"/>
              </w:rPr>
              <w:t>Visual</w:t>
            </w:r>
          </w:p>
        </w:tc>
        <w:tc>
          <w:tcPr>
            <w:tcW w:w="1900" w:type="dxa"/>
            <w:shd w:val="clear" w:color="auto" w:fill="B81D24"/>
            <w:tcMar>
              <w:top w:w="80" w:type="dxa"/>
              <w:left w:w="120" w:type="dxa"/>
              <w:bottom w:w="80" w:type="dxa"/>
              <w:right w:w="120" w:type="dxa"/>
            </w:tcMar>
          </w:tcPr>
          <w:p w14:paraId="1CE9B54D" w14:textId="77777777" w:rsidR="009B20C6" w:rsidRDefault="00000000">
            <w:r>
              <w:rPr>
                <w:b/>
                <w:bCs/>
                <w:color w:val="FFFFFF"/>
                <w:sz w:val="22"/>
                <w:szCs w:val="22"/>
              </w:rPr>
              <w:t>Type</w:t>
            </w:r>
          </w:p>
        </w:tc>
        <w:tc>
          <w:tcPr>
            <w:tcW w:w="4860" w:type="dxa"/>
            <w:shd w:val="clear" w:color="auto" w:fill="B81D24"/>
            <w:tcMar>
              <w:top w:w="80" w:type="dxa"/>
              <w:left w:w="120" w:type="dxa"/>
              <w:bottom w:w="80" w:type="dxa"/>
              <w:right w:w="120" w:type="dxa"/>
            </w:tcMar>
          </w:tcPr>
          <w:p w14:paraId="4CDCFE13" w14:textId="77777777" w:rsidR="009B20C6" w:rsidRDefault="00000000">
            <w:r>
              <w:rPr>
                <w:b/>
                <w:bCs/>
                <w:color w:val="FFFFFF"/>
                <w:sz w:val="22"/>
                <w:szCs w:val="22"/>
              </w:rPr>
              <w:t>Goal</w:t>
            </w:r>
          </w:p>
        </w:tc>
      </w:tr>
      <w:tr w:rsidR="009B20C6" w14:paraId="0BFAAAF1"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46A02AB7" w14:textId="77777777" w:rsidR="009B20C6" w:rsidRDefault="00000000">
            <w:r>
              <w:rPr>
                <w:b/>
                <w:bCs/>
                <w:color w:val="221F1F"/>
                <w:sz w:val="21"/>
                <w:szCs w:val="21"/>
              </w:rPr>
              <w:t>Top 10 Actors by Credits</w:t>
            </w:r>
          </w:p>
        </w:tc>
        <w:tc>
          <w:tcPr>
            <w:tcW w:w="1900" w:type="dxa"/>
            <w:shd w:val="clear" w:color="auto" w:fill="FFFFFF"/>
            <w:tcMar>
              <w:top w:w="80" w:type="dxa"/>
              <w:left w:w="120" w:type="dxa"/>
              <w:bottom w:w="80" w:type="dxa"/>
              <w:right w:w="120" w:type="dxa"/>
            </w:tcMar>
          </w:tcPr>
          <w:p w14:paraId="09937AD6" w14:textId="77777777" w:rsidR="009B20C6" w:rsidRDefault="00000000">
            <w:r>
              <w:rPr>
                <w:color w:val="221F1F"/>
                <w:sz w:val="21"/>
                <w:szCs w:val="21"/>
              </w:rPr>
              <w:t>Bar chart</w:t>
            </w:r>
          </w:p>
        </w:tc>
        <w:tc>
          <w:tcPr>
            <w:tcW w:w="4860" w:type="dxa"/>
            <w:shd w:val="clear" w:color="auto" w:fill="FFFFFF"/>
            <w:tcMar>
              <w:top w:w="80" w:type="dxa"/>
              <w:left w:w="120" w:type="dxa"/>
              <w:bottom w:w="80" w:type="dxa"/>
              <w:right w:w="120" w:type="dxa"/>
            </w:tcMar>
          </w:tcPr>
          <w:p w14:paraId="79DC1ABD" w14:textId="77777777" w:rsidR="009B20C6" w:rsidRDefault="00000000">
            <w:r>
              <w:rPr>
                <w:color w:val="221F1F"/>
                <w:sz w:val="21"/>
                <w:szCs w:val="21"/>
              </w:rPr>
              <w:t>Shows the actors with the most appearances in the catalogue. I used a Top 10 filter and a distinct count, so an actor who is listed twice for the same title is only counted once.</w:t>
            </w:r>
          </w:p>
        </w:tc>
      </w:tr>
      <w:tr w:rsidR="009B20C6" w14:paraId="1D4D2CA8" w14:textId="77777777">
        <w:tblPrEx>
          <w:tblCellMar>
            <w:top w:w="0" w:type="dxa"/>
            <w:bottom w:w="0" w:type="dxa"/>
          </w:tblCellMar>
        </w:tblPrEx>
        <w:tc>
          <w:tcPr>
            <w:tcW w:w="2600" w:type="dxa"/>
            <w:shd w:val="clear" w:color="auto" w:fill="F5F5F1"/>
            <w:tcMar>
              <w:top w:w="80" w:type="dxa"/>
              <w:left w:w="120" w:type="dxa"/>
              <w:bottom w:w="80" w:type="dxa"/>
              <w:right w:w="120" w:type="dxa"/>
            </w:tcMar>
          </w:tcPr>
          <w:p w14:paraId="2A7C90C8" w14:textId="77777777" w:rsidR="009B20C6" w:rsidRDefault="00000000">
            <w:r>
              <w:rPr>
                <w:b/>
                <w:bCs/>
                <w:color w:val="221F1F"/>
                <w:sz w:val="21"/>
                <w:szCs w:val="21"/>
              </w:rPr>
              <w:t>Top 10 Directors by Titles</w:t>
            </w:r>
          </w:p>
        </w:tc>
        <w:tc>
          <w:tcPr>
            <w:tcW w:w="1900" w:type="dxa"/>
            <w:shd w:val="clear" w:color="auto" w:fill="F5F5F1"/>
            <w:tcMar>
              <w:top w:w="80" w:type="dxa"/>
              <w:left w:w="120" w:type="dxa"/>
              <w:bottom w:w="80" w:type="dxa"/>
              <w:right w:w="120" w:type="dxa"/>
            </w:tcMar>
          </w:tcPr>
          <w:p w14:paraId="07CB0919" w14:textId="77777777" w:rsidR="009B20C6" w:rsidRDefault="00000000">
            <w:r>
              <w:rPr>
                <w:color w:val="221F1F"/>
                <w:sz w:val="21"/>
                <w:szCs w:val="21"/>
              </w:rPr>
              <w:t>Bar chart</w:t>
            </w:r>
          </w:p>
        </w:tc>
        <w:tc>
          <w:tcPr>
            <w:tcW w:w="4860" w:type="dxa"/>
            <w:shd w:val="clear" w:color="auto" w:fill="F5F5F1"/>
            <w:tcMar>
              <w:top w:w="80" w:type="dxa"/>
              <w:left w:w="120" w:type="dxa"/>
              <w:bottom w:w="80" w:type="dxa"/>
              <w:right w:w="120" w:type="dxa"/>
            </w:tcMar>
          </w:tcPr>
          <w:p w14:paraId="1328BFA7" w14:textId="77777777" w:rsidR="009B20C6" w:rsidRDefault="00000000">
            <w:r>
              <w:rPr>
                <w:color w:val="221F1F"/>
                <w:sz w:val="21"/>
                <w:szCs w:val="21"/>
              </w:rPr>
              <w:t>The same idea for directors. When there is a tie at place 10, the tied names are kept instead of being cut off randomly.</w:t>
            </w:r>
          </w:p>
        </w:tc>
      </w:tr>
      <w:tr w:rsidR="009B20C6" w14:paraId="1E31224A"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34B6EB58" w14:textId="77777777" w:rsidR="009B20C6" w:rsidRDefault="00000000">
            <w:r>
              <w:rPr>
                <w:b/>
                <w:bCs/>
                <w:color w:val="221F1F"/>
                <w:sz w:val="21"/>
                <w:szCs w:val="21"/>
              </w:rPr>
              <w:t>Top Rated Titles</w:t>
            </w:r>
          </w:p>
        </w:tc>
        <w:tc>
          <w:tcPr>
            <w:tcW w:w="1900" w:type="dxa"/>
            <w:shd w:val="clear" w:color="auto" w:fill="FFFFFF"/>
            <w:tcMar>
              <w:top w:w="80" w:type="dxa"/>
              <w:left w:w="120" w:type="dxa"/>
              <w:bottom w:w="80" w:type="dxa"/>
              <w:right w:w="120" w:type="dxa"/>
            </w:tcMar>
          </w:tcPr>
          <w:p w14:paraId="686F5F4A" w14:textId="77777777" w:rsidR="009B20C6" w:rsidRDefault="00000000">
            <w:r>
              <w:rPr>
                <w:color w:val="221F1F"/>
                <w:sz w:val="21"/>
                <w:szCs w:val="21"/>
              </w:rPr>
              <w:t>Table</w:t>
            </w:r>
          </w:p>
        </w:tc>
        <w:tc>
          <w:tcPr>
            <w:tcW w:w="4860" w:type="dxa"/>
            <w:shd w:val="clear" w:color="auto" w:fill="FFFFFF"/>
            <w:tcMar>
              <w:top w:w="80" w:type="dxa"/>
              <w:left w:w="120" w:type="dxa"/>
              <w:bottom w:w="80" w:type="dxa"/>
              <w:right w:w="120" w:type="dxa"/>
            </w:tcMar>
          </w:tcPr>
          <w:p w14:paraId="13A78F4C" w14:textId="77777777" w:rsidR="009B20C6" w:rsidRDefault="00000000">
            <w:r>
              <w:rPr>
                <w:color w:val="221F1F"/>
                <w:sz w:val="21"/>
                <w:szCs w:val="21"/>
              </w:rPr>
              <w:t>A detail table with the best rated titles, sorted by IMDB score, together with genre, year and the number of votes. The votes are important because a 9.0 from 30 votes means less than an 8.5 from a million votes.</w:t>
            </w:r>
          </w:p>
        </w:tc>
      </w:tr>
    </w:tbl>
    <w:p w14:paraId="5DFD35E4" w14:textId="77777777" w:rsidR="009B20C6" w:rsidRDefault="00000000">
      <w:pPr>
        <w:pStyle w:val="Heading1"/>
        <w:spacing w:before="320" w:after="160"/>
      </w:pPr>
      <w:r>
        <w:rPr>
          <w:color w:val="B81D24"/>
        </w:rPr>
        <w:t>6. Design decisions</w:t>
      </w:r>
    </w:p>
    <w:p w14:paraId="560950D5" w14:textId="77777777" w:rsidR="009B20C6" w:rsidRDefault="00000000">
      <w:pPr>
        <w:pStyle w:val="ListParagraph"/>
        <w:numPr>
          <w:ilvl w:val="0"/>
          <w:numId w:val="2"/>
        </w:numPr>
        <w:spacing w:after="80" w:line="280" w:lineRule="auto"/>
      </w:pPr>
      <w:r>
        <w:rPr>
          <w:color w:val="221F1F"/>
          <w:sz w:val="22"/>
          <w:szCs w:val="22"/>
        </w:rPr>
        <w:t>The dashboard uses a custom theme with the Netflix red (#E50914), dark grey text and a white background. It fits the origin of the data and keeps all visuals consistent.</w:t>
      </w:r>
    </w:p>
    <w:p w14:paraId="3E6ECF86" w14:textId="77777777" w:rsidR="009B20C6" w:rsidRDefault="00000000">
      <w:pPr>
        <w:pStyle w:val="ListParagraph"/>
        <w:numPr>
          <w:ilvl w:val="0"/>
          <w:numId w:val="2"/>
        </w:numPr>
        <w:spacing w:after="80" w:line="280" w:lineRule="auto"/>
      </w:pPr>
      <w:r>
        <w:rPr>
          <w:color w:val="221F1F"/>
          <w:sz w:val="22"/>
          <w:szCs w:val="22"/>
        </w:rPr>
        <w:t xml:space="preserve">Every visual title is written as a plain sentence about what the chart shows, so nobody </w:t>
      </w:r>
      <w:proofErr w:type="gramStart"/>
      <w:r>
        <w:rPr>
          <w:color w:val="221F1F"/>
          <w:sz w:val="22"/>
          <w:szCs w:val="22"/>
        </w:rPr>
        <w:t>has to</w:t>
      </w:r>
      <w:proofErr w:type="gramEnd"/>
      <w:r>
        <w:rPr>
          <w:color w:val="221F1F"/>
          <w:sz w:val="22"/>
          <w:szCs w:val="22"/>
        </w:rPr>
        <w:t xml:space="preserve"> guess.</w:t>
      </w:r>
    </w:p>
    <w:p w14:paraId="3C1C20D8" w14:textId="77777777" w:rsidR="009B20C6" w:rsidRPr="00F80507" w:rsidRDefault="00000000">
      <w:pPr>
        <w:pStyle w:val="ListParagraph"/>
        <w:numPr>
          <w:ilvl w:val="0"/>
          <w:numId w:val="2"/>
        </w:numPr>
        <w:spacing w:after="80" w:line="280" w:lineRule="auto"/>
      </w:pPr>
      <w:r>
        <w:rPr>
          <w:color w:val="221F1F"/>
          <w:sz w:val="22"/>
          <w:szCs w:val="22"/>
        </w:rPr>
        <w:t xml:space="preserve">Clicking on any bar, slice or country filters the rest of the page. This makes the report a small </w:t>
      </w:r>
      <w:proofErr w:type="gramStart"/>
      <w:r>
        <w:rPr>
          <w:color w:val="221F1F"/>
          <w:sz w:val="22"/>
          <w:szCs w:val="22"/>
        </w:rPr>
        <w:t>self service</w:t>
      </w:r>
      <w:proofErr w:type="gramEnd"/>
      <w:r>
        <w:rPr>
          <w:color w:val="221F1F"/>
          <w:sz w:val="22"/>
          <w:szCs w:val="22"/>
        </w:rPr>
        <w:t xml:space="preserve"> tool and not only a picture.</w:t>
      </w:r>
    </w:p>
    <w:p w14:paraId="6F30FED1" w14:textId="77777777" w:rsidR="00F80507" w:rsidRDefault="00F80507" w:rsidP="00F80507">
      <w:pPr>
        <w:spacing w:after="80" w:line="280" w:lineRule="auto"/>
      </w:pPr>
    </w:p>
    <w:p w14:paraId="15D1113F" w14:textId="77777777" w:rsidR="00F80507" w:rsidRDefault="00F80507" w:rsidP="00F80507">
      <w:pPr>
        <w:spacing w:after="80" w:line="280" w:lineRule="auto"/>
      </w:pPr>
    </w:p>
    <w:p w14:paraId="64149B42" w14:textId="77777777" w:rsidR="00F80507" w:rsidRDefault="00F80507" w:rsidP="00F80507">
      <w:pPr>
        <w:spacing w:after="80" w:line="280" w:lineRule="auto"/>
      </w:pPr>
    </w:p>
    <w:p w14:paraId="1E24DE28" w14:textId="77777777" w:rsidR="009B20C6" w:rsidRDefault="00000000">
      <w:pPr>
        <w:pStyle w:val="Heading1"/>
        <w:spacing w:before="320" w:after="160"/>
      </w:pPr>
      <w:r>
        <w:rPr>
          <w:color w:val="B81D24"/>
        </w:rPr>
        <w:lastRenderedPageBreak/>
        <w:t>7. Known limitations</w:t>
      </w:r>
    </w:p>
    <w:p w14:paraId="076B564A" w14:textId="77777777" w:rsidR="009B20C6" w:rsidRDefault="00000000">
      <w:pPr>
        <w:pStyle w:val="ListParagraph"/>
        <w:numPr>
          <w:ilvl w:val="0"/>
          <w:numId w:val="2"/>
        </w:numPr>
        <w:spacing w:after="80" w:line="280" w:lineRule="auto"/>
      </w:pPr>
      <w:r>
        <w:rPr>
          <w:color w:val="221F1F"/>
          <w:sz w:val="22"/>
          <w:szCs w:val="22"/>
        </w:rPr>
        <w:t>Actors.xlsx contains around 66,000 credits for titles that are not present in Title.xlsx. I kept these rows in the model and documented them instead of deleting them silently. They do not change any title level numbers.</w:t>
      </w:r>
    </w:p>
    <w:p w14:paraId="3BD9F960" w14:textId="77777777" w:rsidR="009B20C6" w:rsidRDefault="00000000">
      <w:pPr>
        <w:pStyle w:val="ListParagraph"/>
        <w:numPr>
          <w:ilvl w:val="0"/>
          <w:numId w:val="2"/>
        </w:numPr>
        <w:spacing w:after="80" w:line="280" w:lineRule="auto"/>
      </w:pPr>
      <w:r>
        <w:rPr>
          <w:color w:val="221F1F"/>
          <w:sz w:val="22"/>
          <w:szCs w:val="22"/>
        </w:rPr>
        <w:t xml:space="preserve">Titles with several production countries are shown as a combined code like CA, US. A proper country table with a many to many </w:t>
      </w:r>
      <w:proofErr w:type="gramStart"/>
      <w:r>
        <w:rPr>
          <w:color w:val="221F1F"/>
          <w:sz w:val="22"/>
          <w:szCs w:val="22"/>
        </w:rPr>
        <w:t>relationship</w:t>
      </w:r>
      <w:proofErr w:type="gramEnd"/>
      <w:r>
        <w:rPr>
          <w:color w:val="221F1F"/>
          <w:sz w:val="22"/>
          <w:szCs w:val="22"/>
        </w:rPr>
        <w:t xml:space="preserve"> would be the next step.</w:t>
      </w:r>
    </w:p>
    <w:p w14:paraId="34409CF6" w14:textId="77777777" w:rsidR="009B20C6" w:rsidRDefault="00000000">
      <w:pPr>
        <w:pStyle w:val="ListParagraph"/>
        <w:numPr>
          <w:ilvl w:val="0"/>
          <w:numId w:val="2"/>
        </w:numPr>
        <w:spacing w:after="80" w:line="280" w:lineRule="auto"/>
      </w:pPr>
      <w:r>
        <w:rPr>
          <w:color w:val="221F1F"/>
          <w:sz w:val="22"/>
          <w:szCs w:val="22"/>
        </w:rPr>
        <w:t>The 14 corrupted rows (about 0.4 percent of the data) were removed. With more time I would try to rebuild them from the raw text with a small script.</w:t>
      </w:r>
    </w:p>
    <w:sectPr w:rsidR="009B20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C0E1A"/>
    <w:multiLevelType w:val="hybridMultilevel"/>
    <w:tmpl w:val="51AC9BC0"/>
    <w:lvl w:ilvl="0" w:tplc="7F80E2B2">
      <w:start w:val="1"/>
      <w:numFmt w:val="bullet"/>
      <w:lvlText w:val="•"/>
      <w:lvlJc w:val="left"/>
      <w:pPr>
        <w:ind w:left="460" w:hanging="260"/>
      </w:pPr>
    </w:lvl>
    <w:lvl w:ilvl="1" w:tplc="7610BF3E">
      <w:numFmt w:val="decimal"/>
      <w:lvlText w:val=""/>
      <w:lvlJc w:val="left"/>
    </w:lvl>
    <w:lvl w:ilvl="2" w:tplc="56B61D4C">
      <w:numFmt w:val="decimal"/>
      <w:lvlText w:val=""/>
      <w:lvlJc w:val="left"/>
    </w:lvl>
    <w:lvl w:ilvl="3" w:tplc="2C12244A">
      <w:numFmt w:val="decimal"/>
      <w:lvlText w:val=""/>
      <w:lvlJc w:val="left"/>
    </w:lvl>
    <w:lvl w:ilvl="4" w:tplc="8C38D2FC">
      <w:numFmt w:val="decimal"/>
      <w:lvlText w:val=""/>
      <w:lvlJc w:val="left"/>
    </w:lvl>
    <w:lvl w:ilvl="5" w:tplc="C9BE0ECA">
      <w:numFmt w:val="decimal"/>
      <w:lvlText w:val=""/>
      <w:lvlJc w:val="left"/>
    </w:lvl>
    <w:lvl w:ilvl="6" w:tplc="A1F48264">
      <w:numFmt w:val="decimal"/>
      <w:lvlText w:val=""/>
      <w:lvlJc w:val="left"/>
    </w:lvl>
    <w:lvl w:ilvl="7" w:tplc="C6FA0026">
      <w:numFmt w:val="decimal"/>
      <w:lvlText w:val=""/>
      <w:lvlJc w:val="left"/>
    </w:lvl>
    <w:lvl w:ilvl="8" w:tplc="F5520E06">
      <w:numFmt w:val="decimal"/>
      <w:lvlText w:val=""/>
      <w:lvlJc w:val="left"/>
    </w:lvl>
  </w:abstractNum>
  <w:abstractNum w:abstractNumId="1" w15:restartNumberingAfterBreak="0">
    <w:nsid w:val="77B665FC"/>
    <w:multiLevelType w:val="hybridMultilevel"/>
    <w:tmpl w:val="2BBAF21E"/>
    <w:lvl w:ilvl="0" w:tplc="F39A2162">
      <w:start w:val="1"/>
      <w:numFmt w:val="bullet"/>
      <w:lvlText w:val="●"/>
      <w:lvlJc w:val="left"/>
      <w:pPr>
        <w:ind w:left="720" w:hanging="360"/>
      </w:pPr>
    </w:lvl>
    <w:lvl w:ilvl="1" w:tplc="2112F4B8">
      <w:start w:val="1"/>
      <w:numFmt w:val="bullet"/>
      <w:lvlText w:val="○"/>
      <w:lvlJc w:val="left"/>
      <w:pPr>
        <w:ind w:left="1440" w:hanging="360"/>
      </w:pPr>
    </w:lvl>
    <w:lvl w:ilvl="2" w:tplc="FEEE75CC">
      <w:start w:val="1"/>
      <w:numFmt w:val="bullet"/>
      <w:lvlText w:val="■"/>
      <w:lvlJc w:val="left"/>
      <w:pPr>
        <w:ind w:left="2160" w:hanging="360"/>
      </w:pPr>
    </w:lvl>
    <w:lvl w:ilvl="3" w:tplc="8CE266D2">
      <w:start w:val="1"/>
      <w:numFmt w:val="bullet"/>
      <w:lvlText w:val="●"/>
      <w:lvlJc w:val="left"/>
      <w:pPr>
        <w:ind w:left="2880" w:hanging="360"/>
      </w:pPr>
    </w:lvl>
    <w:lvl w:ilvl="4" w:tplc="25B88CEA">
      <w:start w:val="1"/>
      <w:numFmt w:val="bullet"/>
      <w:lvlText w:val="○"/>
      <w:lvlJc w:val="left"/>
      <w:pPr>
        <w:ind w:left="3600" w:hanging="360"/>
      </w:pPr>
    </w:lvl>
    <w:lvl w:ilvl="5" w:tplc="53403460">
      <w:start w:val="1"/>
      <w:numFmt w:val="bullet"/>
      <w:lvlText w:val="■"/>
      <w:lvlJc w:val="left"/>
      <w:pPr>
        <w:ind w:left="4320" w:hanging="360"/>
      </w:pPr>
    </w:lvl>
    <w:lvl w:ilvl="6" w:tplc="D08C26B4">
      <w:start w:val="1"/>
      <w:numFmt w:val="bullet"/>
      <w:lvlText w:val="●"/>
      <w:lvlJc w:val="left"/>
      <w:pPr>
        <w:ind w:left="5040" w:hanging="360"/>
      </w:pPr>
    </w:lvl>
    <w:lvl w:ilvl="7" w:tplc="2BB0734C">
      <w:start w:val="1"/>
      <w:numFmt w:val="bullet"/>
      <w:lvlText w:val="●"/>
      <w:lvlJc w:val="left"/>
      <w:pPr>
        <w:ind w:left="5760" w:hanging="360"/>
      </w:pPr>
    </w:lvl>
    <w:lvl w:ilvl="8" w:tplc="CC429E8C">
      <w:start w:val="1"/>
      <w:numFmt w:val="bullet"/>
      <w:lvlText w:val="●"/>
      <w:lvlJc w:val="left"/>
      <w:pPr>
        <w:ind w:left="6480" w:hanging="360"/>
      </w:pPr>
    </w:lvl>
  </w:abstractNum>
  <w:num w:numId="1" w16cid:durableId="1106845380">
    <w:abstractNumId w:val="1"/>
    <w:lvlOverride w:ilvl="0">
      <w:startOverride w:val="1"/>
    </w:lvlOverride>
  </w:num>
  <w:num w:numId="2" w16cid:durableId="1487430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C6"/>
    <w:rsid w:val="0077393E"/>
    <w:rsid w:val="009B20C6"/>
    <w:rsid w:val="00F80507"/>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FCF6"/>
  <w15:docId w15:val="{516D9A29-65DC-4058-B242-C03C04974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1035</Words>
  <Characters>5905</Characters>
  <Application>Microsoft Office Word</Application>
  <DocSecurity>0</DocSecurity>
  <Lines>49</Lines>
  <Paragraphs>13</Paragraphs>
  <ScaleCrop>false</ScaleCrop>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Baraa EL-hady</cp:lastModifiedBy>
  <cp:revision>2</cp:revision>
  <dcterms:created xsi:type="dcterms:W3CDTF">2026-07-19T01:59:00Z</dcterms:created>
  <dcterms:modified xsi:type="dcterms:W3CDTF">2026-07-19T13:42:00Z</dcterms:modified>
</cp:coreProperties>
</file>