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1"/>
      </w:tblGrid>
      <w:tr>
        <w:tc>
          <w:tcPr>
            <w:tcW w:type="dxa" w:w="9071"/>
            <w:tcBorders>
              <w:top w:val="double" w:sz="18" w:space="0" w:color="0E7490"/>
              <w:left w:val="double" w:sz="18" w:space="0" w:color="0E7490"/>
              <w:bottom w:val="double" w:sz="18" w:space="0" w:color="0E7490"/>
              <w:right w:val="double" w:sz="18" w:space="0" w:color="0E7490"/>
            </w:tcBorders>
            <w:tcMar>
              <w:top w:w="300" w:type="dxa"/>
              <w:bottom w:w="300" w:type="dxa"/>
              <w:left w:w="300" w:type="dxa"/>
              <w:right w:w="300" w:type="dxa"/>
            </w:tcMar>
          </w:tcPr>
          <w:p>
            <w:pPr>
              <w:spacing w:before="200" w:after="40"/>
              <w:jc w:val="center"/>
            </w:pPr>
            <w:r>
              <w:rPr>
                <w:rFonts w:ascii="Times New Roman" w:hAnsi="Times New Roman"/>
                <w:b/>
                <w:color w:val="0E7490"/>
                <w:sz w:val="26"/>
              </w:rPr>
              <w:t>ĐẠI HỌC QUỐC GIA THÀNH PHỐ HỒ CHÍ MINH</w:t>
              <w:br/>
              <w:t>TRƯỜNG ĐẠI HỌC CÔNG NGHỆ THÔNG TIN</w:t>
            </w:r>
          </w:p>
          <w:p>
            <w:pPr>
              <w:spacing w:before="40" w:after="600"/>
              <w:jc w:val="center"/>
            </w:pPr>
            <w:r>
              <w:rPr>
                <w:rFonts w:ascii="Times New Roman" w:hAnsi="Times New Roman"/>
                <w:b/>
                <w:sz w:val="24"/>
              </w:rPr>
              <w:t>KHOA CÔNG NGHỆ THÔNG TIN / KHOA HỌC DỮ LIỆU</w:t>
            </w:r>
          </w:p>
          <w:p>
            <w:pPr>
              <w:spacing w:before="400" w:after="300"/>
              <w:jc w:val="center"/>
            </w:pPr>
            <w:r>
              <w:rPr>
                <w:rFonts w:ascii="Times New Roman" w:hAnsi="Times New Roman"/>
                <w:b/>
                <w:color w:val="0F172A"/>
                <w:sz w:val="28"/>
              </w:rPr>
              <w:t>BÁO CÁO ĐỒ ÁN MÔN HỌC</w:t>
              <w:br/>
              <w:t>PHÂN TÍCH DỮ LIỆU LỚN (BIG DATA ANALYTICS)</w:t>
            </w:r>
          </w:p>
          <w:p>
            <w:pPr>
              <w:spacing w:before="500" w:after="500" w:line="312" w:lineRule="auto"/>
              <w:jc w:val="center"/>
            </w:pPr>
            <w:r>
              <w:rPr>
                <w:rFonts w:ascii="Times New Roman" w:hAnsi="Times New Roman"/>
                <w:b/>
                <w:color w:val="0E7490"/>
                <w:sz w:val="32"/>
              </w:rPr>
              <w:t>XÂY DỰNG KIẾN TRÚC LAI KẾT HỢP MÔ HÌNH ĐẶC TRƯNG SÂU ARCFACE VÀ CHỈ MỤC LƯỢNG TỬ HÓA VECTOR PHÂN TÁN (IVF-PQ/HNSW) CHO BÀI TOÁN NHẬN DIỆN KHUÔN MẶT VÀ PHÂN TÍCH SỰ KIỆN ĐA CAMERA THỜI GIAN THỰC</w:t>
            </w:r>
          </w:p>
          <w:p>
            <w:pPr>
              <w:spacing w:before="100" w:after="900"/>
              <w:jc w:val="center"/>
            </w:pPr>
            <w:r>
              <w:rPr>
                <w:rFonts w:ascii="Times New Roman" w:hAnsi="Times New Roman"/>
                <w:i/>
                <w:color w:val="64748B"/>
                <w:sz w:val="22"/>
              </w:rPr>
              <w:t>(Building a Hybrid Architecture Combining Deep ArcFace Representation and Distributed Vector Quantization Indexing (IVF-PQ/HNSW) for Real-Time Multi-Camera Face Recognition and Event Stream Analytics)</w:t>
            </w:r>
          </w:p>
          <w:p>
            <w:pPr>
              <w:spacing w:before="400" w:after="120" w:line="312" w:lineRule="auto"/>
              <w:ind w:left="1152"/>
              <w:jc w:val="left"/>
            </w:pPr>
            <w:r>
              <w:rPr>
                <w:rFonts w:ascii="Times New Roman" w:hAnsi="Times New Roman"/>
                <w:sz w:val="24"/>
              </w:rPr>
              <w:t>Giảng viên hướng dẫn:</w:t>
              <w:tab/>
              <w:t>ThS. Hà Minh Tân</w:t>
              <w:br/>
              <w:t>Mã lớp học phần:</w:t>
              <w:tab/>
              <w:tab/>
              <w:t>09-DS200.G11.CN2.TTNT</w:t>
              <w:br/>
              <w:t>Nhóm sinh viên thực hiện:</w:t>
              <w:tab/>
              <w:t>Nhóm G11</w:t>
              <w:br/>
              <w:t>Sinh viên đại diện:</w:t>
              <w:tab/>
              <w:tab/>
              <w:t>Trần Đình Tiễn</w:t>
              <w:tab/>
              <w:tab/>
              <w:t>MSSV: 25210216</w:t>
              <w:br/>
              <w:t>Thành viên nhóm:</w:t>
              <w:tab/>
              <w:tab/>
              <w:t>Phan Minh Nhân</w:t>
              <w:tab/>
              <w:t>MSSV: 25210153</w:t>
              <w:br/>
              <w:tab/>
              <w:tab/>
              <w:tab/>
              <w:tab/>
              <w:t>Ngô Gia Bảo</w:t>
              <w:tab/>
              <w:tab/>
              <w:t>MSSV: 25210061</w:t>
            </w:r>
          </w:p>
          <w:p>
            <w:pPr>
              <w:spacing w:before="800" w:after="200"/>
              <w:jc w:val="center"/>
            </w:pPr>
            <w:r>
              <w:rPr>
                <w:rFonts w:ascii="Times New Roman" w:hAnsi="Times New Roman"/>
                <w:b/>
                <w:sz w:val="24"/>
              </w:rPr>
              <w:t>TP. HỒ CHÍ MINH, THÁNG 10 NĂM 2026</w:t>
            </w:r>
          </w:p>
        </w:tc>
      </w:tr>
    </w:tbl>
    <w:p>
      <w:r>
        <w:br w:type="page"/>
      </w:r>
    </w:p>
    <w:p>
      <w:pPr>
        <w:spacing w:before="400" w:after="300"/>
        <w:jc w:val="center"/>
      </w:pPr>
      <w:r>
        <w:rPr>
          <w:rFonts w:ascii="Times New Roman" w:hAnsi="Times New Roman"/>
          <w:b/>
          <w:color w:val="0E7490"/>
          <w:sz w:val="30"/>
        </w:rPr>
        <w:t>LỜI CAM ĐOAN</w:t>
      </w:r>
    </w:p>
    <w:p>
      <w:pPr>
        <w:spacing w:before="0" w:after="120" w:line="324" w:lineRule="auto"/>
        <w:jc w:val="both"/>
      </w:pPr>
      <w:r>
        <w:rPr>
          <w:rFonts w:ascii="Times New Roman" w:hAnsi="Times New Roman"/>
          <w:b w:val="0"/>
          <w:i w:val="0"/>
          <w:sz w:val="26"/>
        </w:rPr>
        <w:t>Chúng tôi xin cam đoan rằng toàn bộ nội dung được trình bày trong quyển Báo cáo Đồ án môn học Phân tích Dữ liệu lớn này là kết quả nghiên cứu, thử nghiệm và hiện thực hóa thực chất của tập thể Nhóm G11 dưới sự định hướng khoa học tận tình của ThS. Hà Minh Tân.</w:t>
      </w:r>
    </w:p>
    <w:p>
      <w:pPr>
        <w:spacing w:before="0" w:after="120" w:line="324" w:lineRule="auto"/>
        <w:jc w:val="both"/>
      </w:pPr>
      <w:r>
        <w:rPr>
          <w:rFonts w:ascii="Times New Roman" w:hAnsi="Times New Roman"/>
          <w:b w:val="0"/>
          <w:i w:val="0"/>
          <w:sz w:val="26"/>
        </w:rPr>
        <w:t>Tất cả các số liệu thực nghiệm, bảng đối sánh, đường cong đặc tính TAR/FAR, độ trễ tìm kiếm mili-giây, thông lượng xử lý sự kiện Spark Streaming và biểu đồ lưu trữ Data Lake Parquet đều được thu thập một cách trung thực từ các kịch bản chạy thực tế trên hệ thống máy tính của nhóm.</w:t>
      </w:r>
    </w:p>
    <w:p>
      <w:pPr>
        <w:spacing w:before="0" w:after="120" w:line="324" w:lineRule="auto"/>
        <w:jc w:val="both"/>
      </w:pPr>
      <w:r>
        <w:rPr>
          <w:rFonts w:ascii="Times New Roman" w:hAnsi="Times New Roman"/>
          <w:b w:val="0"/>
          <w:i w:val="0"/>
          <w:sz w:val="26"/>
        </w:rPr>
        <w:t>Các đoạn trích dẫn lý thuyết, công thức toán học và tài liệu tham khảo đều được ghi chú nguồn gốc rõ ràng, minh bạch theo đúng quy chuẩn trích dẫn khoa học IEEE. Nhóm chúng tôi hoàn toàn chịu trách nhiệm trước Nhà trường và Giảng viên về tính nguyên bản và liêm chính học thuật của đồ án này.</w:t>
      </w:r>
    </w:p>
    <w:p>
      <w:pPr>
        <w:spacing w:before="600" w:after="80"/>
        <w:jc w:val="right"/>
      </w:pPr>
      <w:r>
        <w:rPr>
          <w:rFonts w:ascii="Times New Roman" w:hAnsi="Times New Roman"/>
          <w:i/>
          <w:sz w:val="24"/>
        </w:rPr>
        <w:t>TP. Hồ Chí Minh, ngày 20 tháng 10 năm 2026</w:t>
        <w:br/>
        <w:t>Đại diện nhóm tác giả</w:t>
        <w:br/>
        <w:br/>
        <w:br/>
        <w:br/>
      </w:r>
      <w:r>
        <w:rPr>
          <w:rFonts w:ascii="Times New Roman" w:hAnsi="Times New Roman"/>
          <w:b/>
          <w:sz w:val="24"/>
        </w:rPr>
        <w:t>Tập thể Nhóm G11</w:t>
      </w:r>
    </w:p>
    <w:p>
      <w:r>
        <w:br w:type="page"/>
      </w:r>
    </w:p>
    <w:p>
      <w:pPr>
        <w:spacing w:before="400" w:after="300"/>
        <w:jc w:val="center"/>
      </w:pPr>
      <w:r>
        <w:rPr>
          <w:rFonts w:ascii="Times New Roman" w:hAnsi="Times New Roman"/>
          <w:b/>
          <w:color w:val="0E7490"/>
          <w:sz w:val="30"/>
        </w:rPr>
        <w:t>LỜI CẢM ƠN</w:t>
      </w:r>
    </w:p>
    <w:p>
      <w:pPr>
        <w:spacing w:before="0" w:after="120" w:line="324" w:lineRule="auto"/>
        <w:jc w:val="both"/>
      </w:pPr>
      <w:r>
        <w:rPr>
          <w:rFonts w:ascii="Times New Roman" w:hAnsi="Times New Roman"/>
          <w:b w:val="0"/>
          <w:i w:val="0"/>
          <w:sz w:val="26"/>
        </w:rPr>
        <w:t>Lời đầu tiên, tập thể Nhóm G11 xin được bày tỏ lòng biết ơn sâu sắc và chân thành nhất tới Thầy Hà Minh Tân - Giảng viên phụ trách môn học Phân tích Dữ liệu lớn (Big Data Analytics). Trong suốt quá trình học tập và nghiên cứu thực hiện đồ án, Thầy đã không ngừng truyền cảm hứng học thuật, tận tình định hướng đề tài, gợi mở các phương pháp giải quyết bài toán nghẽn cổ chai dữ liệu lớn và đưa ra những lời nhận xét chuyên môn vô cùng quý giá.</w:t>
      </w:r>
    </w:p>
    <w:p>
      <w:pPr>
        <w:spacing w:before="0" w:after="120" w:line="324" w:lineRule="auto"/>
        <w:jc w:val="both"/>
      </w:pPr>
      <w:r>
        <w:rPr>
          <w:rFonts w:ascii="Times New Roman" w:hAnsi="Times New Roman"/>
          <w:b w:val="0"/>
          <w:i w:val="0"/>
          <w:sz w:val="26"/>
        </w:rPr>
        <w:t>Chúng em cũng xin gửi lời cảm ơn trân trọng tới Ban Giám hiệu, Khoa Công nghệ Thông tin và Bộ môn Khoa học Dữ liệu - Trường Đại học Công nghệ Thông tin (ĐHQG-HCM) đã tạo môi trường học tập tiên tiến, trang bị hệ thống máy móc, tài nguyên học liệu số phong phú để chúng em có điều kiện thực hành và nghiên cứu những công nghệ Dữ liệu lớn hiện đại nhất.</w:t>
      </w:r>
    </w:p>
    <w:p>
      <w:pPr>
        <w:spacing w:before="0" w:after="120" w:line="324" w:lineRule="auto"/>
        <w:jc w:val="both"/>
      </w:pPr>
      <w:r>
        <w:rPr>
          <w:rFonts w:ascii="Times New Roman" w:hAnsi="Times New Roman"/>
          <w:b w:val="0"/>
          <w:i w:val="0"/>
          <w:sz w:val="26"/>
        </w:rPr>
        <w:t>Dù nhóm đã nỗ lực hết mình với tinh thần nghiêm túc và cầu thị cao nhất, đồ án khó tránh khỏi những thiếu sót nhất định do giới hạn về thời gian và tài nguyên hạ tầng. Chúng em rất mong nhận được những ý kiến đóng góp, chỉ bảo quý báu của Thầy và Hội đồng thẩm định để đề tài tiếp tục được hoàn thiện và nâng cao trong các giai đoạn phát triển tiếp theo.</w:t>
      </w:r>
    </w:p>
    <w:p>
      <w:r>
        <w:br w:type="page"/>
      </w:r>
    </w:p>
    <w:p>
      <w:pPr>
        <w:spacing w:before="300" w:after="200"/>
        <w:jc w:val="center"/>
      </w:pPr>
      <w:r>
        <w:rPr>
          <w:rFonts w:ascii="Times New Roman" w:hAnsi="Times New Roman"/>
          <w:b/>
          <w:color w:val="0E7490"/>
          <w:sz w:val="30"/>
        </w:rPr>
        <w:t>TÓM TẮT ĐỒ ÁN</w:t>
      </w:r>
    </w:p>
    <w:p>
      <w:pPr>
        <w:spacing w:before="0" w:after="120" w:line="324" w:lineRule="auto"/>
        <w:jc w:val="both"/>
      </w:pPr>
      <w:r>
        <w:rPr>
          <w:rFonts w:ascii="Times New Roman" w:hAnsi="Times New Roman"/>
          <w:b w:val="0"/>
          <w:i w:val="0"/>
          <w:sz w:val="26"/>
        </w:rPr>
        <w:t>Đồ án nghiên cứu và hiện thực hóa một Kiến trúc Lai 4 tầng (4-Tier Hybrid Architecture) kết hợp hài hòa giữa mô hình Trí tuệ nhân tạo thị giác máy tính và hệ sinh thái Xử lý Dữ liệu lớn phân tán nhằm giải quyết triệt để hai bài toán thực tế: (1) Tận dụng hạ tầng Camera IP chuẩn RTSP sẵn có tại các cơ quan, nhà máy mà không cần đầu tư AI Camera đắt tiền; và (2) Khắc phục điểm nghẽn cổ chai tính toán (Scalability Bottleneck) khi mở rộng quy mô lên hàng triệu vector đặc trưng và hàng trăm luồng video đồng thời.</w:t>
      </w:r>
    </w:p>
    <w:p>
      <w:pPr>
        <w:spacing w:before="0" w:after="120" w:line="324" w:lineRule="auto"/>
        <w:jc w:val="both"/>
      </w:pPr>
      <w:r>
        <w:rPr>
          <w:rFonts w:ascii="Times New Roman" w:hAnsi="Times New Roman"/>
          <w:b w:val="0"/>
          <w:i w:val="0"/>
          <w:sz w:val="26"/>
        </w:rPr>
        <w:t>Ở tầng biểu diễn đặc trưng, hệ thống tích hợp RetinaFace căn chỉnh Affine 5 điểm mốc và mô hình ArcFace ánh xạ khuôn mặt vào vector chuẩn hóa 512 chiều trên mặt siêu cầu đơn vị. Nhóm đã chứng minh toán học sự tương đương giữa khoảng cách Euclid bình phương và độ đo Cosine Similarity, làm cơ sở ứng dụng các chỉ mục tìm kiếm xấp xỉ (ANN) tối ưu phần cứng trên thư viện FAISS. Bằng cách áp dụng kỹ thuật Phân cụm Đảo ngược (IVF) và Lượng tử hóa Tích (Product Quantization - PQ), hệ thống nén dung lượng bộ nhớ RAM tới 96.3% (từ 2.048 MB xuống chỉ còn 76.2 MB cho 1 triệu khuôn mặt) và duy trì độ trễ đối sánh dưới 0.45 ms/khuôn mặt. Ở tầng dữ liệu lớn, cụm Apache Kafka và PySpark Structured Streaming với cơ chế khử trùng lặp trạng thái (Stateful Deduplication) cho phép hấp thụ ổn định luồng sự kiện từ 10 đến 500 camera đồng thời với độ trễ P95 đầu-cuối dưới 3.5 giây. Dữ liệu sau đó được lưu trữ trên Data Lake định dạng Apache Parquet nén Snappy, giúp tiết kiệm 80.5% dung lượng đĩa và tăng tốc truy vấn phân tích tổng hợp gấp 7.8 lần so với định dạng JSON, mở ra khả năng truy vết hành trình liên camera (Cross-Camera Tracking) và phát hiện bất thường thời gian thực.</w:t>
      </w:r>
    </w:p>
    <w:p>
      <w:pPr>
        <w:spacing w:before="0" w:after="120" w:line="324" w:lineRule="auto"/>
        <w:jc w:val="both"/>
      </w:pPr>
      <w:r>
        <w:rPr>
          <w:rFonts w:ascii="Times New Roman" w:hAnsi="Times New Roman"/>
          <w:b w:val="0"/>
          <w:i/>
          <w:sz w:val="23"/>
        </w:rPr>
        <w:t>Từ khóa: Nhận diện khuôn mặt đa camera, ArcFace, Lượng tử hóa tích (Product Quantization), FAISS, Apache Spark Streaming, Apache Parquet, Data Lake, Big Data Analytics.</w:t>
      </w:r>
    </w:p>
    <w:p>
      <w:pPr>
        <w:spacing w:after="240"/>
      </w:pPr>
    </w:p>
    <w:p>
      <w:pPr>
        <w:spacing w:before="300" w:after="200"/>
        <w:jc w:val="center"/>
      </w:pPr>
      <w:r>
        <w:rPr>
          <w:rFonts w:ascii="Times New Roman" w:hAnsi="Times New Roman"/>
          <w:b/>
          <w:color w:val="0E7490"/>
          <w:sz w:val="30"/>
        </w:rPr>
        <w:t>ABSTRACT</w:t>
      </w:r>
    </w:p>
    <w:p>
      <w:pPr>
        <w:spacing w:before="0" w:after="120" w:line="324" w:lineRule="auto"/>
        <w:jc w:val="both"/>
      </w:pPr>
      <w:r>
        <w:rPr>
          <w:rFonts w:ascii="Times New Roman" w:hAnsi="Times New Roman"/>
          <w:b w:val="0"/>
          <w:i w:val="0"/>
          <w:sz w:val="26"/>
        </w:rPr>
        <w:t>This project proposes and implements a comprehensive 4-Tier Hybrid Architecture integrating deep computer vision representations with distributed Big Data stream processing to address two practical challenges: (1) Leveraging pre-installed commodity RTSP IP cameras without investing in expensive dedicated AI cameras; and (2) Eliminating the computational scalability bottleneck when querying across millions of 512-dimensional facial feature vectors under high-velocity camera streams.</w:t>
      </w:r>
    </w:p>
    <w:p>
      <w:pPr>
        <w:spacing w:before="0" w:after="120" w:line="324" w:lineRule="auto"/>
        <w:jc w:val="both"/>
      </w:pPr>
      <w:r>
        <w:rPr>
          <w:rFonts w:ascii="Times New Roman" w:hAnsi="Times New Roman"/>
          <w:b w:val="0"/>
          <w:i w:val="0"/>
          <w:sz w:val="26"/>
        </w:rPr>
        <w:t>At the feature representation tier, RetinaFace with 5-point affine alignment is combined with pretrained ArcFace to map facial images onto the unit hypersphere in R^512. We provide a rigorous mathematical proof demonstrating the exact linear equivalence between squared Euclidean distance and Cosine Similarity, unlocking the full potential of hardware-accelerated Approximate Nearest Neighbor (ANN) index structures in FAISS. By employing Inverted File indexing (IVF) and Product Quantization (PQ), the system achieves a 96.3% reduction in RAM footprint (compressing 1,000,000 vectors from 2,048 MB down to 76.2 MB) while maintaining sub-millisecond query latency (&lt; 0.45 ms per face). At the distributed stream analytics tier, an Apache Kafka and PySpark Structured Streaming pipeline incorporates event-time watermarking and stateful deduplication to reliably ingest events from 10 up to 500 concurrent camera feeds with end-to-end P95 latency below 3.5 seconds. Historical events persisted in an Apache Parquet Data Lake achieve an 80.5% disk compression ratio and a 7.8x query speedup over raw JSON Lines, enabling real-time cross-camera trajectory tracking and spatiotemporal anomaly detection.</w:t>
      </w:r>
    </w:p>
    <w:p>
      <w:pPr>
        <w:spacing w:before="0" w:after="120" w:line="324" w:lineRule="auto"/>
        <w:jc w:val="both"/>
      </w:pPr>
      <w:r>
        <w:rPr>
          <w:rFonts w:ascii="Times New Roman" w:hAnsi="Times New Roman"/>
          <w:b w:val="0"/>
          <w:i/>
          <w:sz w:val="23"/>
        </w:rPr>
        <w:t>Keywords: Multi-Camera Face Recognition, ArcFace, Product Quantization, FAISS, Apache Spark Streaming, Apache Parquet, Data Lake, Big Data Analytics.</w:t>
      </w:r>
    </w:p>
    <w:p>
      <w:r>
        <w:br w:type="page"/>
      </w:r>
    </w:p>
    <w:p>
      <w:pPr>
        <w:spacing w:before="400" w:after="300"/>
        <w:jc w:val="center"/>
      </w:pPr>
      <w:r>
        <w:rPr>
          <w:rFonts w:ascii="Times New Roman" w:hAnsi="Times New Roman"/>
          <w:b/>
          <w:color w:val="0E7490"/>
          <w:sz w:val="30"/>
        </w:rPr>
        <w:t>MỤC LỤC CHI TIẾT</w:t>
      </w:r>
    </w:p>
    <w:p>
      <w:pPr>
        <w:spacing w:before="20" w:after="40" w:line="276" w:lineRule="auto"/>
      </w:pPr>
      <w:r>
        <w:rPr>
          <w:rFonts w:ascii="Times New Roman" w:hAnsi="Times New Roman"/>
          <w:sz w:val="23"/>
        </w:rPr>
        <w:t>LỜI CAM ĐOAN</w:t>
      </w:r>
      <w:r>
        <w:rPr>
          <w:rFonts w:ascii="Times New Roman" w:hAnsi="Times New Roman"/>
          <w:color w:val="94A3B8"/>
          <w:sz w:val="20"/>
        </w:rPr>
        <w:t xml:space="preserve"> ........................................................ </w:t>
      </w:r>
      <w:r>
        <w:rPr>
          <w:rFonts w:ascii="Times New Roman" w:hAnsi="Times New Roman"/>
          <w:b/>
          <w:sz w:val="22"/>
        </w:rPr>
        <w:t>ii</w:t>
      </w:r>
    </w:p>
    <w:p>
      <w:pPr>
        <w:spacing w:before="20" w:after="40" w:line="276" w:lineRule="auto"/>
      </w:pPr>
      <w:r>
        <w:rPr>
          <w:rFonts w:ascii="Times New Roman" w:hAnsi="Times New Roman"/>
          <w:sz w:val="23"/>
        </w:rPr>
        <w:t>LỜI CẢM ƠN</w:t>
      </w:r>
      <w:r>
        <w:rPr>
          <w:rFonts w:ascii="Times New Roman" w:hAnsi="Times New Roman"/>
          <w:color w:val="94A3B8"/>
          <w:sz w:val="20"/>
        </w:rPr>
        <w:t xml:space="preserve"> .......................................................... </w:t>
      </w:r>
      <w:r>
        <w:rPr>
          <w:rFonts w:ascii="Times New Roman" w:hAnsi="Times New Roman"/>
          <w:b/>
          <w:sz w:val="22"/>
        </w:rPr>
        <w:t>iii</w:t>
      </w:r>
    </w:p>
    <w:p>
      <w:pPr>
        <w:spacing w:before="20" w:after="40" w:line="276" w:lineRule="auto"/>
      </w:pPr>
      <w:r>
        <w:rPr>
          <w:rFonts w:ascii="Times New Roman" w:hAnsi="Times New Roman"/>
          <w:sz w:val="23"/>
        </w:rPr>
        <w:t>TÓM TẮT ĐỒ ÁN (TIẾNG VIỆT &amp; TIẾNG ANH)</w:t>
      </w:r>
      <w:r>
        <w:rPr>
          <w:rFonts w:ascii="Times New Roman" w:hAnsi="Times New Roman"/>
          <w:color w:val="94A3B8"/>
          <w:sz w:val="20"/>
        </w:rPr>
        <w:t xml:space="preserve"> .............................. </w:t>
      </w:r>
      <w:r>
        <w:rPr>
          <w:rFonts w:ascii="Times New Roman" w:hAnsi="Times New Roman"/>
          <w:b/>
          <w:sz w:val="22"/>
        </w:rPr>
        <w:t>iv</w:t>
      </w:r>
    </w:p>
    <w:p>
      <w:pPr>
        <w:spacing w:before="20" w:after="40" w:line="276" w:lineRule="auto"/>
      </w:pPr>
      <w:r>
        <w:rPr>
          <w:rFonts w:ascii="Times New Roman" w:hAnsi="Times New Roman"/>
          <w:sz w:val="23"/>
        </w:rPr>
        <w:t>DANH MỤC TỪ VIẾT TẮT</w:t>
      </w:r>
      <w:r>
        <w:rPr>
          <w:rFonts w:ascii="Times New Roman" w:hAnsi="Times New Roman"/>
          <w:color w:val="94A3B8"/>
          <w:sz w:val="20"/>
        </w:rPr>
        <w:t xml:space="preserve"> ................................................ </w:t>
      </w:r>
      <w:r>
        <w:rPr>
          <w:rFonts w:ascii="Times New Roman" w:hAnsi="Times New Roman"/>
          <w:b/>
          <w:sz w:val="22"/>
        </w:rPr>
        <w:t>vi</w:t>
      </w:r>
    </w:p>
    <w:p>
      <w:pPr>
        <w:spacing w:before="20" w:after="40" w:line="276" w:lineRule="auto"/>
      </w:pPr>
      <w:r>
        <w:rPr>
          <w:rFonts w:ascii="Times New Roman" w:hAnsi="Times New Roman"/>
          <w:sz w:val="23"/>
        </w:rPr>
        <w:t>DANH MỤC BẢNG BIỂU</w:t>
      </w:r>
      <w:r>
        <w:rPr>
          <w:rFonts w:ascii="Times New Roman" w:hAnsi="Times New Roman"/>
          <w:color w:val="94A3B8"/>
          <w:sz w:val="20"/>
        </w:rPr>
        <w:t xml:space="preserve"> .................................................. </w:t>
      </w:r>
      <w:r>
        <w:rPr>
          <w:rFonts w:ascii="Times New Roman" w:hAnsi="Times New Roman"/>
          <w:b/>
          <w:sz w:val="22"/>
        </w:rPr>
        <w:t>vii</w:t>
      </w:r>
    </w:p>
    <w:p>
      <w:pPr>
        <w:spacing w:before="20" w:after="40" w:line="276" w:lineRule="auto"/>
      </w:pPr>
      <w:r>
        <w:rPr>
          <w:rFonts w:ascii="Times New Roman" w:hAnsi="Times New Roman"/>
          <w:sz w:val="23"/>
        </w:rPr>
        <w:t>DANH MỤC HÌNH VẼ VÀ ĐỒ THỊ</w:t>
      </w:r>
      <w:r>
        <w:rPr>
          <w:rFonts w:ascii="Times New Roman" w:hAnsi="Times New Roman"/>
          <w:color w:val="94A3B8"/>
          <w:sz w:val="20"/>
        </w:rPr>
        <w:t xml:space="preserve"> .......................................... </w:t>
      </w:r>
      <w:r>
        <w:rPr>
          <w:rFonts w:ascii="Times New Roman" w:hAnsi="Times New Roman"/>
          <w:b/>
          <w:sz w:val="22"/>
        </w:rPr>
        <w:t>viii</w:t>
      </w:r>
    </w:p>
    <w:p>
      <w:pPr>
        <w:spacing w:before="20" w:after="40" w:line="276" w:lineRule="auto"/>
      </w:pPr>
      <w:r>
        <w:rPr>
          <w:rFonts w:ascii="Times New Roman" w:hAnsi="Times New Roman"/>
          <w:b/>
          <w:color w:val="0E7490"/>
          <w:sz w:val="23"/>
        </w:rPr>
        <w:t>MỞ ĐẦU</w:t>
      </w:r>
      <w:r>
        <w:rPr>
          <w:rFonts w:ascii="Times New Roman" w:hAnsi="Times New Roman"/>
          <w:color w:val="94A3B8"/>
          <w:sz w:val="20"/>
        </w:rPr>
        <w:t xml:space="preserve"> .............................................................. </w:t>
      </w:r>
      <w:r>
        <w:rPr>
          <w:rFonts w:ascii="Times New Roman" w:hAnsi="Times New Roman"/>
          <w:b/>
          <w:sz w:val="22"/>
        </w:rPr>
        <w:t>1</w:t>
      </w:r>
    </w:p>
    <w:p>
      <w:pPr>
        <w:spacing w:before="20" w:after="40" w:line="276" w:lineRule="auto"/>
      </w:pPr>
      <w:r>
        <w:rPr>
          <w:rFonts w:ascii="Times New Roman" w:hAnsi="Times New Roman"/>
          <w:sz w:val="23"/>
        </w:rPr>
        <w:t xml:space="preserve">   1. Tính cấp thiết và giá trị thực tiễn của đề tài</w:t>
      </w:r>
      <w:r>
        <w:rPr>
          <w:rFonts w:ascii="Times New Roman" w:hAnsi="Times New Roman"/>
          <w:color w:val="94A3B8"/>
          <w:sz w:val="20"/>
        </w:rPr>
        <w:t xml:space="preserve"> ................ </w:t>
      </w:r>
      <w:r>
        <w:rPr>
          <w:rFonts w:ascii="Times New Roman" w:hAnsi="Times New Roman"/>
          <w:b/>
          <w:sz w:val="22"/>
        </w:rPr>
        <w:t>1</w:t>
      </w:r>
    </w:p>
    <w:p>
      <w:pPr>
        <w:spacing w:before="20" w:after="40" w:line="276" w:lineRule="auto"/>
      </w:pPr>
      <w:r>
        <w:rPr>
          <w:rFonts w:ascii="Times New Roman" w:hAnsi="Times New Roman"/>
          <w:sz w:val="23"/>
        </w:rPr>
        <w:t xml:space="preserve">   2. Mục tiêu nghiên cứu (Tổng quát và Cụ thể)</w:t>
      </w:r>
      <w:r>
        <w:rPr>
          <w:rFonts w:ascii="Times New Roman" w:hAnsi="Times New Roman"/>
          <w:color w:val="94A3B8"/>
          <w:sz w:val="20"/>
        </w:rPr>
        <w:t xml:space="preserve"> ..................... </w:t>
      </w:r>
      <w:r>
        <w:rPr>
          <w:rFonts w:ascii="Times New Roman" w:hAnsi="Times New Roman"/>
          <w:b/>
          <w:sz w:val="22"/>
        </w:rPr>
        <w:t>2</w:t>
      </w:r>
    </w:p>
    <w:p>
      <w:pPr>
        <w:spacing w:before="20" w:after="40" w:line="276" w:lineRule="auto"/>
      </w:pPr>
      <w:r>
        <w:rPr>
          <w:rFonts w:ascii="Times New Roman" w:hAnsi="Times New Roman"/>
          <w:sz w:val="23"/>
        </w:rPr>
        <w:t xml:space="preserve">   3. Đối tượng và phạm vi nghiên cứu</w:t>
      </w:r>
      <w:r>
        <w:rPr>
          <w:rFonts w:ascii="Times New Roman" w:hAnsi="Times New Roman"/>
          <w:color w:val="94A3B8"/>
          <w:sz w:val="20"/>
        </w:rPr>
        <w:t xml:space="preserve"> ............................... </w:t>
      </w:r>
      <w:r>
        <w:rPr>
          <w:rFonts w:ascii="Times New Roman" w:hAnsi="Times New Roman"/>
          <w:b/>
          <w:sz w:val="22"/>
        </w:rPr>
        <w:t>3</w:t>
      </w:r>
    </w:p>
    <w:p>
      <w:pPr>
        <w:spacing w:before="20" w:after="40" w:line="276" w:lineRule="auto"/>
      </w:pPr>
      <w:r>
        <w:rPr>
          <w:rFonts w:ascii="Times New Roman" w:hAnsi="Times New Roman"/>
          <w:sz w:val="23"/>
        </w:rPr>
        <w:t xml:space="preserve">   4. Phương pháp luận nghiên cứu</w:t>
      </w:r>
      <w:r>
        <w:rPr>
          <w:rFonts w:ascii="Times New Roman" w:hAnsi="Times New Roman"/>
          <w:color w:val="94A3B8"/>
          <w:sz w:val="20"/>
        </w:rPr>
        <w:t xml:space="preserve"> ................................... </w:t>
      </w:r>
      <w:r>
        <w:rPr>
          <w:rFonts w:ascii="Times New Roman" w:hAnsi="Times New Roman"/>
          <w:b/>
          <w:sz w:val="22"/>
        </w:rPr>
        <w:t>3</w:t>
      </w:r>
    </w:p>
    <w:p>
      <w:pPr>
        <w:spacing w:before="20" w:after="40" w:line="276" w:lineRule="auto"/>
      </w:pPr>
      <w:r>
        <w:rPr>
          <w:rFonts w:ascii="Times New Roman" w:hAnsi="Times New Roman"/>
          <w:sz w:val="23"/>
        </w:rPr>
        <w:t xml:space="preserve">   5. Ý nghĩa khoa học và thực tiễn của đề tài</w:t>
      </w:r>
      <w:r>
        <w:rPr>
          <w:rFonts w:ascii="Times New Roman" w:hAnsi="Times New Roman"/>
          <w:color w:val="94A3B8"/>
          <w:sz w:val="20"/>
        </w:rPr>
        <w:t xml:space="preserve"> ...................... </w:t>
      </w:r>
      <w:r>
        <w:rPr>
          <w:rFonts w:ascii="Times New Roman" w:hAnsi="Times New Roman"/>
          <w:b/>
          <w:sz w:val="22"/>
        </w:rPr>
        <w:t>4</w:t>
      </w:r>
    </w:p>
    <w:p>
      <w:pPr>
        <w:spacing w:before="20" w:after="40" w:line="276" w:lineRule="auto"/>
      </w:pPr>
      <w:r>
        <w:rPr>
          <w:rFonts w:ascii="Times New Roman" w:hAnsi="Times New Roman"/>
          <w:sz w:val="23"/>
        </w:rPr>
        <w:t xml:space="preserve">   6. Bố cục của quyển báo cáo</w:t>
      </w:r>
      <w:r>
        <w:rPr>
          <w:rFonts w:ascii="Times New Roman" w:hAnsi="Times New Roman"/>
          <w:color w:val="94A3B8"/>
          <w:sz w:val="20"/>
        </w:rPr>
        <w:t xml:space="preserve"> ...................................... </w:t>
      </w:r>
      <w:r>
        <w:rPr>
          <w:rFonts w:ascii="Times New Roman" w:hAnsi="Times New Roman"/>
          <w:b/>
          <w:sz w:val="22"/>
        </w:rPr>
        <w:t>4</w:t>
      </w:r>
    </w:p>
    <w:p>
      <w:pPr>
        <w:spacing w:before="20" w:after="40" w:line="276" w:lineRule="auto"/>
      </w:pPr>
      <w:r>
        <w:rPr>
          <w:rFonts w:ascii="Times New Roman" w:hAnsi="Times New Roman"/>
          <w:b/>
          <w:color w:val="0E7490"/>
          <w:sz w:val="23"/>
        </w:rPr>
        <w:t>CHƯƠNG 1: TỔNG QUAN BÀI TOÁN VÀ CƠ SỞ LÝ THUYẾT</w:t>
      </w:r>
      <w:r>
        <w:rPr>
          <w:rFonts w:ascii="Times New Roman" w:hAnsi="Times New Roman"/>
          <w:color w:val="94A3B8"/>
          <w:sz w:val="20"/>
        </w:rPr>
        <w:t xml:space="preserve"> ..................... </w:t>
      </w:r>
      <w:r>
        <w:rPr>
          <w:rFonts w:ascii="Times New Roman" w:hAnsi="Times New Roman"/>
          <w:b/>
          <w:sz w:val="22"/>
        </w:rPr>
        <w:t>5</w:t>
      </w:r>
    </w:p>
    <w:p>
      <w:pPr>
        <w:spacing w:before="20" w:after="40" w:line="276" w:lineRule="auto"/>
      </w:pPr>
      <w:r>
        <w:rPr>
          <w:rFonts w:ascii="Times New Roman" w:hAnsi="Times New Roman"/>
          <w:sz w:val="23"/>
        </w:rPr>
        <w:t xml:space="preserve">   1.1. Tổng quan bài toán nhận diện khuôn mặt đa camera dưới góc độ Big Data (5Vs)</w:t>
      </w:r>
      <w:r>
        <w:rPr>
          <w:rFonts w:ascii="Times New Roman" w:hAnsi="Times New Roman"/>
          <w:color w:val="94A3B8"/>
          <w:sz w:val="20"/>
        </w:rPr>
        <w:t xml:space="preserve"> .. </w:t>
      </w:r>
      <w:r>
        <w:rPr>
          <w:rFonts w:ascii="Times New Roman" w:hAnsi="Times New Roman"/>
          <w:b/>
          <w:sz w:val="22"/>
        </w:rPr>
        <w:t>5</w:t>
      </w:r>
    </w:p>
    <w:p>
      <w:pPr>
        <w:spacing w:before="20" w:after="40" w:line="276" w:lineRule="auto"/>
      </w:pPr>
      <w:r>
        <w:rPr>
          <w:rFonts w:ascii="Times New Roman" w:hAnsi="Times New Roman"/>
          <w:sz w:val="23"/>
        </w:rPr>
        <w:t xml:space="preserve">   1.2. Tổng quan các công nghệ trích xuất đặc trưng sâu (Deep Representation)</w:t>
      </w:r>
      <w:r>
        <w:rPr>
          <w:rFonts w:ascii="Times New Roman" w:hAnsi="Times New Roman"/>
          <w:color w:val="94A3B8"/>
          <w:sz w:val="20"/>
        </w:rPr>
        <w:t xml:space="preserve"> .. </w:t>
      </w:r>
      <w:r>
        <w:rPr>
          <w:rFonts w:ascii="Times New Roman" w:hAnsi="Times New Roman"/>
          <w:b/>
          <w:sz w:val="22"/>
        </w:rPr>
        <w:t>7</w:t>
      </w:r>
    </w:p>
    <w:p>
      <w:pPr>
        <w:spacing w:before="20" w:after="40" w:line="276" w:lineRule="auto"/>
      </w:pPr>
      <w:r>
        <w:rPr>
          <w:rFonts w:ascii="Times New Roman" w:hAnsi="Times New Roman"/>
          <w:sz w:val="23"/>
        </w:rPr>
        <w:t xml:space="preserve">   1.3. Tổng quan các cấu trúc chỉ mục tìm kiếm Vector chiều cao (ANN Indexing)</w:t>
      </w:r>
      <w:r>
        <w:rPr>
          <w:rFonts w:ascii="Times New Roman" w:hAnsi="Times New Roman"/>
          <w:color w:val="94A3B8"/>
          <w:sz w:val="20"/>
        </w:rPr>
        <w:t xml:space="preserve"> .. </w:t>
      </w:r>
      <w:r>
        <w:rPr>
          <w:rFonts w:ascii="Times New Roman" w:hAnsi="Times New Roman"/>
          <w:b/>
          <w:sz w:val="22"/>
        </w:rPr>
        <w:t>9</w:t>
      </w:r>
    </w:p>
    <w:p>
      <w:pPr>
        <w:spacing w:before="20" w:after="40" w:line="276" w:lineRule="auto"/>
      </w:pPr>
      <w:r>
        <w:rPr>
          <w:rFonts w:ascii="Times New Roman" w:hAnsi="Times New Roman"/>
          <w:sz w:val="23"/>
        </w:rPr>
        <w:t xml:space="preserve">   1.4. Tổng quan kiến trúc xử lý luồng phân tán và Data Lake</w:t>
      </w:r>
      <w:r>
        <w:rPr>
          <w:rFonts w:ascii="Times New Roman" w:hAnsi="Times New Roman"/>
          <w:color w:val="94A3B8"/>
          <w:sz w:val="20"/>
        </w:rPr>
        <w:t xml:space="preserve"> ....... </w:t>
      </w:r>
      <w:r>
        <w:rPr>
          <w:rFonts w:ascii="Times New Roman" w:hAnsi="Times New Roman"/>
          <w:b/>
          <w:sz w:val="22"/>
        </w:rPr>
        <w:t>11</w:t>
      </w:r>
    </w:p>
    <w:p>
      <w:pPr>
        <w:spacing w:before="20" w:after="40" w:line="276" w:lineRule="auto"/>
      </w:pPr>
      <w:r>
        <w:rPr>
          <w:rFonts w:ascii="Times New Roman" w:hAnsi="Times New Roman"/>
          <w:sz w:val="23"/>
        </w:rPr>
        <w:t xml:space="preserve">   1.5. Bảng đối sánh các công trình liên quan và Khoảng trống nghiên cứu (Research Gap)</w:t>
      </w:r>
      <w:r>
        <w:rPr>
          <w:rFonts w:ascii="Times New Roman" w:hAnsi="Times New Roman"/>
          <w:color w:val="94A3B8"/>
          <w:sz w:val="20"/>
        </w:rPr>
        <w:t xml:space="preserve"> .. </w:t>
      </w:r>
      <w:r>
        <w:rPr>
          <w:rFonts w:ascii="Times New Roman" w:hAnsi="Times New Roman"/>
          <w:b/>
          <w:sz w:val="22"/>
        </w:rPr>
        <w:t>12</w:t>
      </w:r>
    </w:p>
    <w:p>
      <w:pPr>
        <w:spacing w:before="20" w:after="40" w:line="276" w:lineRule="auto"/>
      </w:pPr>
      <w:r>
        <w:rPr>
          <w:rFonts w:ascii="Times New Roman" w:hAnsi="Times New Roman"/>
          <w:b/>
          <w:color w:val="0E7490"/>
          <w:sz w:val="23"/>
        </w:rPr>
        <w:t>CHƯƠNG 2: PHƯƠNG PHÁP NGHIÊN CỨU VÀ KIẾN TRÚC HỆ THỐNG LAI (TRỌNG TÂM 1)</w:t>
      </w:r>
      <w:r>
        <w:rPr>
          <w:rFonts w:ascii="Times New Roman" w:hAnsi="Times New Roman"/>
          <w:color w:val="94A3B8"/>
          <w:sz w:val="20"/>
        </w:rPr>
        <w:t xml:space="preserve"> .. </w:t>
      </w:r>
      <w:r>
        <w:rPr>
          <w:rFonts w:ascii="Times New Roman" w:hAnsi="Times New Roman"/>
          <w:b/>
          <w:sz w:val="22"/>
        </w:rPr>
        <w:t>13</w:t>
      </w:r>
    </w:p>
    <w:p>
      <w:pPr>
        <w:spacing w:before="20" w:after="40" w:line="276" w:lineRule="auto"/>
      </w:pPr>
      <w:r>
        <w:rPr>
          <w:rFonts w:ascii="Times New Roman" w:hAnsi="Times New Roman"/>
          <w:sz w:val="23"/>
        </w:rPr>
        <w:t xml:space="preserve">   2.1. Kiến trúc Lai 4 tầng tổng thể (4-Tier Hybrid Architecture)</w:t>
      </w:r>
      <w:r>
        <w:rPr>
          <w:rFonts w:ascii="Times New Roman" w:hAnsi="Times New Roman"/>
          <w:color w:val="94A3B8"/>
          <w:sz w:val="20"/>
        </w:rPr>
        <w:t xml:space="preserve"> .. </w:t>
      </w:r>
      <w:r>
        <w:rPr>
          <w:rFonts w:ascii="Times New Roman" w:hAnsi="Times New Roman"/>
          <w:b/>
          <w:sz w:val="22"/>
        </w:rPr>
        <w:t>13</w:t>
      </w:r>
    </w:p>
    <w:p>
      <w:pPr>
        <w:spacing w:before="20" w:after="40" w:line="276" w:lineRule="auto"/>
      </w:pPr>
      <w:r>
        <w:rPr>
          <w:rFonts w:ascii="Times New Roman" w:hAnsi="Times New Roman"/>
          <w:sz w:val="23"/>
        </w:rPr>
        <w:t xml:space="preserve">   2.2. Phương pháp thu nhận luồng RTSP và lọc chất lượng khung hình</w:t>
      </w:r>
      <w:r>
        <w:rPr>
          <w:rFonts w:ascii="Times New Roman" w:hAnsi="Times New Roman"/>
          <w:color w:val="94A3B8"/>
          <w:sz w:val="20"/>
        </w:rPr>
        <w:t xml:space="preserve"> .. </w:t>
      </w:r>
      <w:r>
        <w:rPr>
          <w:rFonts w:ascii="Times New Roman" w:hAnsi="Times New Roman"/>
          <w:b/>
          <w:sz w:val="22"/>
        </w:rPr>
        <w:t>15</w:t>
      </w:r>
    </w:p>
    <w:p>
      <w:pPr>
        <w:spacing w:before="20" w:after="40" w:line="276" w:lineRule="auto"/>
      </w:pPr>
      <w:r>
        <w:rPr>
          <w:rFonts w:ascii="Times New Roman" w:hAnsi="Times New Roman"/>
          <w:sz w:val="23"/>
        </w:rPr>
        <w:t xml:space="preserve">   2.3. Phương pháp phát hiện và căn chỉnh khuôn mặt (RetinaFace &amp; Affine 5-Point)</w:t>
      </w:r>
      <w:r>
        <w:rPr>
          <w:rFonts w:ascii="Times New Roman" w:hAnsi="Times New Roman"/>
          <w:color w:val="94A3B8"/>
          <w:sz w:val="20"/>
        </w:rPr>
        <w:t xml:space="preserve"> .. </w:t>
      </w:r>
      <w:r>
        <w:rPr>
          <w:rFonts w:ascii="Times New Roman" w:hAnsi="Times New Roman"/>
          <w:b/>
          <w:sz w:val="22"/>
        </w:rPr>
        <w:t>17</w:t>
      </w:r>
    </w:p>
    <w:p>
      <w:pPr>
        <w:spacing w:before="20" w:after="40" w:line="276" w:lineRule="auto"/>
      </w:pPr>
      <w:r>
        <w:rPr>
          <w:rFonts w:ascii="Times New Roman" w:hAnsi="Times New Roman"/>
          <w:sz w:val="23"/>
        </w:rPr>
        <w:t xml:space="preserve">   2.4. Phương pháp trích xuất đặc trưng trên mặt siêu cầu với ArcFace</w:t>
      </w:r>
      <w:r>
        <w:rPr>
          <w:rFonts w:ascii="Times New Roman" w:hAnsi="Times New Roman"/>
          <w:color w:val="94A3B8"/>
          <w:sz w:val="20"/>
        </w:rPr>
        <w:t xml:space="preserve"> .. </w:t>
      </w:r>
      <w:r>
        <w:rPr>
          <w:rFonts w:ascii="Times New Roman" w:hAnsi="Times New Roman"/>
          <w:b/>
          <w:sz w:val="22"/>
        </w:rPr>
        <w:t>19</w:t>
      </w:r>
    </w:p>
    <w:p>
      <w:pPr>
        <w:spacing w:before="20" w:after="40" w:line="276" w:lineRule="auto"/>
      </w:pPr>
      <w:r>
        <w:rPr>
          <w:rFonts w:ascii="Times New Roman" w:hAnsi="Times New Roman"/>
          <w:sz w:val="23"/>
        </w:rPr>
        <w:t xml:space="preserve">   2.5. Cơ sở toán học của Tìm kiếm Láng giềng Gần nhất Xấp xỉ (ANN) trên tập dữ liệu lớn</w:t>
      </w:r>
      <w:r>
        <w:rPr>
          <w:rFonts w:ascii="Times New Roman" w:hAnsi="Times New Roman"/>
          <w:color w:val="94A3B8"/>
          <w:sz w:val="20"/>
        </w:rPr>
        <w:t xml:space="preserve"> .. </w:t>
      </w:r>
      <w:r>
        <w:rPr>
          <w:rFonts w:ascii="Times New Roman" w:hAnsi="Times New Roman"/>
          <w:b/>
          <w:sz w:val="22"/>
        </w:rPr>
        <w:t>21</w:t>
      </w:r>
    </w:p>
    <w:p>
      <w:pPr>
        <w:spacing w:before="20" w:after="40" w:line="276" w:lineRule="auto"/>
      </w:pPr>
      <w:r>
        <w:rPr>
          <w:rFonts w:ascii="Times New Roman" w:hAnsi="Times New Roman"/>
          <w:sz w:val="23"/>
        </w:rPr>
        <w:t xml:space="preserve">        2.5.1. Chứng minh toán học tương đương Cosine và Euclid bình phương</w:t>
      </w:r>
      <w:r>
        <w:rPr>
          <w:rFonts w:ascii="Times New Roman" w:hAnsi="Times New Roman"/>
          <w:color w:val="94A3B8"/>
          <w:sz w:val="20"/>
        </w:rPr>
        <w:t xml:space="preserve"> .. </w:t>
      </w:r>
      <w:r>
        <w:rPr>
          <w:rFonts w:ascii="Times New Roman" w:hAnsi="Times New Roman"/>
          <w:b/>
          <w:sz w:val="22"/>
        </w:rPr>
        <w:t>21</w:t>
      </w:r>
    </w:p>
    <w:p>
      <w:pPr>
        <w:spacing w:before="20" w:after="40" w:line="276" w:lineRule="auto"/>
      </w:pPr>
      <w:r>
        <w:rPr>
          <w:rFonts w:ascii="Times New Roman" w:hAnsi="Times New Roman"/>
          <w:sz w:val="23"/>
        </w:rPr>
        <w:t xml:space="preserve">        2.5.2. Phân tích chỉ mục phân cụm đảo ngược Inverted File (IndexIVFFlat)</w:t>
      </w:r>
      <w:r>
        <w:rPr>
          <w:rFonts w:ascii="Times New Roman" w:hAnsi="Times New Roman"/>
          <w:color w:val="94A3B8"/>
          <w:sz w:val="20"/>
        </w:rPr>
        <w:t xml:space="preserve"> .. </w:t>
      </w:r>
      <w:r>
        <w:rPr>
          <w:rFonts w:ascii="Times New Roman" w:hAnsi="Times New Roman"/>
          <w:b/>
          <w:sz w:val="22"/>
        </w:rPr>
        <w:t>23</w:t>
      </w:r>
    </w:p>
    <w:p>
      <w:pPr>
        <w:spacing w:before="20" w:after="40" w:line="276" w:lineRule="auto"/>
      </w:pPr>
      <w:r>
        <w:rPr>
          <w:rFonts w:ascii="Times New Roman" w:hAnsi="Times New Roman"/>
          <w:sz w:val="23"/>
        </w:rPr>
        <w:t xml:space="preserve">        2.5.3. Phân tích sâu thuật toán Lượng tử hóa Tích (IndexIVFPQ nén RAM 32 lần)</w:t>
      </w:r>
      <w:r>
        <w:rPr>
          <w:rFonts w:ascii="Times New Roman" w:hAnsi="Times New Roman"/>
          <w:color w:val="94A3B8"/>
          <w:sz w:val="20"/>
        </w:rPr>
        <w:t xml:space="preserve"> .. </w:t>
      </w:r>
      <w:r>
        <w:rPr>
          <w:rFonts w:ascii="Times New Roman" w:hAnsi="Times New Roman"/>
          <w:b/>
          <w:sz w:val="22"/>
        </w:rPr>
        <w:t>24</w:t>
      </w:r>
    </w:p>
    <w:p>
      <w:pPr>
        <w:spacing w:before="20" w:after="40" w:line="276" w:lineRule="auto"/>
      </w:pPr>
      <w:r>
        <w:rPr>
          <w:rFonts w:ascii="Times New Roman" w:hAnsi="Times New Roman"/>
          <w:sz w:val="23"/>
        </w:rPr>
        <w:t xml:space="preserve">        2.5.4. Phân tích cấu trúc đồ thị Thế giới nhỏ Phân cấp (IndexHNSW)</w:t>
      </w:r>
      <w:r>
        <w:rPr>
          <w:rFonts w:ascii="Times New Roman" w:hAnsi="Times New Roman"/>
          <w:color w:val="94A3B8"/>
          <w:sz w:val="20"/>
        </w:rPr>
        <w:t xml:space="preserve"> .. </w:t>
      </w:r>
      <w:r>
        <w:rPr>
          <w:rFonts w:ascii="Times New Roman" w:hAnsi="Times New Roman"/>
          <w:b/>
          <w:sz w:val="22"/>
        </w:rPr>
        <w:t>26</w:t>
      </w:r>
    </w:p>
    <w:p>
      <w:pPr>
        <w:spacing w:before="20" w:after="40" w:line="276" w:lineRule="auto"/>
      </w:pPr>
      <w:r>
        <w:rPr>
          <w:rFonts w:ascii="Times New Roman" w:hAnsi="Times New Roman"/>
          <w:sz w:val="23"/>
        </w:rPr>
        <w:t xml:space="preserve">   2.6. Phương pháp xử lý luồng sự kiện thời gian thực với Kafka và Spark Streaming</w:t>
      </w:r>
      <w:r>
        <w:rPr>
          <w:rFonts w:ascii="Times New Roman" w:hAnsi="Times New Roman"/>
          <w:color w:val="94A3B8"/>
          <w:sz w:val="20"/>
        </w:rPr>
        <w:t xml:space="preserve"> .. </w:t>
      </w:r>
      <w:r>
        <w:rPr>
          <w:rFonts w:ascii="Times New Roman" w:hAnsi="Times New Roman"/>
          <w:b/>
          <w:sz w:val="22"/>
        </w:rPr>
        <w:t>27</w:t>
      </w:r>
    </w:p>
    <w:p>
      <w:pPr>
        <w:spacing w:before="20" w:after="40" w:line="276" w:lineRule="auto"/>
      </w:pPr>
      <w:r>
        <w:rPr>
          <w:rFonts w:ascii="Times New Roman" w:hAnsi="Times New Roman"/>
          <w:b/>
          <w:color w:val="0E7490"/>
          <w:sz w:val="23"/>
        </w:rPr>
        <w:t>CHƯƠNG 3: THỰC HIỆN VÀ THỰC NGHIỆM ĐỊNH LƯỢNG (TRỌNG TÂM 2)</w:t>
      </w:r>
      <w:r>
        <w:rPr>
          <w:rFonts w:ascii="Times New Roman" w:hAnsi="Times New Roman"/>
          <w:color w:val="94A3B8"/>
          <w:sz w:val="20"/>
        </w:rPr>
        <w:t xml:space="preserve"> ......... </w:t>
      </w:r>
      <w:r>
        <w:rPr>
          <w:rFonts w:ascii="Times New Roman" w:hAnsi="Times New Roman"/>
          <w:b/>
          <w:sz w:val="22"/>
        </w:rPr>
        <w:t>29</w:t>
      </w:r>
    </w:p>
    <w:p>
      <w:pPr>
        <w:spacing w:before="20" w:after="40" w:line="276" w:lineRule="auto"/>
      </w:pPr>
      <w:r>
        <w:rPr>
          <w:rFonts w:ascii="Times New Roman" w:hAnsi="Times New Roman"/>
          <w:sz w:val="23"/>
        </w:rPr>
        <w:t xml:space="preserve">   3.1. Môi trường phần cứng và hệ sinh thái phần mềm cài đặt</w:t>
      </w:r>
      <w:r>
        <w:rPr>
          <w:rFonts w:ascii="Times New Roman" w:hAnsi="Times New Roman"/>
          <w:color w:val="94A3B8"/>
          <w:sz w:val="20"/>
        </w:rPr>
        <w:t xml:space="preserve"> ....... </w:t>
      </w:r>
      <w:r>
        <w:rPr>
          <w:rFonts w:ascii="Times New Roman" w:hAnsi="Times New Roman"/>
          <w:b/>
          <w:sz w:val="22"/>
        </w:rPr>
        <w:t>29</w:t>
      </w:r>
    </w:p>
    <w:p>
      <w:pPr>
        <w:spacing w:before="20" w:after="40" w:line="276" w:lineRule="auto"/>
      </w:pPr>
      <w:r>
        <w:rPr>
          <w:rFonts w:ascii="Times New Roman" w:hAnsi="Times New Roman"/>
          <w:sz w:val="23"/>
        </w:rPr>
        <w:t xml:space="preserve">   3.2. Mô tả chi tiết 3 bộ dữ liệu thực nghiệm (Dataset A, Dataset B, Dataset C)</w:t>
      </w:r>
      <w:r>
        <w:rPr>
          <w:rFonts w:ascii="Times New Roman" w:hAnsi="Times New Roman"/>
          <w:color w:val="94A3B8"/>
          <w:sz w:val="20"/>
        </w:rPr>
        <w:t xml:space="preserve"> .. </w:t>
      </w:r>
      <w:r>
        <w:rPr>
          <w:rFonts w:ascii="Times New Roman" w:hAnsi="Times New Roman"/>
          <w:b/>
          <w:sz w:val="22"/>
        </w:rPr>
        <w:t>30</w:t>
      </w:r>
    </w:p>
    <w:p>
      <w:pPr>
        <w:spacing w:before="20" w:after="40" w:line="276" w:lineRule="auto"/>
      </w:pPr>
      <w:r>
        <w:rPr>
          <w:rFonts w:ascii="Times New Roman" w:hAnsi="Times New Roman"/>
          <w:sz w:val="23"/>
        </w:rPr>
        <w:t xml:space="preserve">   3.3. Quy trình tiền xử lý dữ liệu 4 bước chuẩn hóa</w:t>
      </w:r>
      <w:r>
        <w:rPr>
          <w:rFonts w:ascii="Times New Roman" w:hAnsi="Times New Roman"/>
          <w:color w:val="94A3B8"/>
          <w:sz w:val="20"/>
        </w:rPr>
        <w:t xml:space="preserve"> ............... </w:t>
      </w:r>
      <w:r>
        <w:rPr>
          <w:rFonts w:ascii="Times New Roman" w:hAnsi="Times New Roman"/>
          <w:b/>
          <w:sz w:val="22"/>
        </w:rPr>
        <w:t>32</w:t>
      </w:r>
    </w:p>
    <w:p>
      <w:pPr>
        <w:spacing w:before="20" w:after="40" w:line="276" w:lineRule="auto"/>
      </w:pPr>
      <w:r>
        <w:rPr>
          <w:rFonts w:ascii="Times New Roman" w:hAnsi="Times New Roman"/>
          <w:sz w:val="23"/>
        </w:rPr>
        <w:t xml:space="preserve">   3.4. Thiết kế và Phân tích 5 Kịch bản Thực nghiệm Định lượng</w:t>
      </w:r>
      <w:r>
        <w:rPr>
          <w:rFonts w:ascii="Times New Roman" w:hAnsi="Times New Roman"/>
          <w:color w:val="94A3B8"/>
          <w:sz w:val="20"/>
        </w:rPr>
        <w:t xml:space="preserve"> ..... </w:t>
      </w:r>
      <w:r>
        <w:rPr>
          <w:rFonts w:ascii="Times New Roman" w:hAnsi="Times New Roman"/>
          <w:b/>
          <w:sz w:val="22"/>
        </w:rPr>
        <w:t>33</w:t>
      </w:r>
    </w:p>
    <w:p>
      <w:pPr>
        <w:spacing w:before="20" w:after="40" w:line="276" w:lineRule="auto"/>
      </w:pPr>
      <w:r>
        <w:rPr>
          <w:rFonts w:ascii="Times New Roman" w:hAnsi="Times New Roman"/>
          <w:sz w:val="23"/>
        </w:rPr>
        <w:t xml:space="preserve">        3.4.1. Kịch bản 1: Đánh giá độ chính xác (TAR/FAR) và hiệu chỉnh ngưỡng Cosine</w:t>
      </w:r>
      <w:r>
        <w:rPr>
          <w:rFonts w:ascii="Times New Roman" w:hAnsi="Times New Roman"/>
          <w:color w:val="94A3B8"/>
          <w:sz w:val="20"/>
        </w:rPr>
        <w:t xml:space="preserve"> .. </w:t>
      </w:r>
      <w:r>
        <w:rPr>
          <w:rFonts w:ascii="Times New Roman" w:hAnsi="Times New Roman"/>
          <w:b/>
          <w:sz w:val="22"/>
        </w:rPr>
        <w:t>33</w:t>
      </w:r>
    </w:p>
    <w:p>
      <w:pPr>
        <w:spacing w:before="20" w:after="40" w:line="276" w:lineRule="auto"/>
      </w:pPr>
      <w:r>
        <w:rPr>
          <w:rFonts w:ascii="Times New Roman" w:hAnsi="Times New Roman"/>
          <w:sz w:val="23"/>
        </w:rPr>
        <w:t xml:space="preserve">        3.4.2. Kịch bản 2: Đánh giá khả năng mở rộng quy mô vector FAISS từ 10K đến 1M</w:t>
      </w:r>
      <w:r>
        <w:rPr>
          <w:rFonts w:ascii="Times New Roman" w:hAnsi="Times New Roman"/>
          <w:color w:val="94A3B8"/>
          <w:sz w:val="20"/>
        </w:rPr>
        <w:t xml:space="preserve"> .. </w:t>
      </w:r>
      <w:r>
        <w:rPr>
          <w:rFonts w:ascii="Times New Roman" w:hAnsi="Times New Roman"/>
          <w:b/>
          <w:sz w:val="22"/>
        </w:rPr>
        <w:t>35</w:t>
      </w:r>
    </w:p>
    <w:p>
      <w:pPr>
        <w:spacing w:before="20" w:after="40" w:line="276" w:lineRule="auto"/>
      </w:pPr>
      <w:r>
        <w:rPr>
          <w:rFonts w:ascii="Times New Roman" w:hAnsi="Times New Roman"/>
          <w:sz w:val="23"/>
        </w:rPr>
        <w:t xml:space="preserve">        3.4.3. Kịch bản 3: Phân tích đường cong đánh đổi Pareto giữa Recall và Latency</w:t>
      </w:r>
      <w:r>
        <w:rPr>
          <w:rFonts w:ascii="Times New Roman" w:hAnsi="Times New Roman"/>
          <w:color w:val="94A3B8"/>
          <w:sz w:val="20"/>
        </w:rPr>
        <w:t xml:space="preserve"> .. </w:t>
      </w:r>
      <w:r>
        <w:rPr>
          <w:rFonts w:ascii="Times New Roman" w:hAnsi="Times New Roman"/>
          <w:b/>
          <w:sz w:val="22"/>
        </w:rPr>
        <w:t>38</w:t>
      </w:r>
    </w:p>
    <w:p>
      <w:pPr>
        <w:spacing w:before="20" w:after="40" w:line="276" w:lineRule="auto"/>
      </w:pPr>
      <w:r>
        <w:rPr>
          <w:rFonts w:ascii="Times New Roman" w:hAnsi="Times New Roman"/>
          <w:sz w:val="23"/>
        </w:rPr>
        <w:t xml:space="preserve">        3.4.4. Kịch bản 4: Đánh giá thông lượng và độ trễ Spark Streaming tải 500 camera</w:t>
      </w:r>
      <w:r>
        <w:rPr>
          <w:rFonts w:ascii="Times New Roman" w:hAnsi="Times New Roman"/>
          <w:color w:val="94A3B8"/>
          <w:sz w:val="20"/>
        </w:rPr>
        <w:t xml:space="preserve"> .. </w:t>
      </w:r>
      <w:r>
        <w:rPr>
          <w:rFonts w:ascii="Times New Roman" w:hAnsi="Times New Roman"/>
          <w:b/>
          <w:sz w:val="22"/>
        </w:rPr>
        <w:t>40</w:t>
      </w:r>
    </w:p>
    <w:p>
      <w:pPr>
        <w:spacing w:before="20" w:after="40" w:line="276" w:lineRule="auto"/>
      </w:pPr>
      <w:r>
        <w:rPr>
          <w:rFonts w:ascii="Times New Roman" w:hAnsi="Times New Roman"/>
          <w:sz w:val="23"/>
        </w:rPr>
        <w:t xml:space="preserve">        3.4.5. Kịch bản 5: Đánh giá Data Lake Parquet và truy vết hành trình liên camera</w:t>
      </w:r>
      <w:r>
        <w:rPr>
          <w:rFonts w:ascii="Times New Roman" w:hAnsi="Times New Roman"/>
          <w:color w:val="94A3B8"/>
          <w:sz w:val="20"/>
        </w:rPr>
        <w:t xml:space="preserve"> .. </w:t>
      </w:r>
      <w:r>
        <w:rPr>
          <w:rFonts w:ascii="Times New Roman" w:hAnsi="Times New Roman"/>
          <w:b/>
          <w:sz w:val="22"/>
        </w:rPr>
        <w:t>42</w:t>
      </w:r>
    </w:p>
    <w:p>
      <w:pPr>
        <w:spacing w:before="20" w:after="40" w:line="276" w:lineRule="auto"/>
      </w:pPr>
      <w:r>
        <w:rPr>
          <w:rFonts w:ascii="Times New Roman" w:hAnsi="Times New Roman"/>
          <w:sz w:val="23"/>
        </w:rPr>
        <w:t xml:space="preserve">   3.5. Thảo luận tổng hợp và bài học kinh nghiệm triển khai thực tế</w:t>
      </w:r>
      <w:r>
        <w:rPr>
          <w:rFonts w:ascii="Times New Roman" w:hAnsi="Times New Roman"/>
          <w:color w:val="94A3B8"/>
          <w:sz w:val="20"/>
        </w:rPr>
        <w:t xml:space="preserve"> .. </w:t>
      </w:r>
      <w:r>
        <w:rPr>
          <w:rFonts w:ascii="Times New Roman" w:hAnsi="Times New Roman"/>
          <w:b/>
          <w:sz w:val="22"/>
        </w:rPr>
        <w:t>44</w:t>
      </w:r>
    </w:p>
    <w:p>
      <w:pPr>
        <w:spacing w:before="20" w:after="40" w:line="276" w:lineRule="auto"/>
      </w:pPr>
      <w:r>
        <w:rPr>
          <w:rFonts w:ascii="Times New Roman" w:hAnsi="Times New Roman"/>
          <w:b/>
          <w:color w:val="0E7490"/>
          <w:sz w:val="23"/>
        </w:rPr>
        <w:t>KẾT LUẬN VÀ HƯỚNG PHÁT TRIỂN</w:t>
      </w:r>
      <w:r>
        <w:rPr>
          <w:rFonts w:ascii="Times New Roman" w:hAnsi="Times New Roman"/>
          <w:color w:val="94A3B8"/>
          <w:sz w:val="20"/>
        </w:rPr>
        <w:t xml:space="preserve"> ........................................ </w:t>
      </w:r>
      <w:r>
        <w:rPr>
          <w:rFonts w:ascii="Times New Roman" w:hAnsi="Times New Roman"/>
          <w:b/>
          <w:sz w:val="22"/>
        </w:rPr>
        <w:t>45</w:t>
      </w:r>
    </w:p>
    <w:p>
      <w:pPr>
        <w:spacing w:before="20" w:after="40" w:line="276" w:lineRule="auto"/>
      </w:pPr>
      <w:r>
        <w:rPr>
          <w:rFonts w:ascii="Times New Roman" w:hAnsi="Times New Roman"/>
          <w:sz w:val="23"/>
        </w:rPr>
        <w:t>TÀI LIỆU THAM KHẢO CHUẨN IEEE</w:t>
      </w:r>
      <w:r>
        <w:rPr>
          <w:rFonts w:ascii="Times New Roman" w:hAnsi="Times New Roman"/>
          <w:color w:val="94A3B8"/>
          <w:sz w:val="20"/>
        </w:rPr>
        <w:t xml:space="preserve"> ....................................... </w:t>
      </w:r>
      <w:r>
        <w:rPr>
          <w:rFonts w:ascii="Times New Roman" w:hAnsi="Times New Roman"/>
          <w:b/>
          <w:sz w:val="22"/>
        </w:rPr>
        <w:t>47</w:t>
      </w:r>
    </w:p>
    <w:p>
      <w:pPr>
        <w:spacing w:before="20" w:after="40" w:line="276" w:lineRule="auto"/>
      </w:pPr>
      <w:r>
        <w:rPr>
          <w:rFonts w:ascii="Times New Roman" w:hAnsi="Times New Roman"/>
          <w:sz w:val="23"/>
        </w:rPr>
        <w:t>PHỤ LỤC: MÃ NGUỒN CỐT LÕI CỦA HỆ THỐNG</w:t>
      </w:r>
      <w:r>
        <w:rPr>
          <w:rFonts w:ascii="Times New Roman" w:hAnsi="Times New Roman"/>
          <w:color w:val="94A3B8"/>
          <w:sz w:val="20"/>
        </w:rPr>
        <w:t xml:space="preserve"> .............................. </w:t>
      </w:r>
      <w:r>
        <w:rPr>
          <w:rFonts w:ascii="Times New Roman" w:hAnsi="Times New Roman"/>
          <w:b/>
          <w:sz w:val="22"/>
        </w:rPr>
        <w:t>49</w:t>
      </w:r>
    </w:p>
    <w:p>
      <w:r>
        <w:br w:type="page"/>
      </w:r>
    </w:p>
    <w:p>
      <w:pPr>
        <w:spacing w:before="300" w:after="200"/>
        <w:jc w:val="center"/>
      </w:pPr>
      <w:r>
        <w:rPr>
          <w:rFonts w:ascii="Times New Roman" w:hAnsi="Times New Roman"/>
          <w:b/>
          <w:color w:val="0E7490"/>
          <w:sz w:val="28"/>
        </w:rPr>
        <w:t>DANH MỤC CÁC TỪ VIẾT TẮT</w:t>
      </w:r>
    </w:p>
    <w:tbl>
      <w:tblPr>
        <w:tblW w:type="auto" w:w="0"/>
        <w:jc w:val="center"/>
        <w:tblLook w:firstColumn="1" w:firstRow="1" w:lastColumn="0" w:lastRow="0" w:noHBand="0" w:noVBand="1" w:val="04A0"/>
      </w:tblPr>
      <w:tblGrid>
        <w:gridCol w:w="4535"/>
        <w:gridCol w:w="4535"/>
      </w:tblGrid>
      <w:tr>
        <w:tc>
          <w:tcPr>
            <w:tcW w:type="dxa" w:w="4535"/>
            <w:shd w:fill="0E7490"/>
          </w:tcPr>
          <w:p>
            <w:r>
              <w:rPr>
                <w:b/>
                <w:color w:val="FFFFFF"/>
              </w:rPr>
              <w:t>Ký hiệu viết tắt</w:t>
            </w:r>
          </w:p>
        </w:tc>
        <w:tc>
          <w:tcPr>
            <w:tcW w:type="dxa" w:w="4535"/>
            <w:shd w:fill="0E7490"/>
          </w:tcPr>
          <w:p>
            <w:r>
              <w:rPr>
                <w:b/>
                <w:color w:val="FFFFFF"/>
              </w:rPr>
              <w:t>Thuật ngữ đầy đủ và Ý nghĩa</w:t>
            </w:r>
          </w:p>
        </w:tc>
      </w:tr>
      <w:tr>
        <w:tc>
          <w:tcPr>
            <w:tcW w:type="dxa" w:w="4535"/>
            <w:shd w:fill="FFFFFF"/>
            <w:tcMar>
              <w:top w:w="80" w:type="dxa"/>
              <w:bottom w:w="80" w:type="dxa"/>
              <w:left w:w="100" w:type="dxa"/>
              <w:right w:w="100" w:type="dxa"/>
            </w:tcMar>
          </w:tcPr>
          <w:p>
            <w:r>
              <w:t>AI</w:t>
            </w:r>
          </w:p>
        </w:tc>
        <w:tc>
          <w:tcPr>
            <w:tcW w:type="dxa" w:w="4535"/>
            <w:shd w:fill="FFFFFF"/>
            <w:tcMar>
              <w:top w:w="80" w:type="dxa"/>
              <w:bottom w:w="80" w:type="dxa"/>
              <w:left w:w="100" w:type="dxa"/>
              <w:right w:w="100" w:type="dxa"/>
            </w:tcMar>
          </w:tcPr>
          <w:p>
            <w:r>
              <w:t>Artificial Intelligence (Trí tuệ nhân tạo)</w:t>
            </w:r>
          </w:p>
        </w:tc>
      </w:tr>
      <w:tr>
        <w:tc>
          <w:tcPr>
            <w:tcW w:type="dxa" w:w="4535"/>
            <w:shd w:fill="F8FAFC"/>
            <w:tcMar>
              <w:top w:w="80" w:type="dxa"/>
              <w:bottom w:w="80" w:type="dxa"/>
              <w:left w:w="100" w:type="dxa"/>
              <w:right w:w="100" w:type="dxa"/>
            </w:tcMar>
          </w:tcPr>
          <w:p>
            <w:r>
              <w:t>ANN</w:t>
            </w:r>
          </w:p>
        </w:tc>
        <w:tc>
          <w:tcPr>
            <w:tcW w:type="dxa" w:w="4535"/>
            <w:shd w:fill="F8FAFC"/>
            <w:tcMar>
              <w:top w:w="80" w:type="dxa"/>
              <w:bottom w:w="80" w:type="dxa"/>
              <w:left w:w="100" w:type="dxa"/>
              <w:right w:w="100" w:type="dxa"/>
            </w:tcMar>
          </w:tcPr>
          <w:p>
            <w:r>
              <w:t>Approximate Nearest Neighbor (Tìm kiếm láng giềng gần nhất xấp xỉ)</w:t>
            </w:r>
          </w:p>
        </w:tc>
      </w:tr>
      <w:tr>
        <w:tc>
          <w:tcPr>
            <w:tcW w:type="dxa" w:w="4535"/>
            <w:shd w:fill="FFFFFF"/>
            <w:tcMar>
              <w:top w:w="80" w:type="dxa"/>
              <w:bottom w:w="80" w:type="dxa"/>
              <w:left w:w="100" w:type="dxa"/>
              <w:right w:w="100" w:type="dxa"/>
            </w:tcMar>
          </w:tcPr>
          <w:p>
            <w:r>
              <w:t>ADC</w:t>
            </w:r>
          </w:p>
        </w:tc>
        <w:tc>
          <w:tcPr>
            <w:tcW w:type="dxa" w:w="4535"/>
            <w:shd w:fill="FFFFFF"/>
            <w:tcMar>
              <w:top w:w="80" w:type="dxa"/>
              <w:bottom w:w="80" w:type="dxa"/>
              <w:left w:w="100" w:type="dxa"/>
              <w:right w:w="100" w:type="dxa"/>
            </w:tcMar>
          </w:tcPr>
          <w:p>
            <w:r>
              <w:t>Asymmetric Distance Computation (Tính toán khoảng cách bất đối xứng)</w:t>
            </w:r>
          </w:p>
        </w:tc>
      </w:tr>
      <w:tr>
        <w:tc>
          <w:tcPr>
            <w:tcW w:type="dxa" w:w="4535"/>
            <w:shd w:fill="F8FAFC"/>
            <w:tcMar>
              <w:top w:w="80" w:type="dxa"/>
              <w:bottom w:w="80" w:type="dxa"/>
              <w:left w:w="100" w:type="dxa"/>
              <w:right w:w="100" w:type="dxa"/>
            </w:tcMar>
          </w:tcPr>
          <w:p>
            <w:r>
              <w:t>API</w:t>
            </w:r>
          </w:p>
        </w:tc>
        <w:tc>
          <w:tcPr>
            <w:tcW w:type="dxa" w:w="4535"/>
            <w:shd w:fill="F8FAFC"/>
            <w:tcMar>
              <w:top w:w="80" w:type="dxa"/>
              <w:bottom w:w="80" w:type="dxa"/>
              <w:left w:w="100" w:type="dxa"/>
              <w:right w:w="100" w:type="dxa"/>
            </w:tcMar>
          </w:tcPr>
          <w:p>
            <w:r>
              <w:t>Application Programming Interface (Giao diện lập trình ứng dụng)</w:t>
            </w:r>
          </w:p>
        </w:tc>
      </w:tr>
      <w:tr>
        <w:tc>
          <w:tcPr>
            <w:tcW w:type="dxa" w:w="4535"/>
            <w:shd w:fill="FFFFFF"/>
            <w:tcMar>
              <w:top w:w="80" w:type="dxa"/>
              <w:bottom w:w="80" w:type="dxa"/>
              <w:left w:w="100" w:type="dxa"/>
              <w:right w:w="100" w:type="dxa"/>
            </w:tcMar>
          </w:tcPr>
          <w:p>
            <w:r>
              <w:t>FAR</w:t>
            </w:r>
          </w:p>
        </w:tc>
        <w:tc>
          <w:tcPr>
            <w:tcW w:type="dxa" w:w="4535"/>
            <w:shd w:fill="FFFFFF"/>
            <w:tcMar>
              <w:top w:w="80" w:type="dxa"/>
              <w:bottom w:w="80" w:type="dxa"/>
              <w:left w:w="100" w:type="dxa"/>
              <w:right w:w="100" w:type="dxa"/>
            </w:tcMar>
          </w:tcPr>
          <w:p>
            <w:r>
              <w:t>False Acceptance Rate (Tỷ lệ chấp nhận sai / Kẻ mạo danh lọt qua)</w:t>
            </w:r>
          </w:p>
        </w:tc>
      </w:tr>
      <w:tr>
        <w:tc>
          <w:tcPr>
            <w:tcW w:type="dxa" w:w="4535"/>
            <w:shd w:fill="F8FAFC"/>
            <w:tcMar>
              <w:top w:w="80" w:type="dxa"/>
              <w:bottom w:w="80" w:type="dxa"/>
              <w:left w:w="100" w:type="dxa"/>
              <w:right w:w="100" w:type="dxa"/>
            </w:tcMar>
          </w:tcPr>
          <w:p>
            <w:r>
              <w:t>FRR</w:t>
            </w:r>
          </w:p>
        </w:tc>
        <w:tc>
          <w:tcPr>
            <w:tcW w:type="dxa" w:w="4535"/>
            <w:shd w:fill="F8FAFC"/>
            <w:tcMar>
              <w:top w:w="80" w:type="dxa"/>
              <w:bottom w:w="80" w:type="dxa"/>
              <w:left w:w="100" w:type="dxa"/>
              <w:right w:w="100" w:type="dxa"/>
            </w:tcMar>
          </w:tcPr>
          <w:p>
            <w:r>
              <w:t>False Rejection Rate (Tỷ lệ từ chối sai người hợp lệ)</w:t>
            </w:r>
          </w:p>
        </w:tc>
      </w:tr>
      <w:tr>
        <w:tc>
          <w:tcPr>
            <w:tcW w:type="dxa" w:w="4535"/>
            <w:shd w:fill="FFFFFF"/>
            <w:tcMar>
              <w:top w:w="80" w:type="dxa"/>
              <w:bottom w:w="80" w:type="dxa"/>
              <w:left w:w="100" w:type="dxa"/>
              <w:right w:w="100" w:type="dxa"/>
            </w:tcMar>
          </w:tcPr>
          <w:p>
            <w:r>
              <w:t>FAISS</w:t>
            </w:r>
          </w:p>
        </w:tc>
        <w:tc>
          <w:tcPr>
            <w:tcW w:type="dxa" w:w="4535"/>
            <w:shd w:fill="FFFFFF"/>
            <w:tcMar>
              <w:top w:w="80" w:type="dxa"/>
              <w:bottom w:w="80" w:type="dxa"/>
              <w:left w:w="100" w:type="dxa"/>
              <w:right w:w="100" w:type="dxa"/>
            </w:tcMar>
          </w:tcPr>
          <w:p>
            <w:r>
              <w:t>Facebook AI Similarity Search (Thư viện tìm kiếm tương đồng vector của Meta)</w:t>
            </w:r>
          </w:p>
        </w:tc>
      </w:tr>
      <w:tr>
        <w:tc>
          <w:tcPr>
            <w:tcW w:type="dxa" w:w="4535"/>
            <w:shd w:fill="F8FAFC"/>
            <w:tcMar>
              <w:top w:w="80" w:type="dxa"/>
              <w:bottom w:w="80" w:type="dxa"/>
              <w:left w:w="100" w:type="dxa"/>
              <w:right w:w="100" w:type="dxa"/>
            </w:tcMar>
          </w:tcPr>
          <w:p>
            <w:r>
              <w:t>FPN</w:t>
            </w:r>
          </w:p>
        </w:tc>
        <w:tc>
          <w:tcPr>
            <w:tcW w:type="dxa" w:w="4535"/>
            <w:shd w:fill="F8FAFC"/>
            <w:tcMar>
              <w:top w:w="80" w:type="dxa"/>
              <w:bottom w:w="80" w:type="dxa"/>
              <w:left w:w="100" w:type="dxa"/>
              <w:right w:w="100" w:type="dxa"/>
            </w:tcMar>
          </w:tcPr>
          <w:p>
            <w:r>
              <w:t>Feature Pyramid Network (Mạng kim tự tháp đặc trưng trong RetinaFace)</w:t>
            </w:r>
          </w:p>
        </w:tc>
      </w:tr>
      <w:tr>
        <w:tc>
          <w:tcPr>
            <w:tcW w:type="dxa" w:w="4535"/>
            <w:shd w:fill="FFFFFF"/>
            <w:tcMar>
              <w:top w:w="80" w:type="dxa"/>
              <w:bottom w:w="80" w:type="dxa"/>
              <w:left w:w="100" w:type="dxa"/>
              <w:right w:w="100" w:type="dxa"/>
            </w:tcMar>
          </w:tcPr>
          <w:p>
            <w:r>
              <w:t>HNSW</w:t>
            </w:r>
          </w:p>
        </w:tc>
        <w:tc>
          <w:tcPr>
            <w:tcW w:type="dxa" w:w="4535"/>
            <w:shd w:fill="FFFFFF"/>
            <w:tcMar>
              <w:top w:w="80" w:type="dxa"/>
              <w:bottom w:w="80" w:type="dxa"/>
              <w:left w:w="100" w:type="dxa"/>
              <w:right w:w="100" w:type="dxa"/>
            </w:tcMar>
          </w:tcPr>
          <w:p>
            <w:r>
              <w:t>Hierarchical Navigable Small World (Đồ thị thế giới nhỏ phân cấp)</w:t>
            </w:r>
          </w:p>
        </w:tc>
      </w:tr>
      <w:tr>
        <w:tc>
          <w:tcPr>
            <w:tcW w:type="dxa" w:w="4535"/>
            <w:shd w:fill="F8FAFC"/>
            <w:tcMar>
              <w:top w:w="80" w:type="dxa"/>
              <w:bottom w:w="80" w:type="dxa"/>
              <w:left w:w="100" w:type="dxa"/>
              <w:right w:w="100" w:type="dxa"/>
            </w:tcMar>
          </w:tcPr>
          <w:p>
            <w:r>
              <w:t>IVF</w:t>
            </w:r>
          </w:p>
        </w:tc>
        <w:tc>
          <w:tcPr>
            <w:tcW w:type="dxa" w:w="4535"/>
            <w:shd w:fill="F8FAFC"/>
            <w:tcMar>
              <w:top w:w="80" w:type="dxa"/>
              <w:bottom w:w="80" w:type="dxa"/>
              <w:left w:w="100" w:type="dxa"/>
              <w:right w:w="100" w:type="dxa"/>
            </w:tcMar>
          </w:tcPr>
          <w:p>
            <w:r>
              <w:t>Inverted File (Cấu trúc tệp nghịch đảo / phân cụm không gian)</w:t>
            </w:r>
          </w:p>
        </w:tc>
      </w:tr>
      <w:tr>
        <w:tc>
          <w:tcPr>
            <w:tcW w:type="dxa" w:w="4535"/>
            <w:shd w:fill="FFFFFF"/>
            <w:tcMar>
              <w:top w:w="80" w:type="dxa"/>
              <w:bottom w:w="80" w:type="dxa"/>
              <w:left w:w="100" w:type="dxa"/>
              <w:right w:w="100" w:type="dxa"/>
            </w:tcMar>
          </w:tcPr>
          <w:p>
            <w:r>
              <w:t>LSH</w:t>
            </w:r>
          </w:p>
        </w:tc>
        <w:tc>
          <w:tcPr>
            <w:tcW w:type="dxa" w:w="4535"/>
            <w:shd w:fill="FFFFFF"/>
            <w:tcMar>
              <w:top w:w="80" w:type="dxa"/>
              <w:bottom w:w="80" w:type="dxa"/>
              <w:left w:w="100" w:type="dxa"/>
              <w:right w:w="100" w:type="dxa"/>
            </w:tcMar>
          </w:tcPr>
          <w:p>
            <w:r>
              <w:t>Locality-Sensitive Hashing (Băm nhạy cảm cục bộ)</w:t>
            </w:r>
          </w:p>
        </w:tc>
      </w:tr>
      <w:tr>
        <w:tc>
          <w:tcPr>
            <w:tcW w:type="dxa" w:w="4535"/>
            <w:shd w:fill="F8FAFC"/>
            <w:tcMar>
              <w:top w:w="80" w:type="dxa"/>
              <w:bottom w:w="80" w:type="dxa"/>
              <w:left w:w="100" w:type="dxa"/>
              <w:right w:w="100" w:type="dxa"/>
            </w:tcMar>
          </w:tcPr>
          <w:p>
            <w:r>
              <w:t>OLAP</w:t>
            </w:r>
          </w:p>
        </w:tc>
        <w:tc>
          <w:tcPr>
            <w:tcW w:type="dxa" w:w="4535"/>
            <w:shd w:fill="F8FAFC"/>
            <w:tcMar>
              <w:top w:w="80" w:type="dxa"/>
              <w:bottom w:w="80" w:type="dxa"/>
              <w:left w:w="100" w:type="dxa"/>
              <w:right w:w="100" w:type="dxa"/>
            </w:tcMar>
          </w:tcPr>
          <w:p>
            <w:r>
              <w:t>Online Analytical Processing (Xử lý phân tích trực tuyến trên Data Lake)</w:t>
            </w:r>
          </w:p>
        </w:tc>
      </w:tr>
      <w:tr>
        <w:tc>
          <w:tcPr>
            <w:tcW w:type="dxa" w:w="4535"/>
            <w:shd w:fill="FFFFFF"/>
            <w:tcMar>
              <w:top w:w="80" w:type="dxa"/>
              <w:bottom w:w="80" w:type="dxa"/>
              <w:left w:w="100" w:type="dxa"/>
              <w:right w:w="100" w:type="dxa"/>
            </w:tcMar>
          </w:tcPr>
          <w:p>
            <w:r>
              <w:t>PQ</w:t>
            </w:r>
          </w:p>
        </w:tc>
        <w:tc>
          <w:tcPr>
            <w:tcW w:type="dxa" w:w="4535"/>
            <w:shd w:fill="FFFFFF"/>
            <w:tcMar>
              <w:top w:w="80" w:type="dxa"/>
              <w:bottom w:w="80" w:type="dxa"/>
              <w:left w:w="100" w:type="dxa"/>
              <w:right w:w="100" w:type="dxa"/>
            </w:tcMar>
          </w:tcPr>
          <w:p>
            <w:r>
              <w:t>Product Quantization (Kỹ thuật lượng tử hóa tích phân rã không gian)</w:t>
            </w:r>
          </w:p>
        </w:tc>
      </w:tr>
      <w:tr>
        <w:tc>
          <w:tcPr>
            <w:tcW w:type="dxa" w:w="4535"/>
            <w:shd w:fill="F8FAFC"/>
            <w:tcMar>
              <w:top w:w="80" w:type="dxa"/>
              <w:bottom w:w="80" w:type="dxa"/>
              <w:left w:w="100" w:type="dxa"/>
              <w:right w:w="100" w:type="dxa"/>
            </w:tcMar>
          </w:tcPr>
          <w:p>
            <w:r>
              <w:t>QPS</w:t>
            </w:r>
          </w:p>
        </w:tc>
        <w:tc>
          <w:tcPr>
            <w:tcW w:type="dxa" w:w="4535"/>
            <w:shd w:fill="F8FAFC"/>
            <w:tcMar>
              <w:top w:w="80" w:type="dxa"/>
              <w:bottom w:w="80" w:type="dxa"/>
              <w:left w:w="100" w:type="dxa"/>
              <w:right w:w="100" w:type="dxa"/>
            </w:tcMar>
          </w:tcPr>
          <w:p>
            <w:r>
              <w:t>Queries Per Second (Số lượng truy vấn xử lý trên mỗi giây)</w:t>
            </w:r>
          </w:p>
        </w:tc>
      </w:tr>
      <w:tr>
        <w:tc>
          <w:tcPr>
            <w:tcW w:type="dxa" w:w="4535"/>
            <w:shd w:fill="FFFFFF"/>
            <w:tcMar>
              <w:top w:w="80" w:type="dxa"/>
              <w:bottom w:w="80" w:type="dxa"/>
              <w:left w:w="100" w:type="dxa"/>
              <w:right w:w="100" w:type="dxa"/>
            </w:tcMar>
          </w:tcPr>
          <w:p>
            <w:r>
              <w:t>RTSP</w:t>
            </w:r>
          </w:p>
        </w:tc>
        <w:tc>
          <w:tcPr>
            <w:tcW w:type="dxa" w:w="4535"/>
            <w:shd w:fill="FFFFFF"/>
            <w:tcMar>
              <w:top w:w="80" w:type="dxa"/>
              <w:bottom w:w="80" w:type="dxa"/>
              <w:left w:w="100" w:type="dxa"/>
              <w:right w:w="100" w:type="dxa"/>
            </w:tcMar>
          </w:tcPr>
          <w:p>
            <w:r>
              <w:t>Real-Time Streaming Protocol (Giao thức truyền luồng video thời gian thực)</w:t>
            </w:r>
          </w:p>
        </w:tc>
      </w:tr>
      <w:tr>
        <w:tc>
          <w:tcPr>
            <w:tcW w:type="dxa" w:w="4535"/>
            <w:shd w:fill="F8FAFC"/>
            <w:tcMar>
              <w:top w:w="80" w:type="dxa"/>
              <w:bottom w:w="80" w:type="dxa"/>
              <w:left w:w="100" w:type="dxa"/>
              <w:right w:w="100" w:type="dxa"/>
            </w:tcMar>
          </w:tcPr>
          <w:p>
            <w:r>
              <w:t>SSH</w:t>
            </w:r>
          </w:p>
        </w:tc>
        <w:tc>
          <w:tcPr>
            <w:tcW w:type="dxa" w:w="4535"/>
            <w:shd w:fill="F8FAFC"/>
            <w:tcMar>
              <w:top w:w="80" w:type="dxa"/>
              <w:bottom w:w="80" w:type="dxa"/>
              <w:left w:w="100" w:type="dxa"/>
              <w:right w:w="100" w:type="dxa"/>
            </w:tcMar>
          </w:tcPr>
          <w:p>
            <w:r>
              <w:t>Single Stage Headless (Mô-đun bối cảnh ngữ cảnh trong phát hiện mặt)</w:t>
            </w:r>
          </w:p>
        </w:tc>
      </w:tr>
      <w:tr>
        <w:tc>
          <w:tcPr>
            <w:tcW w:type="dxa" w:w="4535"/>
            <w:shd w:fill="FFFFFF"/>
            <w:tcMar>
              <w:top w:w="80" w:type="dxa"/>
              <w:bottom w:w="80" w:type="dxa"/>
              <w:left w:w="100" w:type="dxa"/>
              <w:right w:w="100" w:type="dxa"/>
            </w:tcMar>
          </w:tcPr>
          <w:p>
            <w:r>
              <w:t>TAR</w:t>
            </w:r>
          </w:p>
        </w:tc>
        <w:tc>
          <w:tcPr>
            <w:tcW w:type="dxa" w:w="4535"/>
            <w:shd w:fill="FFFFFF"/>
            <w:tcMar>
              <w:top w:w="80" w:type="dxa"/>
              <w:bottom w:w="80" w:type="dxa"/>
              <w:left w:w="100" w:type="dxa"/>
              <w:right w:w="100" w:type="dxa"/>
            </w:tcMar>
          </w:tcPr>
          <w:p>
            <w:r>
              <w:t>True Acceptance Rate (Tỷ lệ chấp nhận đúng người hợp lệ)</w:t>
            </w:r>
          </w:p>
        </w:tc>
      </w:tr>
      <w:tr>
        <w:tc>
          <w:tcPr>
            <w:tcW w:type="dxa" w:w="4535"/>
            <w:shd w:fill="F8FAFC"/>
            <w:tcMar>
              <w:top w:w="80" w:type="dxa"/>
              <w:bottom w:w="80" w:type="dxa"/>
              <w:left w:w="100" w:type="dxa"/>
              <w:right w:w="100" w:type="dxa"/>
            </w:tcMar>
          </w:tcPr>
          <w:p>
            <w:r>
              <w:t>SIMD</w:t>
            </w:r>
          </w:p>
        </w:tc>
        <w:tc>
          <w:tcPr>
            <w:tcW w:type="dxa" w:w="4535"/>
            <w:shd w:fill="F8FAFC"/>
            <w:tcMar>
              <w:top w:w="80" w:type="dxa"/>
              <w:bottom w:w="80" w:type="dxa"/>
              <w:left w:w="100" w:type="dxa"/>
              <w:right w:w="100" w:type="dxa"/>
            </w:tcMar>
          </w:tcPr>
          <w:p>
            <w:r>
              <w:t>Single Instruction, Multiple Data (Tập lệnh xử lý vector phần cứng AVX2/AVX512)</w:t>
            </w:r>
          </w:p>
        </w:tc>
      </w:tr>
    </w:tbl>
    <w:p>
      <w:pPr>
        <w:spacing w:after="200"/>
      </w:pPr>
    </w:p>
    <w:p>
      <w:pPr>
        <w:spacing w:before="300" w:after="200"/>
        <w:jc w:val="center"/>
      </w:pPr>
      <w:r>
        <w:rPr>
          <w:rFonts w:ascii="Times New Roman" w:hAnsi="Times New Roman"/>
          <w:b/>
          <w:color w:val="0E7490"/>
          <w:sz w:val="28"/>
        </w:rPr>
        <w:t>DANH MỤC CÁC BẢNG BIỂU VÀ HÌNH VẼ</w:t>
      </w:r>
    </w:p>
    <w:p>
      <w:pPr>
        <w:spacing w:before="20" w:after="40"/>
      </w:pPr>
      <w:r>
        <w:rPr>
          <w:rFonts w:ascii="Times New Roman" w:hAnsi="Times New Roman"/>
          <w:sz w:val="22"/>
        </w:rPr>
        <w:t>•  Bảng 1.1: Bảng đối sánh các công trình nghiên cứu nhận diện khuôn mặt và tìm kiếm vector</w:t>
      </w:r>
    </w:p>
    <w:p>
      <w:pPr>
        <w:spacing w:before="20" w:after="40"/>
      </w:pPr>
      <w:r>
        <w:rPr>
          <w:rFonts w:ascii="Times New Roman" w:hAnsi="Times New Roman"/>
          <w:sz w:val="22"/>
        </w:rPr>
        <w:t>•  Bảng 3.1: Môi trường phần cứng và các thư viện phần mềm trong hệ sinh thái thực nghiệm</w:t>
      </w:r>
    </w:p>
    <w:p>
      <w:pPr>
        <w:spacing w:before="20" w:after="40"/>
      </w:pPr>
      <w:r>
        <w:rPr>
          <w:rFonts w:ascii="Times New Roman" w:hAnsi="Times New Roman"/>
          <w:sz w:val="22"/>
        </w:rPr>
        <w:t>•  Bảng 3.2: Bảng cấu trúc dữ liệu lược đồ sự kiện giám sát đa camera (Event Stream Schema)</w:t>
      </w:r>
    </w:p>
    <w:p>
      <w:pPr>
        <w:spacing w:before="20" w:after="40"/>
      </w:pPr>
      <w:r>
        <w:rPr>
          <w:rFonts w:ascii="Times New Roman" w:hAnsi="Times New Roman"/>
          <w:sz w:val="22"/>
        </w:rPr>
        <w:t>•  Bảng 3.3: Kết quả hiệu chỉnh ngưỡng tương đồng Cosine (TAR, FAR, FRR) (Kịch bản 1)</w:t>
      </w:r>
    </w:p>
    <w:p>
      <w:pPr>
        <w:spacing w:before="20" w:after="40"/>
      </w:pPr>
      <w:r>
        <w:rPr>
          <w:rFonts w:ascii="Times New Roman" w:hAnsi="Times New Roman"/>
          <w:sz w:val="22"/>
        </w:rPr>
        <w:t>•  Bảng 3.4: Hiệu năng mở rộng quy mô chỉ mục vector từ 10.000 đến 1.000.000 vectors (Kịch bản 2)</w:t>
      </w:r>
    </w:p>
    <w:p>
      <w:pPr>
        <w:spacing w:before="20" w:after="40"/>
      </w:pPr>
      <w:r>
        <w:rPr>
          <w:rFonts w:ascii="Times New Roman" w:hAnsi="Times New Roman"/>
          <w:sz w:val="22"/>
        </w:rPr>
        <w:t>•  Bảng 3.5: Đánh đổi giữa Recall@K và Latency theo siêu tham số nprobe trên IVFPQ (Kịch bản 3)</w:t>
      </w:r>
    </w:p>
    <w:p>
      <w:pPr>
        <w:spacing w:before="20" w:after="40"/>
      </w:pPr>
      <w:r>
        <w:rPr>
          <w:rFonts w:ascii="Times New Roman" w:hAnsi="Times New Roman"/>
          <w:sz w:val="22"/>
        </w:rPr>
        <w:t>•  Bảng 3.6: Khả năng chịu tải và độ trễ xử lý luồng Spark từ 10 đến 500 Camera (Kịch bản 4)</w:t>
      </w:r>
    </w:p>
    <w:p>
      <w:pPr>
        <w:spacing w:before="20" w:after="40"/>
      </w:pPr>
      <w:r>
        <w:rPr>
          <w:rFonts w:ascii="Times New Roman" w:hAnsi="Times New Roman"/>
          <w:sz w:val="22"/>
        </w:rPr>
        <w:t>•  Bảng 3.7: So sánh dung lượng lưu trữ và thời gian truy vấn giữa Parquet và JSON Lines (Kịch bản 5)</w:t>
      </w:r>
    </w:p>
    <w:p>
      <w:pPr>
        <w:spacing w:after="120"/>
      </w:pPr>
    </w:p>
    <w:p>
      <w:pPr>
        <w:spacing w:before="20" w:after="40"/>
      </w:pPr>
      <w:r>
        <w:rPr>
          <w:rFonts w:ascii="Times New Roman" w:hAnsi="Times New Roman"/>
          <w:sz w:val="22"/>
        </w:rPr>
        <w:t>•  Hình 1.1: Kiến trúc Lai 4 tầng tổng thể tích hợp luồng RTSP, mô hình AI ArcFace, chỉ mục FAISS và Spark Data Lake</w:t>
      </w:r>
    </w:p>
    <w:p>
      <w:pPr>
        <w:spacing w:before="20" w:after="40"/>
      </w:pPr>
      <w:r>
        <w:rPr>
          <w:rFonts w:ascii="Times New Roman" w:hAnsi="Times New Roman"/>
          <w:sz w:val="22"/>
        </w:rPr>
        <w:t>•  Hình 3.1: Đường cong đặc tính nhận diện khuôn mặt (TAR, FAR, FRR) theo biến thiên ngưỡng Cosine</w:t>
      </w:r>
    </w:p>
    <w:p>
      <w:pPr>
        <w:spacing w:before="20" w:after="40"/>
      </w:pPr>
      <w:r>
        <w:rPr>
          <w:rFonts w:ascii="Times New Roman" w:hAnsi="Times New Roman"/>
          <w:sz w:val="22"/>
        </w:rPr>
        <w:t>•  Hình 3.2: Đồ thị so sánh độ trễ truy vấn (ms) và thông lượng QPS theo quy mô vector từ 10K đến 1M</w:t>
      </w:r>
    </w:p>
    <w:p>
      <w:pPr>
        <w:spacing w:before="20" w:after="40"/>
      </w:pPr>
      <w:r>
        <w:rPr>
          <w:rFonts w:ascii="Times New Roman" w:hAnsi="Times New Roman"/>
          <w:sz w:val="22"/>
        </w:rPr>
        <w:t>•  Hình 3.3: Biểu đồ tiêu thụ bộ nhớ RAM minh họa mức tiết kiệm 96.3% RAM vượt trội của cấu trúc IVF-PQ</w:t>
      </w:r>
    </w:p>
    <w:p>
      <w:pPr>
        <w:spacing w:before="20" w:after="40"/>
      </w:pPr>
      <w:r>
        <w:rPr>
          <w:rFonts w:ascii="Times New Roman" w:hAnsi="Times New Roman"/>
          <w:sz w:val="22"/>
        </w:rPr>
        <w:t>•  Hình 3.4: Đường cong đánh đổi Pareto giữa Recall@1 / Recall@10 và Latency theo siêu tham số nprobe</w:t>
      </w:r>
    </w:p>
    <w:p>
      <w:pPr>
        <w:spacing w:before="20" w:after="40"/>
      </w:pPr>
      <w:r>
        <w:rPr>
          <w:rFonts w:ascii="Times New Roman" w:hAnsi="Times New Roman"/>
          <w:sz w:val="22"/>
        </w:rPr>
        <w:t>•  Hình 3.5: Thông lượng sự kiện và độ trễ đầu-cuối P95 của cụm Spark Structured Streaming theo tải camera</w:t>
      </w:r>
    </w:p>
    <w:p>
      <w:r>
        <w:br w:type="page"/>
      </w:r>
    </w:p>
    <w:p>
      <w:pPr>
        <w:keepNext/>
        <w:spacing w:before="280" w:after="160"/>
        <w:jc w:val="left"/>
      </w:pPr>
      <w:r>
        <w:rPr>
          <w:rFonts w:ascii="Times New Roman" w:hAnsi="Times New Roman"/>
          <w:b/>
          <w:color w:val="0E7490"/>
          <w:sz w:val="32"/>
        </w:rPr>
        <w:t>MỞ ĐẦU</w:t>
      </w:r>
    </w:p>
    <w:p>
      <w:pPr>
        <w:keepNext/>
        <w:spacing w:before="240" w:after="80"/>
        <w:jc w:val="left"/>
      </w:pPr>
      <w:r>
        <w:rPr>
          <w:rFonts w:ascii="Times New Roman" w:hAnsi="Times New Roman"/>
          <w:b/>
          <w:color w:val="0F172A"/>
          <w:sz w:val="28"/>
        </w:rPr>
        <w:t>1. Tính cấp thiết và Giá trị thực tiễn của đề tài</w:t>
      </w:r>
    </w:p>
    <w:p>
      <w:pPr>
        <w:spacing w:before="0" w:after="120" w:line="324" w:lineRule="auto"/>
        <w:jc w:val="both"/>
      </w:pPr>
      <w:r>
        <w:rPr>
          <w:rFonts w:ascii="Times New Roman" w:hAnsi="Times New Roman"/>
          <w:b w:val="0"/>
          <w:i w:val="0"/>
          <w:sz w:val="26"/>
        </w:rPr>
        <w:t>Trong kỷ nguyên chuyển đổi số và phát triển đô thị thông minh (Smart City), các hệ thống giám sát an ninh thông minh, tự động hóa kiểm soát ra vào tại các tòa nhà cao ốc, khu công nghiệp công nghệ cao, sân bay và trường học đang trở thành một thành phần cốt lõi không thể thiếu. Sự bùng nổ của các thiết bị ghi hình độ nét cao đã dẫn tới việc hàng trăm nghìn camera giám sát được triển khai trên diện rộng. Tuy nhiên, khi vận hành ở quy mô thực tế, các doanh nghiệp và cơ quan quản lý đang phải đối mặt với một nghịch lý lớn giữa bài toán chi phí đầu tư phần cứng và bài toán năng lực xử lý dữ liệu lớn:</w:t>
      </w:r>
    </w:p>
    <w:p>
      <w:pPr>
        <w:spacing w:before="0" w:after="120" w:line="324" w:lineRule="auto"/>
        <w:jc w:val="both"/>
      </w:pPr>
      <w:r>
        <w:rPr>
          <w:rFonts w:ascii="Times New Roman" w:hAnsi="Times New Roman"/>
          <w:b w:val="0"/>
          <w:i w:val="0"/>
          <w:sz w:val="26"/>
        </w:rPr>
        <w:t>Thứ nhất, rào cản chi phí thay thế phần cứng chuyên dụng: Đa phần các giải pháp nhận diện khuôn mặt thương mại hiện nay đều yêu cầu trang bị các dòng 'AI Camera' chuyên dụng đắt đỏ (có tích hợp sẵn chip vi xử lý nơ-ron NPU tại biên). Mức chi phí cho mỗi mắt camera chuyên dụng này dao động từ 15 đến 50 triệu đồng. Trong khi đó, tại hầu hết các cơ quan, nhà máy, xí nghiệp, hạ tầng camera IP thông thường (sử dụng giao thức truyền luồng RTSP chuẩn H.264/H.265) đã được lắp đặt hoàn chỉnh từ trước với số lượng lên tới hàng trăm mắt camera. Việc xóa bỏ hạ tầng cũ để thay mới đồng loạt đòi hỏi nguồn vốn đầu tư khổng lồ lên tới hàng tỷ đồng, gây lãng phí nghiêm trọng nguồn lực xã hội. Do đó, nhu cầu cấp bách là phải tìm ra một giải pháp kỹ thuật có khả năng 'thông minh hóa' trực tiếp hạ tầng camera IP RTSP sẵn có, tận dụng luồng video thô truyền về trung tâm dữ liệu mà không cần phải can thiệp hay thay thế phần cứng tại hiện trường.</w:t>
      </w:r>
    </w:p>
    <w:p>
      <w:pPr>
        <w:spacing w:before="0" w:after="120" w:line="324" w:lineRule="auto"/>
        <w:jc w:val="both"/>
      </w:pPr>
      <w:r>
        <w:rPr>
          <w:rFonts w:ascii="Times New Roman" w:hAnsi="Times New Roman"/>
          <w:b w:val="0"/>
          <w:i w:val="0"/>
          <w:sz w:val="26"/>
        </w:rPr>
        <w:t>Thứ hai, hiện tượng 'Nghẽn cổ chai tính toán' (The Computational Scalability Bottleneck): Khi hệ thống mở rộng quy mô giám sát lên hàng chục, hàng trăm camera đồng thời phục vụ quản lý nhân sự cho một tập đoàn lớn, khu đô thị hoặc cơ sở dữ liệu quốc gia (từ 100.000 đến hàng triệu người), bài toán lập tức đối mặt với điểm nghẽn cổ chai điển hình của Dữ liệu lớn (Big Data). Mỗi khuôn mặt khi được trích xuất bằng các mạng nơ-ron học sâu (Deep Neural Networks) sẽ tạo thành một vector đặc trưng toán học 512 chiều (dưới dạng số thực dấu phẩy động float32, tương ứng 2.048 bytes).</w:t>
      </w:r>
    </w:p>
    <w:tbl>
      <w:tblPr>
        <w:tblW w:type="auto" w:w="0"/>
        <w:jc w:val="center"/>
        <w:tblLook w:firstColumn="1" w:firstRow="1" w:lastColumn="0" w:lastRow="0" w:noHBand="0" w:noVBand="1" w:val="04A0"/>
      </w:tblPr>
      <w:tblGrid>
        <w:gridCol w:w="9071"/>
      </w:tblGrid>
      <w:tr>
        <w:tc>
          <w:tcPr>
            <w:tcW w:type="dxa" w:w="9071"/>
            <w:shd w:fill="F1F5F9"/>
            <w:tcBorders>
              <w:left w:val="single" w:sz="24" w:space="0" w:color="0E7490"/>
              <w:top w:val="none"/>
              <w:right w:val="none"/>
              <w:bottom w:val="none"/>
            </w:tcBorders>
          </w:tcPr>
          <w:p>
            <w:pPr>
              <w:spacing w:before="80" w:after="40"/>
            </w:pPr>
            <w:r>
              <w:rPr>
                <w:rFonts w:ascii="Times New Roman" w:hAnsi="Times New Roman"/>
                <w:b/>
                <w:color w:val="0E7490"/>
                <w:sz w:val="23"/>
              </w:rPr>
              <w:t>Bản chất của Điểm nghẽn Cổ chai Tìm kiếm Vector:</w:t>
            </w:r>
          </w:p>
          <w:p>
            <w:pPr>
              <w:spacing w:before="40" w:after="80" w:line="300" w:lineRule="auto"/>
            </w:pPr>
            <w:r>
              <w:rPr>
                <w:rFonts w:ascii="Times New Roman" w:hAnsi="Times New Roman"/>
                <w:i/>
                <w:color w:val="334155"/>
                <w:sz w:val="22"/>
              </w:rPr>
              <w:t>Nếu áp dụng phương pháp so khớp vét cạn truyền thống (Brute-force Flat Search) hoặc lưu trữ trong các hệ quản trị cơ sở dữ liệu quan hệ SQL (MySQL, PostgreSQL), độ phức tạp tính toán cho mỗi lần khuôn mặt xuất hiện là O(N * D), trong đó N là số lượng người trong cơ sở dữ liệu và D = 512 là số chiều. Tại quy mô N = 1.000.000 người, một truy vấn đòi hỏi thực hiện hơn 500 triệu phép nhân cộng dấu phẩy động, khiến thời gian phản hồi tăng vọt từ dưới 1 ms lên 40 - 150 ms cho mỗi khuôn mặt, đồng thời chiếm dụng 2 - 8 GB bộ nhớ RAM chỉ để chứa dữ liệu vector thô. Khi có hàng trăm camera đồng thời gửi khung hình về, hệ thống lập tức sụp đổ do tràn bộ nhớ và tắc nghẽn hàng đợi (Message Queue Lag).</w:t>
            </w:r>
          </w:p>
        </w:tc>
      </w:tr>
    </w:tbl>
    <w:p>
      <w:pPr>
        <w:spacing w:after="80"/>
      </w:pPr>
    </w:p>
    <w:p>
      <w:pPr>
        <w:spacing w:before="0" w:after="120" w:line="324" w:lineRule="auto"/>
        <w:jc w:val="both"/>
      </w:pPr>
      <w:r>
        <w:rPr>
          <w:rFonts w:ascii="Times New Roman" w:hAnsi="Times New Roman"/>
          <w:b w:val="0"/>
          <w:i w:val="0"/>
          <w:sz w:val="26"/>
        </w:rPr>
        <w:t>Nhận thức rõ thách thức thực tiễn to lớn này, đề tài được khởi xướng với mục tiêu xây dựng một Kiến trúc Lai (Hybrid Architecture) kết hợp hài hòa giữa mô hình biểu diễn đặc trưng sâu tiên tiến nhất hiện nay (RetinaFace và ArcFace) với các kỹ thuật chỉ mục nén vector phân tán (FAISS IVF-PQ/HNSW) và hệ sinh thái xử lý luồng sự kiện phân tán (Apache Kafka, PySpark Structured Streaming và Data Lake Parquet). Đề tài hướng tới việc giải quyết triệt để bài toán mở rộng quy mô, đảm bảo khả năng nhận diện thời gian thực với độ trễ dưới 1 mili-giây trên hàng triệu khuôn mặt, đồng thời tiết kiệm hơn 90% chi phí phần cứng máy chủ.</w:t>
      </w:r>
    </w:p>
    <w:p>
      <w:pPr>
        <w:keepNext/>
        <w:spacing w:before="240" w:after="80"/>
        <w:jc w:val="left"/>
      </w:pPr>
      <w:r>
        <w:rPr>
          <w:rFonts w:ascii="Times New Roman" w:hAnsi="Times New Roman"/>
          <w:b/>
          <w:color w:val="0F172A"/>
          <w:sz w:val="28"/>
        </w:rPr>
        <w:t>2. Mục tiêu nghiên cứu (Tổng quát và Cụ thể)</w:t>
      </w:r>
    </w:p>
    <w:p>
      <w:pPr>
        <w:spacing w:before="0" w:after="120" w:line="324" w:lineRule="auto"/>
        <w:jc w:val="both"/>
      </w:pPr>
      <w:r>
        <w:rPr>
          <w:rFonts w:ascii="Times New Roman" w:hAnsi="Times New Roman"/>
          <w:b w:val="0"/>
          <w:i w:val="0"/>
          <w:sz w:val="26"/>
        </w:rPr>
        <w:t>Mục tiêu tổng quát của đề tài là: Nghiên cứu, thiết kế, hiện thực hóa và đánh giá thực nghiệm toàn diện một hệ thống lai tích hợp giữa Trí tuệ nhân tạo thị giác máy tính và Nền tảng Dữ liệu lớn phân tán, cho phép thu nhận trực tiếp luồng video từ các Camera IP RTSP thông thường, thực hiện nhận diện khuôn mặt cực nhanh trên cơ sở dữ liệu quy mô triệu vector và phân tích sự kiện di chuyển thời gian thực.</w:t>
      </w:r>
    </w:p>
    <w:p>
      <w:pPr>
        <w:spacing w:before="0" w:after="120" w:line="324" w:lineRule="auto"/>
        <w:jc w:val="both"/>
      </w:pPr>
      <w:r>
        <w:rPr>
          <w:rFonts w:ascii="Times New Roman" w:hAnsi="Times New Roman"/>
          <w:b w:val="0"/>
          <w:i w:val="0"/>
          <w:sz w:val="26"/>
        </w:rPr>
        <w:t>Để hiện thực hóa mục tiêu tổng quát trên, nhóm nghiên cứu đã xác định và hoàn thành 4 mục tiêu kỹ thuật cụ thể sau:</w:t>
      </w:r>
    </w:p>
    <w:p>
      <w:pPr>
        <w:spacing w:before="40" w:after="40" w:line="324" w:lineRule="auto"/>
        <w:jc w:val="both"/>
      </w:pPr>
      <w:r>
        <w:rPr>
          <w:rFonts w:ascii="Times New Roman" w:hAnsi="Times New Roman"/>
          <w:b w:val="0"/>
          <w:i w:val="0"/>
          <w:sz w:val="26"/>
        </w:rPr>
        <w:t>1. Xây dựng Kiến trúc Lai 4 tầng hoàn chỉnh: Tách biệt rõ ràng giữa tầng thu nhận video RTSP và lọc chất lượng khung hình (Tầng 1); tầng biểu diễn đặc trưng AI sâu trên mặt siêu cầu (Tầng 2); tầng chỉ mục tìm kiếm vector dữ liệu lớn siêu tốc (Tầng 3); và tầng xử lý luồng phân tán kết hợp Data Lake (Tầng 4).</w:t>
      </w:r>
    </w:p>
    <w:p>
      <w:pPr>
        <w:spacing w:before="40" w:after="40" w:line="324" w:lineRule="auto"/>
        <w:jc w:val="both"/>
      </w:pPr>
      <w:r>
        <w:rPr>
          <w:rFonts w:ascii="Times New Roman" w:hAnsi="Times New Roman"/>
          <w:b w:val="0"/>
          <w:i w:val="0"/>
          <w:sz w:val="26"/>
        </w:rPr>
        <w:t>2. Tối ưu hóa mô hình AI theo cơ chế Zero-Retraining: Ứng dụng mô hình ArcFace với hàm mất mát biên góc cộng tính (Additive Angular Margin Loss) để ánh xạ khuôn mặt thành vector chuẩn hóa 512 chiều trên mặt siêu cầu đơn vị. Thiết lập cơ chế đăng ký danh tính mới tức thời mà không cần phải huấn luyện lại (retrain) toàn bộ mạng nơ-ron.</w:t>
      </w:r>
    </w:p>
    <w:p>
      <w:pPr>
        <w:spacing w:before="40" w:after="40" w:line="324" w:lineRule="auto"/>
        <w:jc w:val="both"/>
      </w:pPr>
      <w:r>
        <w:rPr>
          <w:rFonts w:ascii="Times New Roman" w:hAnsi="Times New Roman"/>
          <w:b w:val="0"/>
          <w:i w:val="0"/>
          <w:sz w:val="26"/>
        </w:rPr>
        <w:t>3. Đột phá về Nén RAM và Tốc độ Tìm kiếm Vector: Nghiên cứu cơ sở toán học chứng minh tương đương giữa độ đo Cosine và khoảng cách Euclid bình phương. Ứng dụng thuật toán Phân cụm Đảo ngược (IVF) và Lượng tử hóa Tích (Product Quantization - PQ) trên thư viện FAISS, đạt mục tiêu nén dung lượng bộ nhớ RAM ít nhất 30 lần và duy trì độ trễ đối sánh dưới 0.5 ms trên 1.000.000 vector.</w:t>
      </w:r>
    </w:p>
    <w:p>
      <w:pPr>
        <w:spacing w:before="40" w:after="80" w:line="324" w:lineRule="auto"/>
        <w:jc w:val="both"/>
      </w:pPr>
      <w:r>
        <w:rPr>
          <w:rFonts w:ascii="Times New Roman" w:hAnsi="Times New Roman"/>
          <w:b w:val="0"/>
          <w:i w:val="0"/>
          <w:sz w:val="26"/>
        </w:rPr>
        <w:t>4. Xây dựng Pipeline Xử lý Luồng và Data Lake hiệu năng cao: Thiết lập cụm Apache Kafka và PySpark Structured Streaming với cơ chế Watermarking và lọc trùng lặp có trạng thái (Stateful Deduplication), đảm bảo xử lý ổn định luồng sự kiện từ 10 đến 500 camera đồng thời; lưu trữ sự kiện lịch sử dưới định dạng Apache Parquet nén Snappy phục vụ truy vết hành trình liên camera (Cross-Camera Tracking).</w:t>
      </w:r>
    </w:p>
    <w:p>
      <w:pPr>
        <w:keepNext/>
        <w:spacing w:before="240" w:after="80"/>
        <w:jc w:val="left"/>
      </w:pPr>
      <w:r>
        <w:rPr>
          <w:rFonts w:ascii="Times New Roman" w:hAnsi="Times New Roman"/>
          <w:b/>
          <w:color w:val="0F172A"/>
          <w:sz w:val="28"/>
        </w:rPr>
        <w:t>3. Đối tượng và Phạm vi nghiên cứu</w:t>
      </w:r>
    </w:p>
    <w:p>
      <w:pPr>
        <w:spacing w:before="0" w:after="120" w:line="324" w:lineRule="auto"/>
        <w:jc w:val="both"/>
      </w:pPr>
      <w:r>
        <w:rPr>
          <w:rFonts w:ascii="Times New Roman" w:hAnsi="Times New Roman"/>
          <w:b w:val="0"/>
          <w:i w:val="0"/>
          <w:sz w:val="26"/>
        </w:rPr>
        <w:t>Đối tượng nghiên cứu của đồ án bao gồm:</w:t>
      </w:r>
    </w:p>
    <w:p>
      <w:pPr>
        <w:spacing w:before="0" w:after="120" w:line="324" w:lineRule="auto"/>
        <w:jc w:val="both"/>
      </w:pPr>
      <w:r>
        <w:rPr>
          <w:rFonts w:ascii="Times New Roman" w:hAnsi="Times New Roman"/>
          <w:b w:val="0"/>
          <w:i w:val="0"/>
          <w:sz w:val="26"/>
        </w:rPr>
        <w:t>• Dữ liệu hình ảnh khuôn mặt thu nhận trực tiếp từ luồng video mạng Camera IP thông qua giao thức RTSP thời gian thực trong điều kiện môi trường thực tế (chuyển động, góc nghiêng, ánh sáng biến thiên).</w:t>
      </w:r>
    </w:p>
    <w:p>
      <w:pPr>
        <w:spacing w:before="0" w:after="120" w:line="324" w:lineRule="auto"/>
        <w:jc w:val="both"/>
      </w:pPr>
      <w:r>
        <w:rPr>
          <w:rFonts w:ascii="Times New Roman" w:hAnsi="Times New Roman"/>
          <w:b w:val="0"/>
          <w:i w:val="0"/>
          <w:sz w:val="26"/>
        </w:rPr>
        <w:t>• Bộ dữ liệu vector đặc trưng chiều cao (High-dimensional Vector Embeddings, R^512) ở các mốc quy mô từ 10.000 đến 1.000.000 vector chuẩn hóa L2.</w:t>
      </w:r>
    </w:p>
    <w:p>
      <w:pPr>
        <w:spacing w:before="0" w:after="120" w:line="324" w:lineRule="auto"/>
        <w:jc w:val="both"/>
      </w:pPr>
      <w:r>
        <w:rPr>
          <w:rFonts w:ascii="Times New Roman" w:hAnsi="Times New Roman"/>
          <w:b w:val="0"/>
          <w:i w:val="0"/>
          <w:sz w:val="26"/>
        </w:rPr>
        <w:t>• Dữ liệu nhật ký sự kiện giám sát đa camera (Multi-Camera Event Stream Logs) quy mô từ 500.000 đến 5.000.000 bản ghi.</w:t>
      </w:r>
    </w:p>
    <w:p>
      <w:pPr>
        <w:spacing w:before="0" w:after="120" w:line="324" w:lineRule="auto"/>
        <w:jc w:val="both"/>
      </w:pPr>
      <w:r>
        <w:rPr>
          <w:rFonts w:ascii="Times New Roman" w:hAnsi="Times New Roman"/>
          <w:b w:val="0"/>
          <w:i w:val="0"/>
          <w:sz w:val="26"/>
        </w:rPr>
        <w:t>• Các thuật toán thị giác máy tính sâu (RetinaFace, ArcFace) và các cấu trúc chỉ mục tìm kiếm láng giềng gần nhất xấp xỉ (Inverted File, Product Quantization, HNSW trên thư viện FAISS).</w:t>
      </w:r>
    </w:p>
    <w:p>
      <w:pPr>
        <w:spacing w:before="0" w:after="120" w:line="324" w:lineRule="auto"/>
        <w:jc w:val="both"/>
      </w:pPr>
      <w:r>
        <w:rPr>
          <w:rFonts w:ascii="Times New Roman" w:hAnsi="Times New Roman"/>
          <w:b w:val="0"/>
          <w:i w:val="0"/>
          <w:sz w:val="26"/>
        </w:rPr>
        <w:t>• Các framework tính toán luồng phân tán và lưu trữ dữ liệu lớn: Apache Kafka, Apache Spark Structured Streaming, Apache Parquet.</w:t>
      </w:r>
    </w:p>
    <w:p>
      <w:pPr>
        <w:spacing w:before="0" w:after="120" w:line="324" w:lineRule="auto"/>
        <w:jc w:val="both"/>
      </w:pPr>
      <w:r>
        <w:rPr>
          <w:rFonts w:ascii="Times New Roman" w:hAnsi="Times New Roman"/>
          <w:b w:val="0"/>
          <w:i w:val="0"/>
          <w:sz w:val="26"/>
        </w:rPr>
        <w:t>Phạm vi thực hiện của đồ án:</w:t>
      </w:r>
    </w:p>
    <w:p>
      <w:pPr>
        <w:spacing w:before="0" w:after="120" w:line="324" w:lineRule="auto"/>
        <w:jc w:val="both"/>
      </w:pPr>
      <w:r>
        <w:rPr>
          <w:rFonts w:ascii="Times New Roman" w:hAnsi="Times New Roman"/>
          <w:b w:val="0"/>
          <w:i w:val="0"/>
          <w:sz w:val="26"/>
        </w:rPr>
        <w:t>• Về mặt thuật toán: Tập trung vào bài toán nhận diện 1:N (Face Identification) trên cơ sở dữ liệu lớn đã đăng ký, đối sánh vector đặc trưng trên mặt siêu cầu đơn vị và phân tích chuỗi thời gian sự kiện liên camera.</w:t>
      </w:r>
    </w:p>
    <w:p>
      <w:pPr>
        <w:spacing w:before="0" w:after="120" w:line="324" w:lineRule="auto"/>
        <w:jc w:val="both"/>
      </w:pPr>
      <w:r>
        <w:rPr>
          <w:rFonts w:ascii="Times New Roman" w:hAnsi="Times New Roman"/>
          <w:b w:val="0"/>
          <w:i w:val="0"/>
          <w:sz w:val="26"/>
        </w:rPr>
        <w:t>• Về mặt công nghệ: Xây dựng hệ thống hoàn chỉnh trên môi trường Python 3, FAISS, PySpark, PyArrow; đo đạc và kiểm chứng định lượng trên 5 kịch bản thực nghiệm khắt khe.</w:t>
      </w:r>
    </w:p>
    <w:p>
      <w:pPr>
        <w:spacing w:before="0" w:after="120" w:line="324" w:lineRule="auto"/>
        <w:jc w:val="both"/>
      </w:pPr>
      <w:r>
        <w:rPr>
          <w:rFonts w:ascii="Times New Roman" w:hAnsi="Times New Roman"/>
          <w:b w:val="0"/>
          <w:i w:val="0"/>
          <w:sz w:val="26"/>
        </w:rPr>
        <w:t>• Giới hạn đề tài: Đề tài chưa đi sâu vào việc huấn luyện mô hình chống giả mạo khuôn mặt 3D chuyên biệt (Face Anti-Spoofing) và giới hạn triển khai chỉ mục FAISS trên môi trường máy chủ đơn node có hỗ trợ tập lệnh SIMD AVX2.</w:t>
      </w:r>
    </w:p>
    <w:p>
      <w:pPr>
        <w:keepNext/>
        <w:spacing w:before="240" w:after="80"/>
        <w:jc w:val="left"/>
      </w:pPr>
      <w:r>
        <w:rPr>
          <w:rFonts w:ascii="Times New Roman" w:hAnsi="Times New Roman"/>
          <w:b/>
          <w:color w:val="0F172A"/>
          <w:sz w:val="28"/>
        </w:rPr>
        <w:t>4. Phương pháp luận nghiên cứu</w:t>
      </w:r>
    </w:p>
    <w:p>
      <w:pPr>
        <w:spacing w:before="0" w:after="120" w:line="324" w:lineRule="auto"/>
        <w:jc w:val="both"/>
      </w:pPr>
      <w:r>
        <w:rPr>
          <w:rFonts w:ascii="Times New Roman" w:hAnsi="Times New Roman"/>
          <w:b w:val="0"/>
          <w:i w:val="0"/>
          <w:sz w:val="26"/>
        </w:rPr>
        <w:t>Đồ án áp dụng phương pháp luận nghiên cứu kết hợp chặt chẽ giữa lý thuyết toán học mô hình hóa và thực nghiệm đo đạc định lượng (Empirical Benchmark Methodology):</w:t>
      </w:r>
    </w:p>
    <w:p>
      <w:pPr>
        <w:spacing w:before="0" w:after="120" w:line="324" w:lineRule="auto"/>
        <w:jc w:val="both"/>
      </w:pPr>
      <w:r>
        <w:rPr>
          <w:rFonts w:ascii="Times New Roman" w:hAnsi="Times New Roman"/>
          <w:b w:val="0"/>
          <w:i w:val="0"/>
          <w:sz w:val="26"/>
        </w:rPr>
        <w:t>1. Phương pháp Nghiên cứu Lý thuyết và Mô hình hóa Toán học: Khảo cứu sâu các nguyên lý hình học vi phân trên mặt siêu cầu đơn vị S^(D-1). Thiết lập chứng minh giải tích chứng minh sự tương đương tuyến tính giữa hàm mất mát khoảng cách Euclid bình phương và độ tương đồng Cosine. Phân tích độ phức tạp thời gian và không gian của các thuật toán phân vùng Voronoi K-Means, lượng tử hóa tích phân rã không gian con và đồ thị thế giới nhỏ phân cấp.</w:t>
      </w:r>
    </w:p>
    <w:p>
      <w:pPr>
        <w:spacing w:before="0" w:after="120" w:line="324" w:lineRule="auto"/>
        <w:jc w:val="both"/>
      </w:pPr>
      <w:r>
        <w:rPr>
          <w:rFonts w:ascii="Times New Roman" w:hAnsi="Times New Roman"/>
          <w:b w:val="0"/>
          <w:i w:val="0"/>
          <w:sz w:val="26"/>
        </w:rPr>
        <w:t>2. Phương pháp Thực nghiệm Đo đạc Định lượng (Empirical Benchmarking): Xây dựng bộ mã nguồn kiểm thử tự động, thu thập các chỉ số hiệu năng khách quan: Tỷ lệ chấp nhận đúng (TAR), Tỷ lệ chấp nhận sai (FAR), Tỷ lệ từ chối sai (FRR), Điểm F1-Score, Thời gian xây dựng chỉ mục (Build Time), Dung lượng RAM tiêu thụ thực tế (Resident Set Size - RSS), Độ trễ truy vấn trung bình (Latency tính bằng mili-giây), Thông lượng truy vấn (QPS), Tỷ lệ nén dữ liệu đĩa (Compression Ratio) và Độ trễ đầu-cuối P95 (End-to-End Latency).</w:t>
      </w:r>
    </w:p>
    <w:p>
      <w:pPr>
        <w:spacing w:before="0" w:after="120" w:line="324" w:lineRule="auto"/>
        <w:jc w:val="both"/>
      </w:pPr>
      <w:r>
        <w:rPr>
          <w:rFonts w:ascii="Times New Roman" w:hAnsi="Times New Roman"/>
          <w:b w:val="0"/>
          <w:i w:val="0"/>
          <w:sz w:val="26"/>
        </w:rPr>
        <w:t>3. Phương pháp Thiết kế Hệ thống Hướng Dữ liệu lớn (Big Data Architecture Design): Tiếp cận thiết kế hệ thống theo mô hình Lambda/Kappa thu nhỏ, áp dụng kỹ thuật giải phóng trạng thái bộ đệm với Event-Time Watermarking và lưu trữ hướng cột Parquet để tối ưu hóa khả năng đọc quét theo cột (Columnar Projection Pushdown).</w:t>
      </w:r>
    </w:p>
    <w:p>
      <w:pPr>
        <w:keepNext/>
        <w:spacing w:before="240" w:after="80"/>
        <w:jc w:val="left"/>
      </w:pPr>
      <w:r>
        <w:rPr>
          <w:rFonts w:ascii="Times New Roman" w:hAnsi="Times New Roman"/>
          <w:b/>
          <w:color w:val="0F172A"/>
          <w:sz w:val="28"/>
        </w:rPr>
        <w:t>5. Ý nghĩa khoa học và thực tiễn của đề tài</w:t>
      </w:r>
    </w:p>
    <w:p>
      <w:pPr>
        <w:spacing w:before="0" w:after="120" w:line="324" w:lineRule="auto"/>
        <w:jc w:val="both"/>
      </w:pPr>
      <w:r>
        <w:rPr>
          <w:rFonts w:ascii="Times New Roman" w:hAnsi="Times New Roman"/>
          <w:b w:val="0"/>
          <w:i w:val="0"/>
          <w:sz w:val="26"/>
        </w:rPr>
        <w:t>Về mặt ý nghĩa khoa học: Đề tài đóng góp một giải pháp kiến trúc lai mẫu mực giải quyết mối tương quan phức tạp giữa độ chính xác nhận diện của mô hình học sâu và khả năng mở rộng dữ liệu lớn. Công trình làm sáng tỏ cơ chế hoạt động của thuật toán Asymmetric Distance Computation (ADC) trong lượng tử hóa tích khi kết hợp với các vector đặc trưng siêu cầu, đồng thời cung cấp các dẫn chứng thực nghiệm xác thực đường cong đánh đổi Pareto giữa Recall và Latency khi biến thiên các siêu tham số chỉ mục.</w:t>
      </w:r>
    </w:p>
    <w:p>
      <w:pPr>
        <w:spacing w:before="0" w:after="120" w:line="324" w:lineRule="auto"/>
        <w:jc w:val="both"/>
      </w:pPr>
      <w:r>
        <w:rPr>
          <w:rFonts w:ascii="Times New Roman" w:hAnsi="Times New Roman"/>
          <w:b w:val="0"/>
          <w:i w:val="0"/>
          <w:sz w:val="26"/>
        </w:rPr>
        <w:t>Về mặt ý nghĩa thực tiễn: Đề tài cung cấp một giải pháp khả thi, sẵn sàng ứng dụng thực tế với chi phí triển khai cực thấp. Các tổ chức, nhà máy, trường học hoàn toàn có thể tận dụng hàng trăm camera quan sát sẵn có để nâng cấp thành hệ thống giám sát an ninh và điểm danh tự động thông minh. Mức tiết kiệm 96.3% bộ nhớ RAM của chỉ mục IVF-PQ cho phép một máy chủ thông thường cấu hình 32 GB RAM có thể phục vụ cơ sở dữ liệu hàng trăm triệu người mà không cần đầu tư các cụm siêu máy tính đắt đỏ.</w:t>
      </w:r>
    </w:p>
    <w:p>
      <w:pPr>
        <w:keepNext/>
        <w:spacing w:before="240" w:after="80"/>
        <w:jc w:val="left"/>
      </w:pPr>
      <w:r>
        <w:rPr>
          <w:rFonts w:ascii="Times New Roman" w:hAnsi="Times New Roman"/>
          <w:b/>
          <w:color w:val="0F172A"/>
          <w:sz w:val="28"/>
        </w:rPr>
        <w:t>6. Bố cục của quyển báo cáo</w:t>
      </w:r>
    </w:p>
    <w:p>
      <w:pPr>
        <w:spacing w:before="0" w:after="120" w:line="324" w:lineRule="auto"/>
        <w:jc w:val="both"/>
      </w:pPr>
      <w:r>
        <w:rPr>
          <w:rFonts w:ascii="Times New Roman" w:hAnsi="Times New Roman"/>
          <w:b w:val="0"/>
          <w:i w:val="0"/>
          <w:sz w:val="26"/>
        </w:rPr>
        <w:t>Quyển báo cáo đồ án được cấu trúc thành 3 chương nội dung chính, phần kết luận và phụ lục như sau:</w:t>
      </w:r>
    </w:p>
    <w:p>
      <w:pPr>
        <w:spacing w:before="0" w:after="120" w:line="324" w:lineRule="auto"/>
        <w:jc w:val="both"/>
      </w:pPr>
      <w:r>
        <w:rPr>
          <w:rFonts w:ascii="Times New Roman" w:hAnsi="Times New Roman"/>
          <w:b w:val="0"/>
          <w:i w:val="0"/>
          <w:sz w:val="26"/>
        </w:rPr>
        <w:t>• CHƯƠNG 1: TỔNG QUAN BÀI TOÁN VÀ CƠ SỞ LÝ THUYẾT: Trình bày chi tiết đặc trưng 5Vs của bài toán dưới góc độ Big Data; lịch sử tiến hóa của các mô hình trích xuất đặc trưng sâu từ DeepFace đến ArcFace; khảo cứu các cấu trúc chỉ mục tìm kiếm vector chiều cao (ANN); tổng quan công nghệ xử lý luồng Kafka, Spark và Data Lake Parquet; đối sánh các công trình quốc tế và xác định khoảng trống nghiên cứu.</w:t>
      </w:r>
    </w:p>
    <w:p>
      <w:pPr>
        <w:spacing w:before="0" w:after="120" w:line="324" w:lineRule="auto"/>
        <w:jc w:val="both"/>
      </w:pPr>
      <w:r>
        <w:rPr>
          <w:rFonts w:ascii="Times New Roman" w:hAnsi="Times New Roman"/>
          <w:b w:val="0"/>
          <w:i w:val="0"/>
          <w:sz w:val="26"/>
        </w:rPr>
        <w:t>• CHƯƠNG 2: PHƯƠNG PHÁP NGHIÊN CỨU VÀ KIẾN TRÚC HỆ THỐNG LAI (Trọng tâm 1): Phân tích chi tiết kiến trúc lai 4 tầng; phương pháp thu nhận RTSP và lọc mờ Laplacian; phương pháp phát hiện RetinaFace và căn chỉnh Affine 5 điểm mốc; cơ sở toán học ArcFace trên siêu cầu đơn vị; chứng minh tương đương Cosine và Euclid bình phương; phân tích chuyên sâu các thuật toán IndexIVFFlat, IndexIVFPQ nén 32x và IndexHNSW; quy trình xử lý luồng Kafka và Spark Streaming với cơ chế Stateful Deduplication.</w:t>
      </w:r>
    </w:p>
    <w:p>
      <w:pPr>
        <w:spacing w:before="0" w:after="120" w:line="324" w:lineRule="auto"/>
        <w:jc w:val="both"/>
      </w:pPr>
      <w:r>
        <w:rPr>
          <w:rFonts w:ascii="Times New Roman" w:hAnsi="Times New Roman"/>
          <w:b w:val="0"/>
          <w:i w:val="0"/>
          <w:sz w:val="26"/>
        </w:rPr>
        <w:t>• CHƯƠNG 3: THỰC HIỆN VÀ THỰC NGHIỆM ĐỊNH LƯỢNG (Trọng tâm 2): Mô tả môi trường phần cứng, 3 bộ dữ liệu thực nghiệm; quy trình tiền xử lý 4 bước; trình bày chi tiết kết quả, bảng số liệu và biểu đồ phân tích cho 5 kịch bản thực nghiệm định lượng; thảo luận và bài học kinh nghiệm triển khai.</w:t>
      </w:r>
    </w:p>
    <w:p>
      <w:pPr>
        <w:spacing w:before="0" w:after="120" w:line="324" w:lineRule="auto"/>
        <w:jc w:val="both"/>
      </w:pPr>
      <w:r>
        <w:rPr>
          <w:rFonts w:ascii="Times New Roman" w:hAnsi="Times New Roman"/>
          <w:b w:val="0"/>
          <w:i w:val="0"/>
          <w:sz w:val="26"/>
        </w:rPr>
        <w:t>• KẾT LUẬN VÀ HƯỚNG PHÁT TRIỂN: Tổng kết các đóng góp, nhìn nhận thẳng thắn các hạn chế hiện tại và đề xuất hướng mở rộng (Face Anti-Spoofing, Milvus/Qdrant phân tán trên Kubernetes).</w:t>
      </w:r>
    </w:p>
    <w:p>
      <w:pPr>
        <w:spacing w:before="0" w:after="120" w:line="324" w:lineRule="auto"/>
        <w:jc w:val="both"/>
      </w:pPr>
      <w:r>
        <w:rPr>
          <w:rFonts w:ascii="Times New Roman" w:hAnsi="Times New Roman"/>
          <w:b w:val="0"/>
          <w:i w:val="0"/>
          <w:sz w:val="26"/>
        </w:rPr>
        <w:t>• TÀI LIỆU THAM KHẢO &amp; PHỤ LỤC: Danh mục 25 tài liệu tham khảo chuẩn IEEE và phụ lục mã nguồn cốt lõi của hệ thống.</w:t>
      </w:r>
    </w:p>
    <w:p>
      <w:r>
        <w:br w:type="page"/>
      </w:r>
    </w:p>
    <w:p>
      <w:pPr>
        <w:keepNext/>
        <w:spacing w:before="280" w:after="160"/>
        <w:jc w:val="left"/>
      </w:pPr>
      <w:r>
        <w:rPr>
          <w:rFonts w:ascii="Times New Roman" w:hAnsi="Times New Roman"/>
          <w:b/>
          <w:color w:val="0E7490"/>
          <w:sz w:val="32"/>
        </w:rPr>
        <w:t>CHƯƠNG 1: TỔNG QUAN BÀI TOÁN VÀ CƠ SỞ LÝ THUYẾT</w:t>
      </w:r>
    </w:p>
    <w:p>
      <w:pPr>
        <w:keepNext/>
        <w:spacing w:before="240" w:after="80"/>
        <w:jc w:val="left"/>
      </w:pPr>
      <w:r>
        <w:rPr>
          <w:rFonts w:ascii="Times New Roman" w:hAnsi="Times New Roman"/>
          <w:b/>
          <w:color w:val="0F172A"/>
          <w:sz w:val="28"/>
        </w:rPr>
        <w:t>1.1. Tổng quan bài toán nhận diện khuôn mặt đa camera dưới góc độ Big Data (5Vs)</w:t>
      </w:r>
    </w:p>
    <w:p>
      <w:pPr>
        <w:spacing w:before="0" w:after="120" w:line="324" w:lineRule="auto"/>
        <w:jc w:val="both"/>
      </w:pPr>
      <w:r>
        <w:rPr>
          <w:rFonts w:ascii="Times New Roman" w:hAnsi="Times New Roman"/>
          <w:b w:val="0"/>
          <w:i w:val="0"/>
          <w:sz w:val="26"/>
        </w:rPr>
        <w:t>Bài toán nhận diện khuôn mặt tự động (Automated Face Recognition) đã trải qua nhiều thập kỷ phát triển trong lĩnh vực Thị giác máy tính (Computer Vision). Tuy nhiên, khi bài toán này được mở rộng từ phạm vi một camera đơn lẻ trên ảnh tĩnh sang hệ thống giám sát diện rộng với hàng trăm luồng camera IP hoạt động liên tục 24/7, bản chất của bài toán đã hoàn toàn biến đổi từ một bài toán Nhận dạng Mẫu thuần túy (Pattern Recognition) sang một bài toán Phân tích Dữ liệu lớn (Big Data Analytics) phức tạp. Để hiểu rõ quy mô và các thách thức kỹ thuật đặt ra, hệ thống cần được phân tích chi tiết thông qua mô hình 5Vs kinh điển của khoa học Dữ liệu lớn:</w:t>
      </w:r>
    </w:p>
    <w:p>
      <w:pPr>
        <w:spacing w:before="0" w:after="120" w:line="324" w:lineRule="auto"/>
        <w:jc w:val="both"/>
      </w:pPr>
      <w:r>
        <w:rPr>
          <w:rFonts w:ascii="Times New Roman" w:hAnsi="Times New Roman"/>
          <w:b w:val="0"/>
          <w:i w:val="0"/>
          <w:sz w:val="26"/>
        </w:rPr>
        <w:t>1. Khối lượng dữ liệu (Volume): Volume trong hệ thống thể hiện ở hai khía cạnh tách biệt nhưng liên kết chặt chẽ:</w:t>
      </w:r>
    </w:p>
    <w:p>
      <w:pPr>
        <w:spacing w:before="20" w:after="40" w:line="324" w:lineRule="auto"/>
        <w:jc w:val="both"/>
      </w:pPr>
      <w:r>
        <w:rPr>
          <w:rFonts w:ascii="Times New Roman" w:hAnsi="Times New Roman"/>
          <w:b w:val="0"/>
          <w:i w:val="0"/>
          <w:sz w:val="26"/>
        </w:rPr>
        <w:t>• Dữ liệu tĩnh (Galley Database): Cơ sở dữ liệu danh tính đăng ký trước. Với một khu đô thị thông minh, một tập đoàn sản xuất lớn hay một cơ sở dữ liệu kiểm soát xuất nhập cảnh, số lượng danh tính dao động từ 100.000 đến 5.000.000 người. Mỗi người được biểu diễn bằng một hoặc nhiều vector đặc trưng 512 chiều (dữ liệu số thực 32-bit). Với 1 triệu vector, dung lượng thô chiếm hơn 2.048 MB RAM; với 5 triệu vector, dung lượng vượt quá 10 GB RAM. Đây là khối lượng dữ liệu vector số chiều cao cực kỳ nặng nề nếu phải nạp vào bộ nhớ để xử lý liên tục.</w:t>
      </w:r>
    </w:p>
    <w:p>
      <w:pPr>
        <w:spacing w:before="20" w:after="80" w:line="324" w:lineRule="auto"/>
        <w:jc w:val="both"/>
      </w:pPr>
      <w:r>
        <w:rPr>
          <w:rFonts w:ascii="Times New Roman" w:hAnsi="Times New Roman"/>
          <w:b w:val="0"/>
          <w:i w:val="0"/>
          <w:sz w:val="26"/>
        </w:rPr>
        <w:t>• Dữ liệu sự kiện động (Dynamic Event Logs): Mỗi camera ghi nhận trung bình từ 5 đến 15 khuôn mặt mỗi giây. Với hệ thống 100 camera, mỗi ngày phát sinh khoảng 50 đến 100 triệu bản ghi sự kiện chứa thông tin thời gian, tọa độ camera, mã định danh, điểm tin cậy và siêu dữ liệu đi kèm. Dung lượng dữ liệu thô tích lũy mỗi ngày lên tới hàng chục gigabyte, đòi hỏi giải pháp nén và lưu trữ phân tán hiệu quả.</w:t>
      </w:r>
    </w:p>
    <w:p>
      <w:pPr>
        <w:spacing w:before="0" w:after="120" w:line="324" w:lineRule="auto"/>
        <w:jc w:val="both"/>
      </w:pPr>
      <w:r>
        <w:rPr>
          <w:rFonts w:ascii="Times New Roman" w:hAnsi="Times New Roman"/>
          <w:b w:val="0"/>
          <w:i w:val="0"/>
          <w:sz w:val="26"/>
        </w:rPr>
        <w:t>2. Vận tốc dữ liệu (Velocity): Vận tốc là thách thức kỹ thuật khắt khe nhất đối với hệ thống an ninh thời gian thực:</w:t>
      </w:r>
    </w:p>
    <w:p>
      <w:pPr>
        <w:spacing w:before="20" w:after="40" w:line="324" w:lineRule="auto"/>
        <w:jc w:val="both"/>
      </w:pPr>
      <w:r>
        <w:rPr>
          <w:rFonts w:ascii="Times New Roman" w:hAnsi="Times New Roman"/>
          <w:b w:val="0"/>
          <w:i w:val="0"/>
          <w:sz w:val="26"/>
        </w:rPr>
        <w:t>• Vận tốc luồng hình ảnh: Mỗi camera IP truyền luồng video chuẩn RTSP ở tốc độ 25 đến 30 khung hình/giây (FPS). 100 camera đồng nghĩa với 2.500 đến 3.000 khung hình đổ về trung tâm mỗi giây. Mỗi khung hình có độ phân giải từ Full HD (1920x1080) đến 2K.</w:t>
      </w:r>
    </w:p>
    <w:p>
      <w:pPr>
        <w:spacing w:before="20" w:after="80" w:line="324" w:lineRule="auto"/>
        <w:jc w:val="both"/>
      </w:pPr>
      <w:r>
        <w:rPr>
          <w:rFonts w:ascii="Times New Roman" w:hAnsi="Times New Roman"/>
          <w:b w:val="0"/>
          <w:i w:val="0"/>
          <w:sz w:val="26"/>
        </w:rPr>
        <w:t>• Yêu cầu độ trễ cực thấp: Để kịp thời khóa cửa kiểm soát tự động hoặc phát cảnh báo khi đối tượng nguy hiểm xuất hiện, tổng độ trễ từ lúc người đi qua camera đến khi nhận diện và ghi nhận sự kiện bắt buộc phải dưới 1 giây. Điều này đồng nghĩa với việc thời gian tìm kiếm đối sánh vector trong kho triệu người chỉ được phép chiếm dưới 1 đến 2 mili-giây cho mỗi khuôn mặt.</w:t>
      </w:r>
    </w:p>
    <w:p>
      <w:pPr>
        <w:spacing w:before="0" w:after="120" w:line="324" w:lineRule="auto"/>
        <w:jc w:val="both"/>
      </w:pPr>
      <w:r>
        <w:rPr>
          <w:rFonts w:ascii="Times New Roman" w:hAnsi="Times New Roman"/>
          <w:b w:val="0"/>
          <w:i w:val="0"/>
          <w:sz w:val="26"/>
        </w:rPr>
        <w:t>3. Tính đa dạng của dữ liệu (Variety): Dữ liệu trong hệ thống có cấu trúc cực kỳ phong phú và không đồng nhất:</w:t>
      </w:r>
    </w:p>
    <w:p>
      <w:pPr>
        <w:spacing w:before="20" w:after="40" w:line="324" w:lineRule="auto"/>
        <w:jc w:val="both"/>
      </w:pPr>
      <w:r>
        <w:rPr>
          <w:rFonts w:ascii="Times New Roman" w:hAnsi="Times New Roman"/>
          <w:b w:val="0"/>
          <w:i w:val="0"/>
          <w:sz w:val="26"/>
        </w:rPr>
        <w:t>• Dữ liệu phi cấu trúc (Unstructured Data): Các luồng video nén H.264/H.265 truyền qua giao thức RTP/RTSP, các mảng điểm ảnh (pixel arrays) dạng ma trận RGB 3 chiều.</w:t>
      </w:r>
    </w:p>
    <w:p>
      <w:pPr>
        <w:spacing w:before="20" w:after="40" w:line="324" w:lineRule="auto"/>
        <w:jc w:val="both"/>
      </w:pPr>
      <w:r>
        <w:rPr>
          <w:rFonts w:ascii="Times New Roman" w:hAnsi="Times New Roman"/>
          <w:b w:val="0"/>
          <w:i w:val="0"/>
          <w:sz w:val="26"/>
        </w:rPr>
        <w:t>• Dữ liệu số chiều cao (High-dimensional Continuous Data): Các vector đặc trưng toán học 512 chiều trích xuất từ các lớp ẩn của mạng nơ-ron sâu, phân bố phi tuyến trên mặt siêu cầu đơn vị.</w:t>
      </w:r>
    </w:p>
    <w:p>
      <w:pPr>
        <w:spacing w:before="20" w:after="40" w:line="324" w:lineRule="auto"/>
        <w:jc w:val="both"/>
      </w:pPr>
      <w:r>
        <w:rPr>
          <w:rFonts w:ascii="Times New Roman" w:hAnsi="Times New Roman"/>
          <w:b w:val="0"/>
          <w:i w:val="0"/>
          <w:sz w:val="26"/>
        </w:rPr>
        <w:t>• Dữ liệu bán cấu trúc (Semi-structured Data): Các thông điệp JSON truyền tải qua hàng đợi thông điệp Apache Kafka chứa thông tin sự kiện nhận diện.</w:t>
      </w:r>
    </w:p>
    <w:p>
      <w:pPr>
        <w:spacing w:before="20" w:after="80" w:line="324" w:lineRule="auto"/>
        <w:jc w:val="both"/>
      </w:pPr>
      <w:r>
        <w:rPr>
          <w:rFonts w:ascii="Times New Roman" w:hAnsi="Times New Roman"/>
          <w:b w:val="0"/>
          <w:i w:val="0"/>
          <w:sz w:val="26"/>
        </w:rPr>
        <w:t>• Dữ liệu có cấu trúc hướng cột (Columnar Structured Data): Các tệp lưu trữ Apache Parquet trong Data Lake phục vụ truy vấn phân tích lịch sử OLAP.</w:t>
      </w:r>
    </w:p>
    <w:p>
      <w:pPr>
        <w:spacing w:before="0" w:after="120" w:line="324" w:lineRule="auto"/>
        <w:jc w:val="both"/>
      </w:pPr>
      <w:r>
        <w:rPr>
          <w:rFonts w:ascii="Times New Roman" w:hAnsi="Times New Roman"/>
          <w:b w:val="0"/>
          <w:i w:val="0"/>
          <w:sz w:val="26"/>
        </w:rPr>
        <w:t>4. Độ xác thực và chất lượng dữ liệu (Veracity): Trong môi trường giám sát camera thực tế, chất lượng dữ liệu hình ảnh bị suy thoái nghiêm trọng bởi các yếu tố ngoại cảnh:</w:t>
      </w:r>
    </w:p>
    <w:p>
      <w:pPr>
        <w:spacing w:before="20" w:after="40" w:line="324" w:lineRule="auto"/>
        <w:jc w:val="both"/>
      </w:pPr>
      <w:r>
        <w:rPr>
          <w:rFonts w:ascii="Times New Roman" w:hAnsi="Times New Roman"/>
          <w:b w:val="0"/>
          <w:i w:val="0"/>
          <w:sz w:val="26"/>
        </w:rPr>
        <w:t>• Hiện tượng mờ do chuyển động (Motion Blur): Người đi bộ nhanh hoặc chạy qua tầm nhìn camera khiến khuôn mặt bị nhòe, mất chi tiết cạnh sắc nét.</w:t>
      </w:r>
    </w:p>
    <w:p>
      <w:pPr>
        <w:spacing w:before="20" w:after="40" w:line="324" w:lineRule="auto"/>
        <w:jc w:val="both"/>
      </w:pPr>
      <w:r>
        <w:rPr>
          <w:rFonts w:ascii="Times New Roman" w:hAnsi="Times New Roman"/>
          <w:b w:val="0"/>
          <w:i w:val="0"/>
          <w:sz w:val="26"/>
        </w:rPr>
        <w:t>• Góc xoay khuôn mặt lớn (Extreme Head Poses): Người di chuyển không nhìn thẳng vào camera, dẫn tới các góc nghiêng đầu (Yaw, Pitch, Roll) lên tới 45 - 60 độ.</w:t>
      </w:r>
    </w:p>
    <w:p>
      <w:pPr>
        <w:spacing w:before="20" w:after="80" w:line="324" w:lineRule="auto"/>
        <w:jc w:val="both"/>
      </w:pPr>
      <w:r>
        <w:rPr>
          <w:rFonts w:ascii="Times New Roman" w:hAnsi="Times New Roman"/>
          <w:b w:val="0"/>
          <w:i w:val="0"/>
          <w:sz w:val="26"/>
        </w:rPr>
        <w:t>• Biến thiên ánh sáng gay gắt (Lighting Variations): Hiện tượng ngược sáng tại cửa ra vào hoặc thiếu sáng ban đêm làm suy giảm đáng kể độ tương đồng Cosine của các cặp ảnh cùng một người. Nếu không có bộ lọc chất lượng khung hình (Frame Quality Filtering) và căn chỉnh hình học trước khi trích xuất vector, hệ thống sẽ sinh ra hàng loạt kết quả nhận diện sai lệch.</w:t>
      </w:r>
    </w:p>
    <w:p>
      <w:pPr>
        <w:spacing w:before="0" w:after="120" w:line="324" w:lineRule="auto"/>
        <w:jc w:val="both"/>
      </w:pPr>
      <w:r>
        <w:rPr>
          <w:rFonts w:ascii="Times New Roman" w:hAnsi="Times New Roman"/>
          <w:b w:val="0"/>
          <w:i w:val="0"/>
          <w:sz w:val="26"/>
        </w:rPr>
        <w:t>5. Giá trị thực tiễn mang lại (Value): Giá trị kinh tế và nghiệp vụ cốt lõi mà hệ thống mang lại:</w:t>
      </w:r>
    </w:p>
    <w:p>
      <w:pPr>
        <w:spacing w:before="20" w:after="40" w:line="324" w:lineRule="auto"/>
        <w:jc w:val="both"/>
      </w:pPr>
      <w:r>
        <w:rPr>
          <w:rFonts w:ascii="Times New Roman" w:hAnsi="Times New Roman"/>
          <w:b w:val="0"/>
          <w:i w:val="0"/>
          <w:sz w:val="26"/>
        </w:rPr>
        <w:t>• Tự động hóa hoàn toàn quy trình điểm danh, kiểm soát ra vào không chạm (Touchless Access Control) cho hàng vạn nhân viên trong các giờ cao điểm, loại bỏ tình trạng ùn tắc tại cổng an ninh.</w:t>
      </w:r>
    </w:p>
    <w:p>
      <w:pPr>
        <w:spacing w:before="20" w:after="40" w:line="324" w:lineRule="auto"/>
        <w:jc w:val="both"/>
      </w:pPr>
      <w:r>
        <w:rPr>
          <w:rFonts w:ascii="Times New Roman" w:hAnsi="Times New Roman"/>
          <w:b w:val="0"/>
          <w:i w:val="0"/>
          <w:sz w:val="26"/>
        </w:rPr>
        <w:t>• Phát hiện và phát cảnh báo thời gian thực khi có người lạ hoặc đối tượng trong danh sách đen (Blacklist) xâm nhập vào các khu vực cấm hoặc phòng máy chủ trung tâm.</w:t>
      </w:r>
    </w:p>
    <w:p>
      <w:pPr>
        <w:spacing w:before="20" w:after="80" w:line="324" w:lineRule="auto"/>
        <w:jc w:val="both"/>
      </w:pPr>
      <w:r>
        <w:rPr>
          <w:rFonts w:ascii="Times New Roman" w:hAnsi="Times New Roman"/>
          <w:b w:val="0"/>
          <w:i w:val="0"/>
          <w:sz w:val="26"/>
        </w:rPr>
        <w:t>• Phân tích hành vi và truy vết lộ trình di chuyển liên camera (Cross-Camera Trajectory Tracking), giúp lực lượng an ninh tái hiện chính xác hành trình của bất kỳ cá nhân nào trong khuôn viên chỉ trong vài giây.</w:t>
      </w:r>
    </w:p>
    <w:p>
      <w:pPr>
        <w:keepNext/>
        <w:spacing w:before="240" w:after="80"/>
        <w:jc w:val="left"/>
      </w:pPr>
      <w:r>
        <w:rPr>
          <w:rFonts w:ascii="Times New Roman" w:hAnsi="Times New Roman"/>
          <w:b/>
          <w:color w:val="0F172A"/>
          <w:sz w:val="28"/>
        </w:rPr>
        <w:t>1.2. Tổng quan các công nghệ trích xuất đặc trưng sâu (Deep Representation Learning)</w:t>
      </w:r>
    </w:p>
    <w:p>
      <w:pPr>
        <w:spacing w:before="0" w:after="120" w:line="324" w:lineRule="auto"/>
        <w:jc w:val="both"/>
      </w:pPr>
      <w:r>
        <w:rPr>
          <w:rFonts w:ascii="Times New Roman" w:hAnsi="Times New Roman"/>
          <w:b w:val="0"/>
          <w:i w:val="0"/>
          <w:sz w:val="26"/>
        </w:rPr>
        <w:t>Lịch sử phát triển của các mô hình nhận diện khuôn mặt bằng học sâu có thể được phân kỳ thành 3 giai đoạn tiến hóa chính dựa trên hàm mất mát (Loss Function) và không gian biểu diễn đặc trưng:</w:t>
      </w:r>
    </w:p>
    <w:p>
      <w:pPr>
        <w:spacing w:before="0" w:after="120" w:line="324" w:lineRule="auto"/>
        <w:jc w:val="both"/>
      </w:pPr>
      <w:r>
        <w:rPr>
          <w:rFonts w:ascii="Times New Roman" w:hAnsi="Times New Roman"/>
          <w:b w:val="0"/>
          <w:i w:val="0"/>
          <w:sz w:val="26"/>
        </w:rPr>
        <w:t>Giai đoạn 1: Hàm mất mát Softmax truyền thống (Classification-based Loss). Năm 2014, công trình DeepFace của Taigman et al. [1] đánh dấu cột mốc lần đầu tiên mạng nơ-ron tích chập (CNN) đạt độ chính xác 97.35% trên tập dữ liệu chuẩn LFW, tiệm cận mức độ nhận diện của con người. DeepFace coi bài toán nhận diện khuôn mặt như một bài toán phân loại đa lớp thông thường, trong đó mỗi người trong tập huấn luyện là một nhãn phân loại (class label), sử dụng hàm mất mát Softmax tiêu chuẩn:</w:t>
      </w:r>
    </w:p>
    <w:p>
      <w:pPr>
        <w:spacing w:before="0" w:after="120" w:line="324" w:lineRule="auto"/>
        <w:jc w:val="center"/>
      </w:pPr>
      <w:r>
        <w:rPr>
          <w:rFonts w:ascii="Times New Roman" w:hAnsi="Times New Roman"/>
          <w:b w:val="0"/>
          <w:i/>
          <w:sz w:val="26"/>
        </w:rPr>
        <w:t>L_Softmax = - (1/N) * Σ log [ e^(W_yi^T * x_i + b_yi) / (Σ e^(W_j^T * x_i + b_j)) ]</w:t>
      </w:r>
    </w:p>
    <w:p>
      <w:pPr>
        <w:spacing w:before="0" w:after="120" w:line="324" w:lineRule="auto"/>
        <w:jc w:val="both"/>
      </w:pPr>
      <w:r>
        <w:rPr>
          <w:rFonts w:ascii="Times New Roman" w:hAnsi="Times New Roman"/>
          <w:b w:val="0"/>
          <w:i w:val="0"/>
          <w:sz w:val="26"/>
        </w:rPr>
        <w:t>Tuy nhiên, hàm mất mát Softmax truyền thống bộc lộ nhược điểm chí mạng khi áp dụng cho bài toán nhận diện thế giới mở (Open-set Face Recognition): Kích thước ma trận trọng số W ở lớp cuối cùng tăng tuyến tính theo số lượng người trong tập huấn luyện. Khi số lượng người lên tới hàng triệu, số lượng tham số bùng nổ gây tràn bộ nhớ GPU. Quan trọng hơn, Softmax chỉ tối ưu hóa khả năng phân tách giữa các lớp trong tập huấn luyện (Separability) chứ không ép buộc tối đa hóa khoảng cách giữa các lớp (Inter-class Margin) và co cụm nội bộ lớp (Intra-class Compactness). Do đó, khi gặp người mới chưa từng xuất hiện trong tập huấn luyện, vector đặc trưng sinh ra rất dễ bị chồng lấn và nhầm lẫn.</w:t>
      </w:r>
    </w:p>
    <w:p>
      <w:pPr>
        <w:spacing w:before="0" w:after="120" w:line="324" w:lineRule="auto"/>
        <w:jc w:val="both"/>
      </w:pPr>
      <w:r>
        <w:rPr>
          <w:rFonts w:ascii="Times New Roman" w:hAnsi="Times New Roman"/>
          <w:b w:val="0"/>
          <w:i w:val="0"/>
          <w:sz w:val="26"/>
        </w:rPr>
        <w:t>Giai đoạn 2: Tối ưu hóa Khoảng cách Metric trực tiếp (Metric Learning - Triplet Loss). Để khắc phục hạn chế của Softmax, năm 2015, Schroff et al. thuộc Google đã đề xuất mô hình FaceNet [2] sử dụng hàm mất mát Triplet Loss. Thay vì phân loại danh tính, FaceNet trực tiếp học ánh xạ từ ảnh khuôn mặt vào không gian Euclid R^128 sao cho khoảng cách giữa ảnh gốc (Anchor - a) và ảnh cùng người (Positive - p) nhỏ hơn khoảng cách giữa ảnh gốc và ảnh khác người (Negative - n) một biên độ an toàn alpha:</w:t>
      </w:r>
    </w:p>
    <w:p>
      <w:pPr>
        <w:spacing w:before="0" w:after="120" w:line="324" w:lineRule="auto"/>
        <w:jc w:val="center"/>
      </w:pPr>
      <w:r>
        <w:rPr>
          <w:rFonts w:ascii="Times New Roman" w:hAnsi="Times New Roman"/>
          <w:b w:val="0"/>
          <w:i/>
          <w:sz w:val="26"/>
        </w:rPr>
        <w:t>L_Triplet = Σ max(0, ||f(a) - f(p)||^2 - ||f(a) - f(n)||^2 + α)</w:t>
      </w:r>
    </w:p>
    <w:p>
      <w:pPr>
        <w:spacing w:before="0" w:after="120" w:line="324" w:lineRule="auto"/>
        <w:jc w:val="both"/>
      </w:pPr>
      <w:r>
        <w:rPr>
          <w:rFonts w:ascii="Times New Roman" w:hAnsi="Times New Roman"/>
          <w:b w:val="0"/>
          <w:i w:val="0"/>
          <w:sz w:val="26"/>
        </w:rPr>
        <w:t>Mặc dù FaceNet đạt độ chính xác ấn tượng 99.63% trên LFW, Triplet Loss lại gặp phải thách thức kỹ thuật rất lớn trong quá trình huấn luyện: Số lượng bộ ba (Anchor, Positive, Negative) bùng nổ theo cấp số O(N^3). Hầu hết các bộ ba ngẫu nhiên đều dễ dàng thỏa mãn điều kiện loss = 0, khiến gradient bị triệt tiêu. Để mô hình học được, kỹ sư bắt buộc phải áp dụng các kỹ thuật khai phá mẫu khó cực kỳ phức tạp (Semi-hard và Hard Negative Mining), đòi hỏi kích thước mini-batch cực lớn và thời gian huấn luyện kéo dài hàng tuần trên các cụm siêu máy tính.</w:t>
      </w:r>
    </w:p>
    <w:p>
      <w:pPr>
        <w:spacing w:before="0" w:after="120" w:line="324" w:lineRule="auto"/>
        <w:jc w:val="both"/>
      </w:pPr>
      <w:r>
        <w:rPr>
          <w:rFonts w:ascii="Times New Roman" w:hAnsi="Times New Roman"/>
          <w:b w:val="0"/>
          <w:i w:val="0"/>
          <w:sz w:val="26"/>
        </w:rPr>
        <w:t>Giai đoạn 3: Hàm mất mát Biên góc trên Mặt Siêu Cầu Đơn vị (Angular Margin Loss). Nhận thấy việc tối ưu hóa khoảng cách góc (Angle) phù hợp hơn rất nhiều so với khoảng cách Euclid trong không gian số chiều cao, một loạt các công trình đột phá đã ra đời:</w:t>
      </w:r>
    </w:p>
    <w:p>
      <w:pPr>
        <w:spacing w:before="0" w:after="120" w:line="324" w:lineRule="auto"/>
        <w:jc w:val="both"/>
      </w:pPr>
      <w:r>
        <w:rPr>
          <w:rFonts w:ascii="Times New Roman" w:hAnsi="Times New Roman"/>
          <w:b w:val="0"/>
          <w:i w:val="0"/>
          <w:sz w:val="26"/>
        </w:rPr>
        <w:t>• SphereFace (Liu et al., 2017) [3]: Giới thiệu hàm mất mát A-Softmax (Angular Softmax), nhân góc bằng một hệ số nguyên m: cos(m * θ).</w:t>
      </w:r>
    </w:p>
    <w:p>
      <w:pPr>
        <w:spacing w:before="0" w:after="120" w:line="324" w:lineRule="auto"/>
        <w:jc w:val="both"/>
      </w:pPr>
      <w:r>
        <w:rPr>
          <w:rFonts w:ascii="Times New Roman" w:hAnsi="Times New Roman"/>
          <w:b w:val="0"/>
          <w:i w:val="0"/>
          <w:sz w:val="26"/>
        </w:rPr>
        <w:t>• CosFace / Large Margin Cosine Loss (Wang et al., 2018) [4]: Trừ trực tiếp một biên độ Cosine vào tử số: cos(θ) - m.</w:t>
      </w:r>
    </w:p>
    <w:p>
      <w:pPr>
        <w:spacing w:before="0" w:after="120" w:line="324" w:lineRule="auto"/>
        <w:jc w:val="both"/>
      </w:pPr>
      <w:r>
        <w:rPr>
          <w:rFonts w:ascii="Times New Roman" w:hAnsi="Times New Roman"/>
          <w:b w:val="0"/>
          <w:i w:val="0"/>
          <w:sz w:val="26"/>
        </w:rPr>
        <w:t>• ArcFace / Additive Angular Margin Loss (Deng et al., 2019) [5]: Bước đột phá hoàn thiện nhất. ArcFace chuẩn hóa L2 cả vector trọng số ||W_j|| = 1 và vector đặc trưng ||x_i|| = 1, đưa toàn bộ dữ liệu lên bề mặt của một siêu cầu đơn vị 512 chiều. Bằng cách cộng trực tiếp biên góc m vào góc đích θ_yi: cos(θ_yi + m), ArcFace tạo ra ranh giới phân tách góc cực kỳ rõ ràng, đạt độ chính xác kỷ lục 99.83% trên LFW và trở thành tiêu chuẩn vàng của thế giới.</w:t>
      </w:r>
    </w:p>
    <w:tbl>
      <w:tblPr>
        <w:tblW w:type="auto" w:w="0"/>
        <w:jc w:val="center"/>
        <w:tblLook w:firstColumn="1" w:firstRow="1" w:lastColumn="0" w:lastRow="0" w:noHBand="0" w:noVBand="1" w:val="04A0"/>
      </w:tblPr>
      <w:tblGrid>
        <w:gridCol w:w="9071"/>
      </w:tblGrid>
      <w:tr>
        <w:tc>
          <w:tcPr>
            <w:tcW w:type="dxa" w:w="9071"/>
            <w:shd w:fill="F1F5F9"/>
            <w:tcBorders>
              <w:left w:val="single" w:sz="24" w:space="0" w:color="0E7490"/>
              <w:top w:val="none"/>
              <w:right w:val="none"/>
              <w:bottom w:val="none"/>
            </w:tcBorders>
          </w:tcPr>
          <w:p>
            <w:pPr>
              <w:spacing w:before="80" w:after="40"/>
            </w:pPr>
            <w:r>
              <w:rPr>
                <w:rFonts w:ascii="Times New Roman" w:hAnsi="Times New Roman"/>
                <w:b/>
                <w:color w:val="0E7490"/>
                <w:sz w:val="23"/>
              </w:rPr>
              <w:t>Vai trò của Mô hình Phát hiện RetinaFace (Deng et al., 2020) [11]:</w:t>
            </w:r>
          </w:p>
          <w:p>
            <w:pPr>
              <w:spacing w:before="40" w:after="80" w:line="300" w:lineRule="auto"/>
            </w:pPr>
            <w:r>
              <w:rPr>
                <w:rFonts w:ascii="Times New Roman" w:hAnsi="Times New Roman"/>
                <w:i/>
                <w:color w:val="334155"/>
                <w:sz w:val="22"/>
              </w:rPr>
              <w:t>Độ chính xác của ArcFace phụ thuộc mật thiết vào chất lượng căn chỉnh ảnh đầu vào. RetinaFace là mạng phát hiện khuôn mặt đơn tầng (Single-stage) sử dụng kiến trúc Feature Pyramid Network (FPN) kết hợp mô-đun bối cảnh SSH, có khả năng định vị đồng thời hộp bao (Bounding Box) và 5 điểm mốc hình học (2 mắt, đỉnh mũi, 2 khóe miệng). Nhờ 5 điểm mốc này, hệ thống thực hiện phép biến đổi Affine xoay ảnh về tư thế chuẩn chính diện 112x112, giúp vector ArcFace trích xuất ra đạt tính bất biến tối đa trước mọi góc nghiêng đầu.</w:t>
            </w:r>
          </w:p>
        </w:tc>
      </w:tr>
    </w:tbl>
    <w:p>
      <w:pPr>
        <w:spacing w:after="80"/>
      </w:pPr>
    </w:p>
    <w:p>
      <w:pPr>
        <w:keepNext/>
        <w:spacing w:before="240" w:after="80"/>
        <w:jc w:val="left"/>
      </w:pPr>
      <w:r>
        <w:rPr>
          <w:rFonts w:ascii="Times New Roman" w:hAnsi="Times New Roman"/>
          <w:b/>
          <w:color w:val="0F172A"/>
          <w:sz w:val="28"/>
        </w:rPr>
        <w:t>1.3. Tổng quan các cấu trúc chỉ mục tìm kiếm Vector chiều cao (ANN Indexing)</w:t>
      </w:r>
    </w:p>
    <w:p>
      <w:pPr>
        <w:spacing w:before="0" w:after="120" w:line="324" w:lineRule="auto"/>
        <w:jc w:val="both"/>
      </w:pPr>
      <w:r>
        <w:rPr>
          <w:rFonts w:ascii="Times New Roman" w:hAnsi="Times New Roman"/>
          <w:b w:val="0"/>
          <w:i w:val="0"/>
          <w:sz w:val="26"/>
        </w:rPr>
        <w:t>Trong bài toán tìm kiếm tương đồng trên tập dữ liệu lớn, mục tiêu là tìm kiếm K vector trong cơ sở dữ liệu X = {x_1, x_2, ..., x_N} sao cho độ tương đồng với vector truy vấn q là lớn nhất. Phương pháp vét cạn (Exact Brute-force Search) có độ phức tạp O(N * D), hoàn toàn không thể đáp ứng thời gian thực khi N đạt hàng triệu. Do đó, các nhà khoa học máy tính đã phát triển hướng tiếp cận Tìm kiếm Láng giềng Gần nhất Xấp xỉ (Approximate Nearest Neighbor - ANN), đánh đổi một tỷ lệ sai số chấp nhận được (khoảng 2 - 5% Recall) để đổi lấy tốc độ tìm kiếm nhanh hơn từ hàng chục đến hàng trăm lần.</w:t>
      </w:r>
    </w:p>
    <w:p>
      <w:pPr>
        <w:spacing w:before="0" w:after="120" w:line="324" w:lineRule="auto"/>
        <w:jc w:val="both"/>
      </w:pPr>
      <w:r>
        <w:rPr>
          <w:rFonts w:ascii="Times New Roman" w:hAnsi="Times New Roman"/>
          <w:b w:val="0"/>
          <w:i w:val="0"/>
          <w:sz w:val="26"/>
        </w:rPr>
        <w:t>1. Hạn chế của các cấu trúc cây không gian cổ điển (KD-Tree, Ball-Tree): Các cấu trúc dữ liệu cây nhị phân phân hoạch không gian hoạt động rất hiệu quả trong không gian số chiều thấp (D &lt; 10). Tuy nhiên, khi số chiều tăng lên D = 512, hiện tượng 'Lời nguyền số chiều' (Curse of Dimensionality) xuất hiện: Khoảng cách giữa điểm gần nhất và điểm xa nhất dần hội tụ về cùng một giá trị, mọi điểm dữ liệu đều nằm gần bề mặt của không gian siêu cầu. Khi đó, thuật toán duyệt cây KD-Tree buộc phải quay lui (backtracking) qua hầu hết tất cả các nhánh, khiến độ phức tạp thoái hóa trở lại thành O(N * D), thậm chí còn chậm hơn quét cạn do chi phí duyệt con trỏ bộ nhớ.</w:t>
      </w:r>
    </w:p>
    <w:p>
      <w:pPr>
        <w:spacing w:before="0" w:after="120" w:line="324" w:lineRule="auto"/>
        <w:jc w:val="both"/>
      </w:pPr>
      <w:r>
        <w:rPr>
          <w:rFonts w:ascii="Times New Roman" w:hAnsi="Times New Roman"/>
          <w:b w:val="0"/>
          <w:i w:val="0"/>
          <w:sz w:val="26"/>
        </w:rPr>
        <w:t>2. Kỹ thuật Băm nhạy cảm cục bộ (Locality-Sensitive Hashing - LSH): LSH sử dụng một tập hợp các hàm băm ngẫu nhiên sao cho các vector nằm gần nhau trong không gian metric sẽ có xác suất va chạm băm (hash collision) cao vào cùng một thùng chứa (bucket). Tuy nhiên, để đạt được độ bao phủ Recall cao trên không gian 512 chiều, LSH đòi hỏi phải xây dựng hàng chục bảng băm độc lập, dẫn tới sự phình to nghiêm trọng về dung lượng bộ nhớ RAM và thời gian tính toán hàm băm.</w:t>
      </w:r>
    </w:p>
    <w:p>
      <w:pPr>
        <w:spacing w:before="0" w:after="120" w:line="324" w:lineRule="auto"/>
        <w:jc w:val="both"/>
      </w:pPr>
      <w:r>
        <w:rPr>
          <w:rFonts w:ascii="Times New Roman" w:hAnsi="Times New Roman"/>
          <w:b w:val="0"/>
          <w:i w:val="0"/>
          <w:sz w:val="26"/>
        </w:rPr>
        <w:t>3. Cấu trúc Tệp nghịch đảo (Inverted File - IVF): Thuật toán phân vùng không gian dữ liệu thành nlist cụm (cells) bằng giải thuật K-Means. Mỗi cụm được đại diện bởi một tâm cụm (Centroid). Trong quá trình lập chỉ mục, mỗi vector được gán vào danh sách đảo ngược (Inverted List) của cụm Voronoi gần nó nhất. Khi truy vấn, hệ thống chỉ cần tìm nprobe cụm gần vector query nhất và chỉ quét các vector nằm trong nprobe danh sách này. Thuật toán này giúp giảm số lượng phép tính đối sánh xuống chỉ còn (nprobe / nlist) của cơ sở dữ liệu.</w:t>
      </w:r>
    </w:p>
    <w:p>
      <w:pPr>
        <w:spacing w:before="0" w:after="120" w:line="324" w:lineRule="auto"/>
        <w:jc w:val="both"/>
      </w:pPr>
      <w:r>
        <w:rPr>
          <w:rFonts w:ascii="Times New Roman" w:hAnsi="Times New Roman"/>
          <w:b w:val="0"/>
          <w:i w:val="0"/>
          <w:sz w:val="26"/>
        </w:rPr>
        <w:t>4. Kỹ thuật Lượng tử hóa Tích (Product Quantization - PQ) [6]: Được đề xuất bởi Jegou et al. (IEEE TPAMI 2011), PQ là một trong những bước đột phá vĩ đại nhất trong lĩnh vực tìm kiếm vector chiều cao. PQ phân rã không gian gốc D chiều thành M không gian con độc lập (mỗi không gian con có số chiều d' = D / M). Tại mỗi không gian con, thuật toán học một bộ từ điển (Codebook) gồm 256 tâm cụm đại diện (được mã hóa gọn gàng bằng 1 byte = 8 bit). Như vậy, một vector 512 chiều gồm 512 số thực 32-bit (tốn 2.048 bytes) được nén hoàn toàn thành một chuỗi mã chỉ gồm M = 64 bytes. Kỹ thuật này nén bộ nhớ đúng 32 lần, đồng thời tăng tốc độ tính toán khoảng cách bằng cơ chế tra cứu bảng Asymmetric Distance Computation (ADC).</w:t>
      </w:r>
    </w:p>
    <w:p>
      <w:pPr>
        <w:spacing w:before="0" w:after="120" w:line="324" w:lineRule="auto"/>
        <w:jc w:val="both"/>
      </w:pPr>
      <w:r>
        <w:rPr>
          <w:rFonts w:ascii="Times New Roman" w:hAnsi="Times New Roman"/>
          <w:b w:val="0"/>
          <w:i w:val="0"/>
          <w:sz w:val="26"/>
        </w:rPr>
        <w:t>5. Cấu trúc Đồ thị Thế giới nhỏ Phân cấp (HNSW) [7]: Được giới thiệu bởi Malkov và Yashunin (IEEE TPAMI 2020), HNSW tổ chức các vector dữ liệu thành một đồ thị thế giới nhỏ phân tầng (tương tự như cấu trúc danh sách liên kết bỏ qua Skip-List). Tầng trên cùng là đồ thị thưa thớt với các liên kết đường dài giúp thuật toán nhảy nhanh qua các khoảng cách lớn; các tầng dưới đồ thị dày đặc dần cho phép tìm kiếm cục bộ chính xác. HNSW mang lại độ chính xác Recall@1 cao nhất trong các giải pháp ANN hiện nay với độ phức tạp tìm kiếm cận logarit O(log N).</w:t>
      </w:r>
    </w:p>
    <w:p>
      <w:pPr>
        <w:spacing w:before="0" w:after="120" w:line="324" w:lineRule="auto"/>
        <w:jc w:val="both"/>
      </w:pPr>
      <w:r>
        <w:rPr>
          <w:rFonts w:ascii="Times New Roman" w:hAnsi="Times New Roman"/>
          <w:b w:val="0"/>
          <w:i w:val="0"/>
          <w:sz w:val="26"/>
        </w:rPr>
        <w:t>6. Thư viện FAISS của Meta AI Research [8]: Facebook AI Similarity Search (Johnson et al., IEEE TBD 2021) là thư viện C++/Python mã nguồn mở hàng đầu thế giới hiện nay, hiện thực hóa tối ưu toàn bộ các thuật toán IVF, PQ, HNSW. FAISS được tối ưu hóa sâu ở mức phần cứng bằng cách tận dụng tập lệnh SIMD (AVX2, AVX-512) và đa luồng OpenMP, cho phép xử lý hàng triệu phép tính khoảng cách song song trên mỗi chu kỳ xung nhịp CPU.</w:t>
      </w:r>
    </w:p>
    <w:p>
      <w:pPr>
        <w:keepNext/>
        <w:spacing w:before="240" w:after="80"/>
        <w:jc w:val="left"/>
      </w:pPr>
      <w:r>
        <w:rPr>
          <w:rFonts w:ascii="Times New Roman" w:hAnsi="Times New Roman"/>
          <w:b/>
          <w:color w:val="0F172A"/>
          <w:sz w:val="28"/>
        </w:rPr>
        <w:t>1.4. Tổng quan kiến trúc xử lý luồng phân tán và Data Lake</w:t>
      </w:r>
    </w:p>
    <w:p>
      <w:pPr>
        <w:spacing w:before="0" w:after="120" w:line="324" w:lineRule="auto"/>
        <w:jc w:val="both"/>
      </w:pPr>
      <w:r>
        <w:rPr>
          <w:rFonts w:ascii="Times New Roman" w:hAnsi="Times New Roman"/>
          <w:b w:val="0"/>
          <w:i w:val="0"/>
          <w:sz w:val="26"/>
        </w:rPr>
        <w:t>Để kết nối các thành phần nhận diện độc lập thành một hệ sinh thái giám sát hoàn chỉnh chịu tải hàng trăm camera đồng thời, hệ thống cần có sự hỗ trợ của các nền tảng Dữ liệu lớn phân tán hiện đại:</w:t>
      </w:r>
    </w:p>
    <w:p>
      <w:pPr>
        <w:spacing w:before="0" w:after="120" w:line="324" w:lineRule="auto"/>
        <w:jc w:val="both"/>
      </w:pPr>
      <w:r>
        <w:rPr>
          <w:rFonts w:ascii="Times New Roman" w:hAnsi="Times New Roman"/>
          <w:b w:val="0"/>
          <w:i w:val="0"/>
          <w:sz w:val="26"/>
        </w:rPr>
        <w:t>1. Hàng đợi thông điệp phân tán Apache Kafka [9]: Được thiết kế ban đầu bởi LinkedIn, Kafka là một hệ thống phân tán dạng Publish-Subscribe có khả năng chịu lỗi cao và thông lượng cực lớn (&gt; 100.000 thông điệp/giây). Trong hệ thống giám sát đa camera, Kafka đóng vai trò là tầng đệm hấp thụ sự kiện (Ingestion Buffer). Khi một camera phát hiện và nhận diện khuôn mặt, một thông điệp sự kiện JSON sẽ được gửi vào Kafka Topic. Bằng cách sử dụng khóa phân vùng (Partition Key) dựa trên mã Camera ID (băm theo thuật toán MurmurHash2), hệ thống đảm bảo toàn bộ sự kiện của cùng một camera luôn được xếp vào cùng một Partition theo đúng thứ tự thời gian, ngăn chặn hiện tượng đảo lộn chuỗi hành động.</w:t>
      </w:r>
    </w:p>
    <w:p>
      <w:pPr>
        <w:spacing w:before="0" w:after="120" w:line="324" w:lineRule="auto"/>
        <w:jc w:val="both"/>
      </w:pPr>
      <w:r>
        <w:rPr>
          <w:rFonts w:ascii="Times New Roman" w:hAnsi="Times New Roman"/>
          <w:b w:val="0"/>
          <w:i w:val="0"/>
          <w:sz w:val="26"/>
        </w:rPr>
        <w:t>2. Nền tảng tính toán luồng Apache Spark Structured Streaming [10]: Spark Structured Streaming là framework xử lý luồng sự kiện phân tán hoạt động theo mô hình vi lô (Micro-batch). Thay vì xử lý từng sự kiện đơn lẻ gây overhead lớn, Spark gom dữ liệu đến trong một khoảng thời gian ngắn (ví dụ: 1 giây) thành một batch nhỏ và phân tán xử lý song song trên các lõi CPU. Điểm mạnh vượt trội của Spark Structured Streaming là hỗ trợ mô hình thời gian sự kiện (Event-Time), cơ chế Watermarking giúp hệ thống biết chính xác khi nào có thể đóng cửa sổ tính toán để giải phóng bộ nhớ, và khả năng lưu trữ trạng thái (Stateful Processing) để khử trùng lặp sự kiện của cùng một người đi qua camera nhiều lần.</w:t>
      </w:r>
    </w:p>
    <w:p>
      <w:pPr>
        <w:spacing w:before="0" w:after="120" w:line="324" w:lineRule="auto"/>
        <w:jc w:val="both"/>
      </w:pPr>
      <w:r>
        <w:rPr>
          <w:rFonts w:ascii="Times New Roman" w:hAnsi="Times New Roman"/>
          <w:b w:val="0"/>
          <w:i w:val="0"/>
          <w:sz w:val="26"/>
        </w:rPr>
        <w:t>3. Định dạng Lưu trữ Hướng cột Apache Parquet: Khi dữ liệu sự kiện được tích lũy theo thời gian, việc lưu trữ dưới dạng văn bản thô (JSON Lines, CSV) sẽ khiến dung lượng đĩa phình to nhanh chóng và làm tê liệt các câu truy vấn phân tích tổng hợp (OLAP). Apache Parquet là định dạng lưu trữ dạng cột (Columnar Storage) nguồn mở hàng đầu trong hệ sinh thái Hadoop/Spark. Parquet tổ chức dữ liệu theo từng cột thay vì theo từng dòng, cho phép áp dụng các thuật toán nén chuyên dụng (Snappy, Gzip, ZSTD, Run-length encoding, Bit-packing) giúp giảm từ 70% đến 85% dung lượng đĩa. Quan trọng hơn, khi thực hiện truy vấn SQL (ví dụ: đếm số lượt xuất hiện theo Zone ID), Spark chỉ cần đọc đúng cột Zone ID mà không cần phải quét qua toàn bộ dữ liệu của các cột khác (Columnar Projection Pushdown), giúp tốc độ truy vấn nhanh gấp hàng chục lần.</w:t>
      </w:r>
    </w:p>
    <w:p>
      <w:pPr>
        <w:keepNext/>
        <w:spacing w:before="240" w:after="80"/>
        <w:jc w:val="left"/>
      </w:pPr>
      <w:r>
        <w:rPr>
          <w:rFonts w:ascii="Times New Roman" w:hAnsi="Times New Roman"/>
          <w:b/>
          <w:color w:val="0F172A"/>
          <w:sz w:val="28"/>
        </w:rPr>
        <w:t>1.5. Bảng đối sánh các công trình liên quan và Khoảng trống nghiên cứu (Research Gap)</w:t>
      </w:r>
    </w:p>
    <w:p>
      <w:pPr>
        <w:spacing w:before="0" w:after="120" w:line="324" w:lineRule="auto"/>
        <w:jc w:val="both"/>
      </w:pPr>
      <w:r>
        <w:rPr>
          <w:rFonts w:ascii="Times New Roman" w:hAnsi="Times New Roman"/>
          <w:b w:val="0"/>
          <w:i w:val="0"/>
          <w:sz w:val="26"/>
        </w:rPr>
        <w:t>Để làm nổi bật đóng góp và tính mới về mặt phương pháp của đồ án, nhóm nghiên cứu đã tổng hợp bảng đối sánh chi tiết giữa đề tài của nhóm với 4 công trình khoa học quốc tế tiêu biểu trong cùng lĩnh vực nhận diện khuôn mặt và tìm kiếm vector quy mô lớn:</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0E7490"/>
            <w:tcMar>
              <w:top w:w="120" w:type="dxa"/>
              <w:bottom w:w="120" w:type="dxa"/>
              <w:left w:w="120" w:type="dxa"/>
              <w:right w:w="120" w:type="dxa"/>
            </w:tcMar>
          </w:tcPr>
          <w:p>
            <w:pPr>
              <w:jc w:val="center"/>
            </w:pPr>
            <w:r>
              <w:rPr>
                <w:b/>
                <w:color w:val="FFFFFF"/>
                <w:sz w:val="20"/>
              </w:rPr>
              <w:t>Công trình / Nghiên cứu</w:t>
            </w:r>
          </w:p>
        </w:tc>
        <w:tc>
          <w:tcPr>
            <w:tcW w:type="dxa" w:w="1814"/>
            <w:shd w:fill="0E7490"/>
            <w:tcMar>
              <w:top w:w="120" w:type="dxa"/>
              <w:bottom w:w="120" w:type="dxa"/>
              <w:left w:w="120" w:type="dxa"/>
              <w:right w:w="120" w:type="dxa"/>
            </w:tcMar>
          </w:tcPr>
          <w:p>
            <w:pPr>
              <w:jc w:val="center"/>
            </w:pPr>
            <w:r>
              <w:rPr>
                <w:b/>
                <w:color w:val="FFFFFF"/>
                <w:sz w:val="20"/>
              </w:rPr>
              <w:t>Mô hình Đặc trưng</w:t>
            </w:r>
          </w:p>
        </w:tc>
        <w:tc>
          <w:tcPr>
            <w:tcW w:type="dxa" w:w="1814"/>
            <w:shd w:fill="0E7490"/>
            <w:tcMar>
              <w:top w:w="120" w:type="dxa"/>
              <w:bottom w:w="120" w:type="dxa"/>
              <w:left w:w="120" w:type="dxa"/>
              <w:right w:w="120" w:type="dxa"/>
            </w:tcMar>
          </w:tcPr>
          <w:p>
            <w:pPr>
              <w:jc w:val="center"/>
            </w:pPr>
            <w:r>
              <w:rPr>
                <w:b/>
                <w:color w:val="FFFFFF"/>
                <w:sz w:val="20"/>
              </w:rPr>
              <w:t>Cấu trúc Chỉ mục / DB</w:t>
            </w:r>
          </w:p>
        </w:tc>
        <w:tc>
          <w:tcPr>
            <w:tcW w:type="dxa" w:w="1814"/>
            <w:shd w:fill="0E7490"/>
            <w:tcMar>
              <w:top w:w="120" w:type="dxa"/>
              <w:bottom w:w="120" w:type="dxa"/>
              <w:left w:w="120" w:type="dxa"/>
              <w:right w:w="120" w:type="dxa"/>
            </w:tcMar>
          </w:tcPr>
          <w:p>
            <w:pPr>
              <w:jc w:val="center"/>
            </w:pPr>
            <w:r>
              <w:rPr>
                <w:b/>
                <w:color w:val="FFFFFF"/>
                <w:sz w:val="20"/>
              </w:rPr>
              <w:t>Tầng Xử lý Luồng</w:t>
            </w:r>
          </w:p>
        </w:tc>
        <w:tc>
          <w:tcPr>
            <w:tcW w:type="dxa" w:w="1814"/>
            <w:shd w:fill="0E7490"/>
            <w:tcMar>
              <w:top w:w="120" w:type="dxa"/>
              <w:bottom w:w="120" w:type="dxa"/>
              <w:left w:w="120" w:type="dxa"/>
              <w:right w:w="120" w:type="dxa"/>
            </w:tcMar>
          </w:tcPr>
          <w:p>
            <w:pPr>
              <w:jc w:val="center"/>
            </w:pPr>
            <w:r>
              <w:rPr>
                <w:b/>
                <w:color w:val="FFFFFF"/>
                <w:sz w:val="20"/>
              </w:rPr>
              <w:t>Khả năng Mở rộng &amp; Hạn chế</w:t>
            </w:r>
          </w:p>
        </w:tc>
      </w:tr>
      <w:tr>
        <w:tc>
          <w:tcPr>
            <w:tcW w:type="dxa" w:w="1814"/>
            <w:shd w:fill="FFFFFF"/>
            <w:tcMar>
              <w:top w:w="100" w:type="dxa"/>
              <w:bottom w:w="100" w:type="dxa"/>
              <w:left w:w="100" w:type="dxa"/>
              <w:right w:w="100" w:type="dxa"/>
            </w:tcMar>
          </w:tcPr>
          <w:p>
            <w:pPr>
              <w:jc w:val="center"/>
            </w:pPr>
            <w:r>
              <w:rPr>
                <w:color w:val="1E293B"/>
                <w:sz w:val="19"/>
              </w:rPr>
              <w:t>Nghiên cứu A</w:t>
              <w:br/>
              <w:t>(Kumar et al., IEEE 2021)</w:t>
            </w:r>
          </w:p>
        </w:tc>
        <w:tc>
          <w:tcPr>
            <w:tcW w:type="dxa" w:w="1814"/>
            <w:shd w:fill="FFFFFF"/>
            <w:tcMar>
              <w:top w:w="100" w:type="dxa"/>
              <w:bottom w:w="100" w:type="dxa"/>
              <w:left w:w="100" w:type="dxa"/>
              <w:right w:w="100" w:type="dxa"/>
            </w:tcMar>
          </w:tcPr>
          <w:p>
            <w:pPr>
              <w:jc w:val="left"/>
            </w:pPr>
            <w:r>
              <w:rPr>
                <w:color w:val="1E293B"/>
                <w:sz w:val="19"/>
              </w:rPr>
              <w:t>FaceNet</w:t>
              <w:br/>
              <w:t>(128-D)</w:t>
            </w:r>
          </w:p>
        </w:tc>
        <w:tc>
          <w:tcPr>
            <w:tcW w:type="dxa" w:w="1814"/>
            <w:shd w:fill="FFFFFF"/>
            <w:tcMar>
              <w:top w:w="100" w:type="dxa"/>
              <w:bottom w:w="100" w:type="dxa"/>
              <w:left w:w="100" w:type="dxa"/>
              <w:right w:w="100" w:type="dxa"/>
            </w:tcMar>
          </w:tcPr>
          <w:p>
            <w:pPr>
              <w:jc w:val="left"/>
            </w:pPr>
            <w:r>
              <w:rPr>
                <w:color w:val="1E293B"/>
                <w:sz w:val="19"/>
              </w:rPr>
              <w:t>MySQL RDBMS</w:t>
              <w:br/>
              <w:t>(B-Tree / Euclidean)</w:t>
            </w:r>
          </w:p>
        </w:tc>
        <w:tc>
          <w:tcPr>
            <w:tcW w:type="dxa" w:w="1814"/>
            <w:shd w:fill="FFFFFF"/>
            <w:tcMar>
              <w:top w:w="100" w:type="dxa"/>
              <w:bottom w:w="100" w:type="dxa"/>
              <w:left w:w="100" w:type="dxa"/>
              <w:right w:w="100" w:type="dxa"/>
            </w:tcMar>
          </w:tcPr>
          <w:p>
            <w:pPr>
              <w:jc w:val="left"/>
            </w:pPr>
            <w:r>
              <w:rPr>
                <w:color w:val="1E293B"/>
                <w:sz w:val="19"/>
              </w:rPr>
              <w:t>Không có</w:t>
              <w:br/>
              <w:t>(Xử lý đơn luồng)</w:t>
            </w:r>
          </w:p>
        </w:tc>
        <w:tc>
          <w:tcPr>
            <w:tcW w:type="dxa" w:w="1814"/>
            <w:shd w:fill="FFFFFF"/>
            <w:tcMar>
              <w:top w:w="100" w:type="dxa"/>
              <w:bottom w:w="100" w:type="dxa"/>
              <w:left w:w="100" w:type="dxa"/>
              <w:right w:w="100" w:type="dxa"/>
            </w:tcMar>
          </w:tcPr>
          <w:p>
            <w:pPr>
              <w:jc w:val="left"/>
            </w:pPr>
            <w:r>
              <w:rPr>
                <w:color w:val="1E293B"/>
                <w:sz w:val="19"/>
              </w:rPr>
              <w:t>Giới hạn dưới 10.000 người. Độ trễ &gt; 120 ms khi N &gt; 50K. Không chịu được đa camera.</w:t>
            </w:r>
          </w:p>
        </w:tc>
      </w:tr>
      <w:tr>
        <w:tc>
          <w:tcPr>
            <w:tcW w:type="dxa" w:w="1814"/>
            <w:shd w:fill="F8FAFC"/>
            <w:tcMar>
              <w:top w:w="100" w:type="dxa"/>
              <w:bottom w:w="100" w:type="dxa"/>
              <w:left w:w="100" w:type="dxa"/>
              <w:right w:w="100" w:type="dxa"/>
            </w:tcMar>
          </w:tcPr>
          <w:p>
            <w:pPr>
              <w:jc w:val="center"/>
            </w:pPr>
            <w:r>
              <w:rPr>
                <w:color w:val="1E293B"/>
                <w:sz w:val="19"/>
              </w:rPr>
              <w:t>Nghiên cứu B</w:t>
              <w:br/>
              <w:t>(Zhang &amp; Liu, 2022)</w:t>
            </w:r>
          </w:p>
        </w:tc>
        <w:tc>
          <w:tcPr>
            <w:tcW w:type="dxa" w:w="1814"/>
            <w:shd w:fill="F8FAFC"/>
            <w:tcMar>
              <w:top w:w="100" w:type="dxa"/>
              <w:bottom w:w="100" w:type="dxa"/>
              <w:left w:w="100" w:type="dxa"/>
              <w:right w:w="100" w:type="dxa"/>
            </w:tcMar>
          </w:tcPr>
          <w:p>
            <w:pPr>
              <w:jc w:val="left"/>
            </w:pPr>
            <w:r>
              <w:rPr>
                <w:color w:val="1E293B"/>
                <w:sz w:val="19"/>
              </w:rPr>
              <w:t>InsightFace</w:t>
              <w:br/>
              <w:t>(512-D)</w:t>
            </w:r>
          </w:p>
        </w:tc>
        <w:tc>
          <w:tcPr>
            <w:tcW w:type="dxa" w:w="1814"/>
            <w:shd w:fill="F8FAFC"/>
            <w:tcMar>
              <w:top w:w="100" w:type="dxa"/>
              <w:bottom w:w="100" w:type="dxa"/>
              <w:left w:w="100" w:type="dxa"/>
              <w:right w:w="100" w:type="dxa"/>
            </w:tcMar>
          </w:tcPr>
          <w:p>
            <w:pPr>
              <w:jc w:val="left"/>
            </w:pPr>
            <w:r>
              <w:rPr>
                <w:color w:val="1E293B"/>
                <w:sz w:val="19"/>
              </w:rPr>
              <w:t>Elasticsearch</w:t>
              <w:br/>
              <w:t>(Cosine Plugin)</w:t>
            </w:r>
          </w:p>
        </w:tc>
        <w:tc>
          <w:tcPr>
            <w:tcW w:type="dxa" w:w="1814"/>
            <w:shd w:fill="F8FAFC"/>
            <w:tcMar>
              <w:top w:w="100" w:type="dxa"/>
              <w:bottom w:w="100" w:type="dxa"/>
              <w:left w:w="100" w:type="dxa"/>
              <w:right w:w="100" w:type="dxa"/>
            </w:tcMar>
          </w:tcPr>
          <w:p>
            <w:pPr>
              <w:jc w:val="left"/>
            </w:pPr>
            <w:r>
              <w:rPr>
                <w:color w:val="1E293B"/>
                <w:sz w:val="19"/>
              </w:rPr>
              <w:t>REST API Ingestion</w:t>
              <w:br/>
              <w:t>(Đồng bộ)</w:t>
            </w:r>
          </w:p>
        </w:tc>
        <w:tc>
          <w:tcPr>
            <w:tcW w:type="dxa" w:w="1814"/>
            <w:shd w:fill="F8FAFC"/>
            <w:tcMar>
              <w:top w:w="100" w:type="dxa"/>
              <w:bottom w:w="100" w:type="dxa"/>
              <w:left w:w="100" w:type="dxa"/>
              <w:right w:w="100" w:type="dxa"/>
            </w:tcMar>
          </w:tcPr>
          <w:p>
            <w:pPr>
              <w:jc w:val="left"/>
            </w:pPr>
            <w:r>
              <w:rPr>
                <w:color w:val="1E293B"/>
                <w:sz w:val="19"/>
              </w:rPr>
              <w:t>Tìm kiếm tuyến tính tốn nhiều RAM. Độ trễ 45 ms tại 500K vector. Nghẽn mạng khi camera tăng.</w:t>
            </w:r>
          </w:p>
        </w:tc>
      </w:tr>
      <w:tr>
        <w:tc>
          <w:tcPr>
            <w:tcW w:type="dxa" w:w="1814"/>
            <w:shd w:fill="FFFFFF"/>
            <w:tcMar>
              <w:top w:w="100" w:type="dxa"/>
              <w:bottom w:w="100" w:type="dxa"/>
              <w:left w:w="100" w:type="dxa"/>
              <w:right w:w="100" w:type="dxa"/>
            </w:tcMar>
          </w:tcPr>
          <w:p>
            <w:pPr>
              <w:jc w:val="center"/>
            </w:pPr>
            <w:r>
              <w:rPr>
                <w:color w:val="1E293B"/>
                <w:sz w:val="19"/>
              </w:rPr>
              <w:t>Nghiên cứu C</w:t>
              <w:br/>
              <w:t>(Wang et al., 2023)</w:t>
            </w:r>
          </w:p>
        </w:tc>
        <w:tc>
          <w:tcPr>
            <w:tcW w:type="dxa" w:w="1814"/>
            <w:shd w:fill="FFFFFF"/>
            <w:tcMar>
              <w:top w:w="100" w:type="dxa"/>
              <w:bottom w:w="100" w:type="dxa"/>
              <w:left w:w="100" w:type="dxa"/>
              <w:right w:w="100" w:type="dxa"/>
            </w:tcMar>
          </w:tcPr>
          <w:p>
            <w:pPr>
              <w:jc w:val="left"/>
            </w:pPr>
            <w:r>
              <w:rPr>
                <w:color w:val="1E293B"/>
                <w:sz w:val="19"/>
              </w:rPr>
              <w:t>ArcFace</w:t>
              <w:br/>
              <w:t>(512-D)</w:t>
            </w:r>
          </w:p>
        </w:tc>
        <w:tc>
          <w:tcPr>
            <w:tcW w:type="dxa" w:w="1814"/>
            <w:shd w:fill="FFFFFF"/>
            <w:tcMar>
              <w:top w:w="100" w:type="dxa"/>
              <w:bottom w:w="100" w:type="dxa"/>
              <w:left w:w="100" w:type="dxa"/>
              <w:right w:w="100" w:type="dxa"/>
            </w:tcMar>
          </w:tcPr>
          <w:p>
            <w:pPr>
              <w:jc w:val="left"/>
            </w:pPr>
            <w:r>
              <w:rPr>
                <w:color w:val="1E293B"/>
                <w:sz w:val="19"/>
              </w:rPr>
              <w:t>Milvus HNSW</w:t>
              <w:br/>
              <w:t>(Đơn lẻ)</w:t>
            </w:r>
          </w:p>
        </w:tc>
        <w:tc>
          <w:tcPr>
            <w:tcW w:type="dxa" w:w="1814"/>
            <w:shd w:fill="FFFFFF"/>
            <w:tcMar>
              <w:top w:w="100" w:type="dxa"/>
              <w:bottom w:w="100" w:type="dxa"/>
              <w:left w:w="100" w:type="dxa"/>
              <w:right w:w="100" w:type="dxa"/>
            </w:tcMar>
          </w:tcPr>
          <w:p>
            <w:pPr>
              <w:jc w:val="left"/>
            </w:pPr>
            <w:r>
              <w:rPr>
                <w:color w:val="1E293B"/>
                <w:sz w:val="19"/>
              </w:rPr>
              <w:t>Kafka thô</w:t>
              <w:br/>
              <w:t>(Không có Spark)</w:t>
            </w:r>
          </w:p>
        </w:tc>
        <w:tc>
          <w:tcPr>
            <w:tcW w:type="dxa" w:w="1814"/>
            <w:shd w:fill="FFFFFF"/>
            <w:tcMar>
              <w:top w:w="100" w:type="dxa"/>
              <w:bottom w:w="100" w:type="dxa"/>
              <w:left w:w="100" w:type="dxa"/>
              <w:right w:w="100" w:type="dxa"/>
            </w:tcMar>
          </w:tcPr>
          <w:p>
            <w:pPr>
              <w:jc w:val="left"/>
            </w:pPr>
            <w:r>
              <w:rPr>
                <w:color w:val="1E293B"/>
                <w:sz w:val="19"/>
              </w:rPr>
              <w:t>Tốc độ tìm kiếm tốt nhưng HNSW tốn RAM lớn. Thiếu cơ chế khử trùng lặp có trạng thái và Data Lake.</w:t>
            </w:r>
          </w:p>
        </w:tc>
      </w:tr>
      <w:tr>
        <w:tc>
          <w:tcPr>
            <w:tcW w:type="dxa" w:w="1814"/>
            <w:shd w:fill="EFF6FF"/>
            <w:tcMar>
              <w:top w:w="100" w:type="dxa"/>
              <w:bottom w:w="100" w:type="dxa"/>
              <w:left w:w="100" w:type="dxa"/>
              <w:right w:w="100" w:type="dxa"/>
            </w:tcMar>
          </w:tcPr>
          <w:p>
            <w:pPr>
              <w:jc w:val="center"/>
            </w:pPr>
            <w:r>
              <w:rPr>
                <w:b/>
                <w:color w:val="0E7490"/>
                <w:sz w:val="19"/>
              </w:rPr>
              <w:t>Đề xuất của Nhóm G11</w:t>
              <w:br/>
              <w:t>(Đồ án hiện tại)</w:t>
            </w:r>
          </w:p>
        </w:tc>
        <w:tc>
          <w:tcPr>
            <w:tcW w:type="dxa" w:w="1814"/>
            <w:shd w:fill="EFF6FF"/>
            <w:tcMar>
              <w:top w:w="100" w:type="dxa"/>
              <w:bottom w:w="100" w:type="dxa"/>
              <w:left w:w="100" w:type="dxa"/>
              <w:right w:w="100" w:type="dxa"/>
            </w:tcMar>
          </w:tcPr>
          <w:p>
            <w:pPr>
              <w:jc w:val="left"/>
            </w:pPr>
            <w:r>
              <w:rPr>
                <w:b/>
                <w:color w:val="1E293B"/>
                <w:sz w:val="19"/>
              </w:rPr>
              <w:t>RetinaFace +</w:t>
              <w:br/>
              <w:t>ArcFace (512-D)</w:t>
            </w:r>
          </w:p>
        </w:tc>
        <w:tc>
          <w:tcPr>
            <w:tcW w:type="dxa" w:w="1814"/>
            <w:shd w:fill="EFF6FF"/>
            <w:tcMar>
              <w:top w:w="100" w:type="dxa"/>
              <w:bottom w:w="100" w:type="dxa"/>
              <w:left w:w="100" w:type="dxa"/>
              <w:right w:w="100" w:type="dxa"/>
            </w:tcMar>
          </w:tcPr>
          <w:p>
            <w:pPr>
              <w:jc w:val="left"/>
            </w:pPr>
            <w:r>
              <w:rPr>
                <w:b/>
                <w:color w:val="1E293B"/>
                <w:sz w:val="19"/>
              </w:rPr>
              <w:t>FAISS IVF-PQ</w:t>
              <w:br/>
              <w:t>(Nén RAM 32 lần)</w:t>
            </w:r>
          </w:p>
        </w:tc>
        <w:tc>
          <w:tcPr>
            <w:tcW w:type="dxa" w:w="1814"/>
            <w:shd w:fill="EFF6FF"/>
            <w:tcMar>
              <w:top w:w="100" w:type="dxa"/>
              <w:bottom w:w="100" w:type="dxa"/>
              <w:left w:w="100" w:type="dxa"/>
              <w:right w:w="100" w:type="dxa"/>
            </w:tcMar>
          </w:tcPr>
          <w:p>
            <w:pPr>
              <w:jc w:val="left"/>
            </w:pPr>
            <w:r>
              <w:rPr>
                <w:b/>
                <w:color w:val="1E293B"/>
                <w:sz w:val="19"/>
              </w:rPr>
              <w:t>Kafka + PySpark</w:t>
              <w:br/>
              <w:t>Streaming + Parquet</w:t>
            </w:r>
          </w:p>
        </w:tc>
        <w:tc>
          <w:tcPr>
            <w:tcW w:type="dxa" w:w="1814"/>
            <w:shd w:fill="EFF6FF"/>
            <w:tcMar>
              <w:top w:w="100" w:type="dxa"/>
              <w:bottom w:w="100" w:type="dxa"/>
              <w:left w:w="100" w:type="dxa"/>
              <w:right w:w="100" w:type="dxa"/>
            </w:tcMar>
          </w:tcPr>
          <w:p>
            <w:pPr>
              <w:jc w:val="left"/>
            </w:pPr>
            <w:r>
              <w:rPr>
                <w:b/>
                <w:color w:val="1E293B"/>
                <w:sz w:val="19"/>
              </w:rPr>
              <w:t>Mở rộng 1M - 5M vector; Latency &lt; 0.5 ms; Tiết kiệm 96.3% RAM; Xử lý 500 camera; Truy vết Parquet.</w:t>
            </w:r>
          </w:p>
        </w:tc>
      </w:tr>
    </w:tbl>
    <w:p>
      <w:pPr>
        <w:spacing w:after="160"/>
      </w:pPr>
    </w:p>
    <w:tbl>
      <w:tblPr>
        <w:tblW w:type="auto" w:w="0"/>
        <w:jc w:val="center"/>
        <w:tblLook w:firstColumn="1" w:firstRow="1" w:lastColumn="0" w:lastRow="0" w:noHBand="0" w:noVBand="1" w:val="04A0"/>
      </w:tblPr>
      <w:tblGrid>
        <w:gridCol w:w="9071"/>
      </w:tblGrid>
      <w:tr>
        <w:tc>
          <w:tcPr>
            <w:tcW w:type="dxa" w:w="9071"/>
            <w:shd w:fill="F1F5F9"/>
            <w:tcBorders>
              <w:left w:val="single" w:sz="24" w:space="0" w:color="0E7490"/>
              <w:top w:val="none"/>
              <w:right w:val="none"/>
              <w:bottom w:val="none"/>
            </w:tcBorders>
          </w:tcPr>
          <w:p>
            <w:pPr>
              <w:spacing w:before="80" w:after="40"/>
            </w:pPr>
            <w:r>
              <w:rPr>
                <w:rFonts w:ascii="Times New Roman" w:hAnsi="Times New Roman"/>
                <w:b/>
                <w:color w:val="0E7490"/>
                <w:sz w:val="23"/>
              </w:rPr>
              <w:t>Khoảng trống Nghiên cứu (Research Gap) và Điểm đột phá của Đề tài:</w:t>
            </w:r>
          </w:p>
          <w:p>
            <w:pPr>
              <w:spacing w:before="40" w:after="80" w:line="300" w:lineRule="auto"/>
            </w:pPr>
            <w:r>
              <w:rPr>
                <w:rFonts w:ascii="Times New Roman" w:hAnsi="Times New Roman"/>
                <w:i/>
                <w:color w:val="334155"/>
                <w:sz w:val="22"/>
              </w:rPr>
              <w:t>Các nghiên cứu trước đây thường tiếp cận bài toán một cách cục bộ: Hoặc chỉ tập trung vào thị giác máy tính đơn thuần mà bỏ qua bài toán mở rộng triệu vector, hoặc sử dụng cơ sở dữ liệu vector độc lập mà thiếu pipeline luồng phân tán để xử lý hàng trăm camera đồng thời. Khoảng trống nghiên cứu lớn nhất hiện nay là: Chưa có một kiến trúc lai thống nhất kết hợp trọn vẹn từ khâu lọc mờ khung hình RTSP, trích xuất ArcFace trên mặt siêu cầu, nén RAM 32 lần bằng lượng tử hóa tích (IVF-PQ), đến khâu khử trùng lặp luồng trạng thái trên Spark và phân tích hành trình trên Data Lake Parquet. Đề tài của Nhóm G11 ra đời nhằm lấp đầy khoảng trống nghiên cứu này.</w:t>
            </w:r>
          </w:p>
        </w:tc>
      </w:tr>
    </w:tbl>
    <w:p>
      <w:pPr>
        <w:spacing w:after="80"/>
      </w:pPr>
    </w:p>
    <w:p>
      <w:r>
        <w:br w:type="page"/>
      </w:r>
    </w:p>
    <w:p>
      <w:pPr>
        <w:keepNext/>
        <w:spacing w:before="280" w:after="160"/>
        <w:jc w:val="left"/>
      </w:pPr>
      <w:r>
        <w:rPr>
          <w:rFonts w:ascii="Times New Roman" w:hAnsi="Times New Roman"/>
          <w:b/>
          <w:color w:val="0E7490"/>
          <w:sz w:val="32"/>
        </w:rPr>
        <w:t>CHƯƠNG 2: PHƯƠNG PHÁP NGHIÊN CỨU VÀ KIẾN TRÚC HỆ THỐNG LAI</w:t>
      </w:r>
    </w:p>
    <w:p>
      <w:pPr>
        <w:keepNext/>
        <w:spacing w:before="240" w:after="80"/>
        <w:jc w:val="left"/>
      </w:pPr>
      <w:r>
        <w:rPr>
          <w:rFonts w:ascii="Times New Roman" w:hAnsi="Times New Roman"/>
          <w:b/>
          <w:color w:val="0F172A"/>
          <w:sz w:val="28"/>
        </w:rPr>
        <w:t>2.1. Kiến trúc Lai 4 tầng tổng thể (4-Tier Hybrid Architecture)</w:t>
      </w:r>
    </w:p>
    <w:p>
      <w:pPr>
        <w:spacing w:before="0" w:after="120" w:line="324" w:lineRule="auto"/>
        <w:jc w:val="both"/>
      </w:pPr>
      <w:r>
        <w:rPr>
          <w:rFonts w:ascii="Times New Roman" w:hAnsi="Times New Roman"/>
          <w:b w:val="0"/>
          <w:i w:val="0"/>
          <w:sz w:val="26"/>
        </w:rPr>
        <w:t>Để giải quyết triệt để hai thách thức lớn đã đặt ra ở phần mở đầu: (1) tận dụng luồng video thô từ các Camera IP RTSP thông thường, và (2) khắc phục điểm nghẽn cổ chai mở rộng dữ liệu lớn khi đối sánh hàng triệu khuôn mặt, đồ án đề xuất và hiện thực hóa mô hình Kiến trúc Lai 4 tầng (4-Tier Hybrid Architecture) theo nguyên lý phân tách trách nhiệm (Separation of Concerns). Toàn bộ luồng dữ liệu (Data Pipeline) từ lúc mắt camera ghi hình tại hiện trường cho tới khi các phân tích nghiệp vụ được thực thi trên Data Lake được tổ chức chặt chẽ qua 4 tầng chức năng:</w:t>
      </w:r>
    </w:p>
    <w:p>
      <w:pPr>
        <w:spacing w:before="0" w:after="120" w:line="324" w:lineRule="auto"/>
        <w:jc w:val="both"/>
      </w:pPr>
      <w:r>
        <w:rPr>
          <w:rFonts w:ascii="Times New Roman" w:hAnsi="Times New Roman"/>
          <w:b w:val="0"/>
          <w:i w:val="0"/>
          <w:sz w:val="26"/>
        </w:rPr>
        <w:t>1. Tầng 1 - Thu nhận Luồng RTSP và Lọc Chất lượng Khung hình (Quality-Aware Ingestion Tier): Chịu trách nhiệm kết nối trực tiếp tới các địa chỉ URL luồng RTSP (Real-Time Streaming Protocol) của mạng lưới Camera IP. Tầng này vận hành cơ chế giải mã khung hình đa luồng (Multi-threaded Frame Decoding), bộ đệm vòng (Ring Buffer) và áp dụng giải thuật lọc mờ chuyển động bằng phương sai toán tử Laplacian nhằm loại bỏ tới 60% khung hình suy biến ngay trước khi chuyển tiếp vào các mạng nơ-ron học sâu.</w:t>
      </w:r>
    </w:p>
    <w:p>
      <w:pPr>
        <w:spacing w:before="0" w:after="120" w:line="324" w:lineRule="auto"/>
        <w:jc w:val="both"/>
      </w:pPr>
      <w:r>
        <w:rPr>
          <w:rFonts w:ascii="Times New Roman" w:hAnsi="Times New Roman"/>
          <w:b w:val="0"/>
          <w:i w:val="0"/>
          <w:sz w:val="26"/>
        </w:rPr>
        <w:t>2. Tầng 2 - Mô hình Trí tuệ Nhân tạo Biểu diễn Đặc trưng Sâu (Deep Representation Tier): Sử dụng mạng RetinaFace để phát hiện chính xác vùng khuôn mặt và định vị 5 điểm mốc hình học (Landmarks). Tiếp theo, giải thuật biến đổi Affine giải bài toán bình phương tối thiểu để xoay và chuẩn hóa khuôn mặt về kích thước chuẩn 112x112 pixels. Cuối cùng, mạng nơ-ron tích chập sâu ArcFace ánh xạ ảnh khuôn mặt thành một vector đặc trưng toán học 512 chiều được chuẩn hóa L2 trên mặt siêu cầu đơn vị R^512.</w:t>
      </w:r>
    </w:p>
    <w:p>
      <w:pPr>
        <w:spacing w:before="0" w:after="120" w:line="324" w:lineRule="auto"/>
        <w:jc w:val="both"/>
      </w:pPr>
      <w:r>
        <w:rPr>
          <w:rFonts w:ascii="Times New Roman" w:hAnsi="Times New Roman"/>
          <w:b w:val="0"/>
          <w:i w:val="0"/>
          <w:sz w:val="26"/>
        </w:rPr>
        <w:t>3. Tầng 3 - Chỉ mục Tìm kiếm Vector Dữ liệu lớn (Distributed Vector Indexing Tier): Đóng vai trò là 'trái tim' xử lý dữ liệu lớn của hệ thống. Tầng này tích hợp thư viện FAISS, hiện thực hóa các cấu trúc chỉ mục tìm kiếm láng giềng gần nhất xấp xỉ tiên tiến: IndexIVFFlat (phân cụm Voronoi), IndexIVFPQ (lượng tử hóa tích phân rã không gian con nén RAM 32 lần) và IndexHNSW (đồ thị phân cấp thế giới nhỏ). Tầng này cho phép tra cứu đối sánh danh tính Top-1/Top-K trong cơ sở dữ liệu hàng triệu người với độ trễ dưới 0.5 mili-giây.</w:t>
      </w:r>
    </w:p>
    <w:p>
      <w:pPr>
        <w:spacing w:before="0" w:after="120" w:line="324" w:lineRule="auto"/>
        <w:jc w:val="both"/>
      </w:pPr>
      <w:r>
        <w:rPr>
          <w:rFonts w:ascii="Times New Roman" w:hAnsi="Times New Roman"/>
          <w:b w:val="0"/>
          <w:i w:val="0"/>
          <w:sz w:val="26"/>
        </w:rPr>
        <w:t>4. Tầng 4 - Xử lý Luồng Phân tán và Data Lake (Distributed Streaming &amp; Data Lake Tier): Nhận các bản ghi sự kiện nhận diện từ Tầng 3 dưới dạng thông điệp JSON đẩy vào Apache Kafka. Framework PySpark Structured Streaming hấp thụ dữ liệu luồng, áp dụng cơ chế Event-Time Watermarking và thuật toán Stateful Deduplication để khử trùng lặp khuôn mặt cùng người trong các cửa sổ thời gian trượt. Toàn bộ sự kiện đã làm sạch được ghi bền vững xuống Data Lake định dạng Apache Parquet nén Snappy, sẵn sàng cho các câu truy vấn phân tích lộ trình liên camera (Cross-Camera Tracking) và phát hiện bất thường.</w:t>
      </w:r>
    </w:p>
    <w:p>
      <w:pPr>
        <w:keepNext/>
        <w:spacing w:before="240" w:after="80"/>
        <w:jc w:val="left"/>
      </w:pPr>
      <w:r>
        <w:rPr>
          <w:rFonts w:ascii="Times New Roman" w:hAnsi="Times New Roman"/>
          <w:b/>
          <w:color w:val="0F172A"/>
          <w:sz w:val="28"/>
        </w:rPr>
        <w:t>2.2. Phương pháp thu nhận luồng RTSP và lọc chất lượng khung hình</w:t>
      </w:r>
    </w:p>
    <w:p>
      <w:pPr>
        <w:spacing w:before="0" w:after="120" w:line="324" w:lineRule="auto"/>
        <w:jc w:val="both"/>
      </w:pPr>
      <w:r>
        <w:rPr>
          <w:rFonts w:ascii="Times New Roman" w:hAnsi="Times New Roman"/>
          <w:b w:val="0"/>
          <w:i w:val="0"/>
          <w:sz w:val="26"/>
        </w:rPr>
        <w:t>Trong các hệ thống giám sát an ninh thực tế, Camera IP chuẩn RTSP truyền dữ liệu video liên tục ở tốc độ 25 đến 30 FPS. Nếu đưa toàn bộ các khung hình này vào mạng nơ-ron sâu để phát hiện khuôn mặt, hệ thống sẽ gặp hiện tượng quá tải phần cứng nghiêm trọng trong khi hơn 80% số khung hình không chứa người hoặc hình ảnh bị mờ nhòe do đối tượng chuyển động quá nhanh. Để tối ưu hóa tài nguyên tính toán, Tầng 1 áp dụng hai kỹ thuật cốt lõi:</w:t>
      </w:r>
    </w:p>
    <w:p>
      <w:pPr>
        <w:keepNext/>
        <w:spacing w:before="160" w:after="40"/>
        <w:jc w:val="left"/>
      </w:pPr>
      <w:r>
        <w:rPr>
          <w:rFonts w:ascii="Times New Roman" w:hAnsi="Times New Roman"/>
          <w:b/>
          <w:i/>
          <w:color w:val="1E293B"/>
          <w:sz w:val="26"/>
        </w:rPr>
        <w:t>2.2.1. Cơ chế Lấy mẫu Khung hình Động (Dynamic Frame Sampling &amp; Dropping)</w:t>
      </w:r>
    </w:p>
    <w:p>
      <w:pPr>
        <w:spacing w:before="0" w:after="120" w:line="324" w:lineRule="auto"/>
        <w:jc w:val="both"/>
      </w:pPr>
      <w:r>
        <w:rPr>
          <w:rFonts w:ascii="Times New Roman" w:hAnsi="Times New Roman"/>
          <w:b w:val="0"/>
          <w:i w:val="0"/>
          <w:sz w:val="26"/>
        </w:rPr>
        <w:t>Thay vì giải mã và xử lý tuần tự từng khung hình theo cơ chế hàng đợi FIFO (gây tích tụ độ trễ mạng khi việc xử lý AI chậm hơn tốc độ camera), Tầng 1 xây dựng một luồng giải mã độc lập (Worker Thread) liên tục đọc luồng RTSP và chỉ lưu khung hình mới nhất vào một bộ đệm vòng (Ring Buffer) có kích thước cố định N_buffer = 3. Tiến trình phân tích AI chính sẽ lấy khung hình mới nhất từ bộ đệm với tần suất lấy mẫu mục tiêu là f_sampling = 5 FPS (tương ứng cứ 200 ms lấy 1 khung hình). Kỹ thuật này đảm bảo độ trễ hình ảnh luôn bám sát thời gian thực (Zero Latency Accumulation), đồng thời giảm tải tính toán cho GPU tới 83% so với xử lý 30 FPS thô.</w:t>
      </w:r>
    </w:p>
    <w:p>
      <w:pPr>
        <w:keepNext/>
        <w:spacing w:before="160" w:after="40"/>
        <w:jc w:val="left"/>
      </w:pPr>
      <w:r>
        <w:rPr>
          <w:rFonts w:ascii="Times New Roman" w:hAnsi="Times New Roman"/>
          <w:b/>
          <w:i/>
          <w:color w:val="1E293B"/>
          <w:sz w:val="26"/>
        </w:rPr>
        <w:t>2.2.2. Đánh giá Độ sắc nét bằng Phương sai Toán tử Laplacian</w:t>
      </w:r>
    </w:p>
    <w:p>
      <w:pPr>
        <w:spacing w:before="0" w:after="120" w:line="324" w:lineRule="auto"/>
        <w:jc w:val="both"/>
      </w:pPr>
      <w:r>
        <w:rPr>
          <w:rFonts w:ascii="Times New Roman" w:hAnsi="Times New Roman"/>
          <w:b w:val="0"/>
          <w:i w:val="0"/>
          <w:sz w:val="26"/>
        </w:rPr>
        <w:t>Để phát hiện và loại bỏ các khung hình bị nhòe chuyển động (Motion Blur) hoặc mất nét (Defocus Blur), hệ thống áp dụng toán tử vi phân Laplace bậc 2 trên ảnh xám I(x, y). Toán tử Laplace là một toán tử đạo hàm riêng đẳng hướng bậc hai đo lường sự thay đổi nhanh của cường độ sáng điểm ảnh, được định nghĩa trong không gian liên tục 2 chiều như sau:</w:t>
      </w:r>
    </w:p>
    <w:p>
      <w:pPr>
        <w:spacing w:before="120" w:after="120"/>
        <w:ind w:left="720"/>
        <w:jc w:val="center"/>
      </w:pPr>
      <w:r>
        <w:rPr>
          <w:rFonts w:ascii="Times New Roman" w:hAnsi="Times New Roman"/>
          <w:b/>
          <w:i/>
          <w:color w:val="0F172A"/>
          <w:sz w:val="24"/>
        </w:rPr>
        <w:t>ΔI(x, y) = ∇²I(x, y) = (∂²I / ∂x²) + (∂²I / ∂y²)</w:t>
      </w:r>
    </w:p>
    <w:p>
      <w:pPr>
        <w:spacing w:before="0" w:after="120"/>
        <w:jc w:val="right"/>
      </w:pPr>
      <w:r>
        <w:rPr>
          <w:rFonts w:ascii="Times New Roman" w:hAnsi="Times New Roman"/>
          <w:i/>
          <w:sz w:val="22"/>
        </w:rPr>
        <w:t>(2.1)</w:t>
      </w:r>
    </w:p>
    <w:p>
      <w:pPr>
        <w:spacing w:before="0" w:after="120" w:line="324" w:lineRule="auto"/>
        <w:jc w:val="both"/>
      </w:pPr>
      <w:r>
        <w:rPr>
          <w:rFonts w:ascii="Times New Roman" w:hAnsi="Times New Roman"/>
          <w:b w:val="0"/>
          <w:i w:val="0"/>
          <w:sz w:val="26"/>
        </w:rPr>
        <w:t>Trong không gian điểm ảnh số rời rạc, toán tử Laplace được xấp xỉ thông qua phép nhân tích chập (Convolution) giữa ma trận ảnh xám I và ma trận nhân (Kernel) K_Laplacian kích thước 3x3:</w:t>
      </w:r>
    </w:p>
    <w:p>
      <w:pPr>
        <w:spacing w:before="120" w:after="120"/>
        <w:ind w:left="720"/>
        <w:jc w:val="center"/>
      </w:pPr>
      <w:r>
        <w:rPr>
          <w:rFonts w:ascii="Times New Roman" w:hAnsi="Times New Roman"/>
          <w:b/>
          <w:i/>
          <w:color w:val="0F172A"/>
          <w:sz w:val="24"/>
        </w:rPr>
        <w:t>K_Laplacian = [[ 0,  1,  0], [ 1, -4,  1], [ 0,  1,  0]]</w:t>
      </w:r>
    </w:p>
    <w:p>
      <w:pPr>
        <w:spacing w:before="0" w:after="120"/>
        <w:jc w:val="right"/>
      </w:pPr>
      <w:r>
        <w:rPr>
          <w:rFonts w:ascii="Times New Roman" w:hAnsi="Times New Roman"/>
          <w:i/>
          <w:sz w:val="22"/>
        </w:rPr>
        <w:t>(2.2)</w:t>
      </w:r>
    </w:p>
    <w:p>
      <w:pPr>
        <w:spacing w:before="0" w:after="120" w:line="324" w:lineRule="auto"/>
        <w:jc w:val="both"/>
      </w:pPr>
      <w:r>
        <w:rPr>
          <w:rFonts w:ascii="Times New Roman" w:hAnsi="Times New Roman"/>
          <w:b w:val="0"/>
          <w:i w:val="0"/>
          <w:sz w:val="26"/>
        </w:rPr>
        <w:t>Ảnh sau tích chập L(x, y) = I(x, y) * K_Laplacian sẽ làm nổi bật các cạnh viền tần số cao (High-frequency Edges). Đối với một ảnh sắc nét, sự chênh lệch cường độ tại các đường biên là rất lớn, dẫn tới độ phân tán (phương sai) của các giá trị đạo hàm bậc hai rất cao. Ngược lại, khi ảnh bị mờ, các đường biên bị xóa nhòa, độ biến thiên đạo hàm suy giảm rõ rệt. Do đó, độ sắc nét của khung hình được định lượng chính xác bằng phương sai mẫu của ma trận ảnh tích chập:</w:t>
      </w:r>
    </w:p>
    <w:p>
      <w:pPr>
        <w:spacing w:before="120" w:after="120"/>
        <w:ind w:left="720"/>
        <w:jc w:val="center"/>
      </w:pPr>
      <w:r>
        <w:rPr>
          <w:rFonts w:ascii="Times New Roman" w:hAnsi="Times New Roman"/>
          <w:b/>
          <w:i/>
          <w:color w:val="0F172A"/>
          <w:sz w:val="24"/>
        </w:rPr>
        <w:t>σ²_Laplacian = (1 / (W * H)) * Σ_{x=1}^W Σ_{y=1}^H [ L(x, y) - μ_L ]²</w:t>
      </w:r>
    </w:p>
    <w:p>
      <w:pPr>
        <w:spacing w:before="0" w:after="120"/>
        <w:jc w:val="right"/>
      </w:pPr>
      <w:r>
        <w:rPr>
          <w:rFonts w:ascii="Times New Roman" w:hAnsi="Times New Roman"/>
          <w:i/>
          <w:sz w:val="22"/>
        </w:rPr>
        <w:t>(2.3)</w:t>
      </w:r>
    </w:p>
    <w:p>
      <w:pPr>
        <w:spacing w:before="0" w:after="120" w:line="324" w:lineRule="auto"/>
        <w:jc w:val="both"/>
      </w:pPr>
      <w:r>
        <w:rPr>
          <w:rFonts w:ascii="Times New Roman" w:hAnsi="Times New Roman"/>
          <w:b w:val="0"/>
          <w:i w:val="0"/>
          <w:sz w:val="26"/>
        </w:rPr>
        <w:t>Trong đó W và H lần lượt là chiều rộng và chiều cao của khung hình; μ_L là giá trị trung bình cộng của ma trận L. Qua quá trình hiệu chuẩn thực nghiệm trên 10.000 khung hình camera thực tế, nhóm nghiên cứu xác lập ngưỡng lọc tối ưu là τ_blur = 120.0. Mọi khung hình có σ²_Laplacian &lt; 120.0 sẽ bị hủy bỏ ngay lập tức ở mức CPU, không đưa vào mô hình học sâu. Bộ lọc mờ này giúp triệt tiêu hơn 60% dữ liệu suy biến, ngăn ngừa hoàn toàn các trường hợp nhận diện sai do khuôn mặt bị biến dạng quang học.</w:t>
      </w:r>
    </w:p>
    <w:p>
      <w:pPr>
        <w:keepNext/>
        <w:spacing w:before="240" w:after="80"/>
        <w:jc w:val="left"/>
      </w:pPr>
      <w:r>
        <w:rPr>
          <w:rFonts w:ascii="Times New Roman" w:hAnsi="Times New Roman"/>
          <w:b/>
          <w:color w:val="0F172A"/>
          <w:sz w:val="28"/>
        </w:rPr>
        <w:t>2.3. Phương pháp phát hiện và căn chỉnh khuôn mặt (RetinaFace &amp; 5-Point Affine Alignment)</w:t>
      </w:r>
    </w:p>
    <w:p>
      <w:pPr>
        <w:spacing w:before="0" w:after="120" w:line="324" w:lineRule="auto"/>
        <w:jc w:val="both"/>
      </w:pPr>
      <w:r>
        <w:rPr>
          <w:rFonts w:ascii="Times New Roman" w:hAnsi="Times New Roman"/>
          <w:b w:val="0"/>
          <w:i w:val="0"/>
          <w:sz w:val="26"/>
        </w:rPr>
        <w:t>Sau khi khung hình vượt qua bộ lọc chất lượng, việc phát hiện khuôn mặt và chuẩn hóa tư thế hình học là bước quyết định đến độ chính xác của vector đặc trưng ở bước tiếp theo:</w:t>
      </w:r>
    </w:p>
    <w:p>
      <w:pPr>
        <w:keepNext/>
        <w:spacing w:before="160" w:after="40"/>
        <w:jc w:val="left"/>
      </w:pPr>
      <w:r>
        <w:rPr>
          <w:rFonts w:ascii="Times New Roman" w:hAnsi="Times New Roman"/>
          <w:b/>
          <w:i/>
          <w:color w:val="1E293B"/>
          <w:sz w:val="26"/>
        </w:rPr>
        <w:t>2.3.1. Kiến trúc Mạng Phát hiện Khuôn mặt RetinaFace</w:t>
      </w:r>
    </w:p>
    <w:p>
      <w:pPr>
        <w:spacing w:before="0" w:after="120" w:line="324" w:lineRule="auto"/>
        <w:jc w:val="both"/>
      </w:pPr>
      <w:r>
        <w:rPr>
          <w:rFonts w:ascii="Times New Roman" w:hAnsi="Times New Roman"/>
          <w:b w:val="0"/>
          <w:i w:val="0"/>
          <w:sz w:val="26"/>
        </w:rPr>
        <w:t>RetinaFace (Deng et al., CVPR 2020) [11] là mạng phát hiện khuôn mặt đơn tầng mạnh mẽ nhất hiện nay. Mô hình được xây dựng dựa trên mạng xương sống ResNet-50 kết hợp cấu trúc Kim tự tháp Đặc trưng (Feature Pyramid Network - FPN) đa tỷ lệ từ P2 đến P6 và mô-đun bối cảnh ngữ cảnh SSH (Single Stage Headless). RetinaFace đồng thời tối ưu hóa hàm mất mát đa nhiệm (Multi-task Loss) gồm 4 thành phần:</w:t>
      </w:r>
    </w:p>
    <w:p>
      <w:pPr>
        <w:spacing w:before="120" w:after="120"/>
        <w:ind w:left="720"/>
        <w:jc w:val="center"/>
      </w:pPr>
      <w:r>
        <w:rPr>
          <w:rFonts w:ascii="Times New Roman" w:hAnsi="Times New Roman"/>
          <w:b/>
          <w:i/>
          <w:color w:val="0F172A"/>
          <w:sz w:val="24"/>
        </w:rPr>
        <w:t>L_Retina = L_cls(p_i, p_i*) + λ_1 * p_i* * L_box(t_i, t_i*) + λ_2 * p_i* * L_pts(l_i, l_i*) + λ_3 * p_i* * L_pixel</w:t>
      </w:r>
    </w:p>
    <w:p>
      <w:pPr>
        <w:spacing w:before="0" w:after="120"/>
        <w:jc w:val="right"/>
      </w:pPr>
      <w:r>
        <w:rPr>
          <w:rFonts w:ascii="Times New Roman" w:hAnsi="Times New Roman"/>
          <w:i/>
          <w:sz w:val="22"/>
        </w:rPr>
        <w:t>(2.4)</w:t>
      </w:r>
    </w:p>
    <w:p>
      <w:pPr>
        <w:spacing w:before="0" w:after="120" w:line="324" w:lineRule="auto"/>
        <w:jc w:val="both"/>
      </w:pPr>
      <w:r>
        <w:rPr>
          <w:rFonts w:ascii="Times New Roman" w:hAnsi="Times New Roman"/>
          <w:b w:val="0"/>
          <w:i w:val="0"/>
          <w:sz w:val="26"/>
        </w:rPr>
        <w:t>Trong đó:</w:t>
      </w:r>
    </w:p>
    <w:p>
      <w:pPr>
        <w:spacing w:before="0" w:after="120" w:line="324" w:lineRule="auto"/>
        <w:jc w:val="both"/>
      </w:pPr>
      <w:r>
        <w:rPr>
          <w:rFonts w:ascii="Times New Roman" w:hAnsi="Times New Roman"/>
          <w:b w:val="0"/>
          <w:i w:val="0"/>
          <w:sz w:val="26"/>
        </w:rPr>
        <w:t>• L_cls là hàm mất mát phân loại nhị phân (Binary Cross-Entropy) xác định vùng đề xuất là khuôn mặt hay nền; p_i là xác suất dự đoán, p_i* = 1 nếu là khuôn mặt thật.</w:t>
      </w:r>
    </w:p>
    <w:p>
      <w:pPr>
        <w:spacing w:before="0" w:after="120" w:line="324" w:lineRule="auto"/>
        <w:jc w:val="both"/>
      </w:pPr>
      <w:r>
        <w:rPr>
          <w:rFonts w:ascii="Times New Roman" w:hAnsi="Times New Roman"/>
          <w:b w:val="0"/>
          <w:i w:val="0"/>
          <w:sz w:val="26"/>
        </w:rPr>
        <w:t>• L_box là hàm mất mát hồi quy tọa độ hộp bao (Smooth L1 Loss) giữa hộp dự đoán t_i và hộp chuẩn t_i*.</w:t>
      </w:r>
    </w:p>
    <w:p>
      <w:pPr>
        <w:spacing w:before="0" w:after="120" w:line="324" w:lineRule="auto"/>
        <w:jc w:val="both"/>
      </w:pPr>
      <w:r>
        <w:rPr>
          <w:rFonts w:ascii="Times New Roman" w:hAnsi="Times New Roman"/>
          <w:b w:val="0"/>
          <w:i w:val="0"/>
          <w:sz w:val="26"/>
        </w:rPr>
        <w:t>• L_pts là hàm mất mát định vị 5 điểm mốc hình học (Landmarks) l_i = {(x_k, y_k)}_{k=1}^5 gồm: tâm mắt trái, tâm mắt phải, đỉnh mũi, khóe miệng trái và khóe miệng phải.</w:t>
      </w:r>
    </w:p>
    <w:p>
      <w:pPr>
        <w:spacing w:before="0" w:after="120" w:line="324" w:lineRule="auto"/>
        <w:jc w:val="both"/>
      </w:pPr>
      <w:r>
        <w:rPr>
          <w:rFonts w:ascii="Times New Roman" w:hAnsi="Times New Roman"/>
          <w:b w:val="0"/>
          <w:i w:val="0"/>
          <w:sz w:val="26"/>
        </w:rPr>
        <w:t>• L_pixel là hàm mất mát tái tạo bề mặt 3D Dense Regression hỗ trợ học bối cảnh.</w:t>
      </w:r>
    </w:p>
    <w:p>
      <w:pPr>
        <w:spacing w:before="0" w:after="120" w:line="324" w:lineRule="auto"/>
        <w:jc w:val="both"/>
      </w:pPr>
      <w:r>
        <w:rPr>
          <w:rFonts w:ascii="Times New Roman" w:hAnsi="Times New Roman"/>
          <w:b w:val="0"/>
          <w:i w:val="0"/>
          <w:sz w:val="26"/>
        </w:rPr>
        <w:t>• λ_1 = 0.25, λ_2 = 0.1, λ_3 = 0.01 là các hệ số cân bằng trọng số giữa các nhiệm vụ.</w:t>
      </w:r>
    </w:p>
    <w:p>
      <w:pPr>
        <w:keepNext/>
        <w:spacing w:before="160" w:after="40"/>
        <w:jc w:val="left"/>
      </w:pPr>
      <w:r>
        <w:rPr>
          <w:rFonts w:ascii="Times New Roman" w:hAnsi="Times New Roman"/>
          <w:b/>
          <w:i/>
          <w:color w:val="1E293B"/>
          <w:sz w:val="26"/>
        </w:rPr>
        <w:t>2.3.2. Căn chỉnh Hình học Khuôn mặt bằng Phép Biến đổi Affine 2D</w:t>
      </w:r>
    </w:p>
    <w:p>
      <w:pPr>
        <w:spacing w:before="0" w:after="120" w:line="324" w:lineRule="auto"/>
        <w:jc w:val="both"/>
      </w:pPr>
      <w:r>
        <w:rPr>
          <w:rFonts w:ascii="Times New Roman" w:hAnsi="Times New Roman"/>
          <w:b w:val="0"/>
          <w:i w:val="0"/>
          <w:sz w:val="26"/>
        </w:rPr>
        <w:t>Khuôn mặt người đi qua camera thường có các góc nghiêng đầu ngẫu nhiên. Nếu trích xuất đặc trưng trực tiếp từ ảnh nghiêng, khoảng cách góc giữa các vector cùng người sẽ bị sai lệch nghiêm trọng. Do đó, hệ thống bắt buộc phải thực hiện phép biến đổi Affine để xoay và co giãn khuôn mặt về một hệ tọa độ chuẩn cố định.</w:t>
      </w:r>
    </w:p>
    <w:p>
      <w:pPr>
        <w:spacing w:before="0" w:after="120" w:line="324" w:lineRule="auto"/>
        <w:jc w:val="both"/>
      </w:pPr>
      <w:r>
        <w:rPr>
          <w:rFonts w:ascii="Times New Roman" w:hAnsi="Times New Roman"/>
          <w:b w:val="0"/>
          <w:i w:val="0"/>
          <w:sz w:val="26"/>
        </w:rPr>
        <w:t>Gọi U = [u_1, u_2, ..., u_5]^T ∈ R^(5x2) là ma trận tọa độ 5 điểm mốc chuẩn trong ảnh kích thước 112x112 pixels (được định nghĩa theo chuẩn InsightFace: Mắt trái tại (38.29, 51.69), Mắt phải tại (73.53, 51.50), Đỉnh mũi tại (56.02, 71.73), Khóe miệng trái tại (41.54, 92.36), Khóe miệng phải tại (70.72, 92.20)). Gọi V = [v_1, v_2, ..., v_5]^T ∈ R^(5x2) là tọa độ 5 điểm mốc thực tế mà RetinaFace phát hiện được trên khung hình camera.</w:t>
      </w:r>
    </w:p>
    <w:p>
      <w:pPr>
        <w:spacing w:before="0" w:after="120" w:line="324" w:lineRule="auto"/>
        <w:jc w:val="both"/>
      </w:pPr>
      <w:r>
        <w:rPr>
          <w:rFonts w:ascii="Times New Roman" w:hAnsi="Times New Roman"/>
          <w:b w:val="0"/>
          <w:i w:val="0"/>
          <w:sz w:val="26"/>
        </w:rPr>
        <w:t>Phép biến đổi Affine phẳng bao gồm phép xoay (Rotation), tỷ lệ (Scaling) và tịnh tiến (Translation) được biểu diễn qua ma trận M ∈ R^(2x3):</w:t>
      </w:r>
    </w:p>
    <w:p>
      <w:pPr>
        <w:spacing w:before="120" w:after="120"/>
        <w:ind w:left="720"/>
        <w:jc w:val="center"/>
      </w:pPr>
      <w:r>
        <w:rPr>
          <w:rFonts w:ascii="Times New Roman" w:hAnsi="Times New Roman"/>
          <w:b/>
          <w:i/>
          <w:color w:val="0F172A"/>
          <w:sz w:val="24"/>
        </w:rPr>
        <w:t>M = [[ a,  b,  t_x], [ -b, a,  t_y]]</w:t>
      </w:r>
    </w:p>
    <w:p>
      <w:pPr>
        <w:spacing w:before="0" w:after="120"/>
        <w:jc w:val="right"/>
      </w:pPr>
      <w:r>
        <w:rPr>
          <w:rFonts w:ascii="Times New Roman" w:hAnsi="Times New Roman"/>
          <w:i/>
          <w:sz w:val="22"/>
        </w:rPr>
        <w:t>(2.5)</w:t>
      </w:r>
    </w:p>
    <w:p>
      <w:pPr>
        <w:spacing w:before="0" w:after="120" w:line="324" w:lineRule="auto"/>
        <w:jc w:val="both"/>
      </w:pPr>
      <w:r>
        <w:rPr>
          <w:rFonts w:ascii="Times New Roman" w:hAnsi="Times New Roman"/>
          <w:b w:val="0"/>
          <w:i w:val="0"/>
          <w:sz w:val="26"/>
        </w:rPr>
        <w:t>Ma trận tối ưu M* được tìm bằng cách giải bài toán tối ưu bình phương tối thiểu (Ordinary Least Squares - OLS) nhằm cực tiểu hóa sai số khoảng cách Euclid giữa tọa độ chuẩn và tọa độ biến đổi:</w:t>
      </w:r>
    </w:p>
    <w:p>
      <w:pPr>
        <w:spacing w:before="120" w:after="120"/>
        <w:ind w:left="720"/>
        <w:jc w:val="center"/>
      </w:pPr>
      <w:r>
        <w:rPr>
          <w:rFonts w:ascii="Times New Roman" w:hAnsi="Times New Roman"/>
          <w:b/>
          <w:i/>
          <w:color w:val="0F172A"/>
          <w:sz w:val="24"/>
        </w:rPr>
        <w:t>M* = argmin_M Σ_{k=1}^5 || u_k - (M * [v_k, 1]^T) ||_2²</w:t>
      </w:r>
    </w:p>
    <w:p>
      <w:pPr>
        <w:spacing w:before="0" w:after="120"/>
        <w:jc w:val="right"/>
      </w:pPr>
      <w:r>
        <w:rPr>
          <w:rFonts w:ascii="Times New Roman" w:hAnsi="Times New Roman"/>
          <w:i/>
          <w:sz w:val="22"/>
        </w:rPr>
        <w:t>(2.6)</w:t>
      </w:r>
    </w:p>
    <w:p>
      <w:pPr>
        <w:spacing w:before="0" w:after="120" w:line="324" w:lineRule="auto"/>
        <w:jc w:val="both"/>
      </w:pPr>
      <w:r>
        <w:rPr>
          <w:rFonts w:ascii="Times New Roman" w:hAnsi="Times New Roman"/>
          <w:b w:val="0"/>
          <w:i w:val="0"/>
          <w:sz w:val="26"/>
        </w:rPr>
        <w:t>Giải tích ma trận cho bài toán này được thực hiện thông qua phép phân tích kỳ dị Singular Value Decomposition (SVD) của ma trận hiệp phương sai. Sau khi tìm được ma trận M*, hệ thống sử dụng thuật toán nội suy song tuyến tính (Bilinear Interpolation) để cắt và nắn chỉnh khuôn mặt thành một ảnh chuẩn chính diện hoàn hảo kích thước 112x112 pixels. Bước chuẩn hóa này đảm bảo tính bất biến hình học tuyệt đối cho tầng trích xuất vector tiếp theo.</w:t>
      </w:r>
    </w:p>
    <w:p>
      <w:pPr>
        <w:keepNext/>
        <w:spacing w:before="240" w:after="80"/>
        <w:jc w:val="left"/>
      </w:pPr>
      <w:r>
        <w:rPr>
          <w:rFonts w:ascii="Times New Roman" w:hAnsi="Times New Roman"/>
          <w:b/>
          <w:color w:val="0F172A"/>
          <w:sz w:val="28"/>
        </w:rPr>
        <w:t>2.4. Phương pháp trích xuất đặc trưng trên mặt siêu cầu với ArcFace</w:t>
      </w:r>
    </w:p>
    <w:p>
      <w:pPr>
        <w:spacing w:before="0" w:after="120" w:line="324" w:lineRule="auto"/>
        <w:jc w:val="both"/>
      </w:pPr>
      <w:r>
        <w:rPr>
          <w:rFonts w:ascii="Times New Roman" w:hAnsi="Times New Roman"/>
          <w:b w:val="0"/>
          <w:i w:val="0"/>
          <w:sz w:val="26"/>
        </w:rPr>
        <w:t>Ảnh khuôn mặt chuẩn hóa 112x112 sau đó được đưa vào mạng nơ-ron sâu ArcFace (sử dụng kiến trúc ResNet-100 đã được tiền huấn luyện trên bộ dữ liệu MS1MV2 gồm 5.8 triệu ảnh của 85.000 danh tính).</w:t>
      </w:r>
    </w:p>
    <w:p>
      <w:pPr>
        <w:keepNext/>
        <w:spacing w:before="160" w:after="40"/>
        <w:jc w:val="left"/>
      </w:pPr>
      <w:r>
        <w:rPr>
          <w:rFonts w:ascii="Times New Roman" w:hAnsi="Times New Roman"/>
          <w:b/>
          <w:i/>
          <w:color w:val="1E293B"/>
          <w:sz w:val="26"/>
        </w:rPr>
        <w:t>2.4.1. Hạn chế của Softmax và Cơ chế Chuẩn hóa L2 trên Siêu Cầu</w:t>
      </w:r>
    </w:p>
    <w:p>
      <w:pPr>
        <w:spacing w:before="0" w:after="120" w:line="324" w:lineRule="auto"/>
        <w:jc w:val="both"/>
      </w:pPr>
      <w:r>
        <w:rPr>
          <w:rFonts w:ascii="Times New Roman" w:hAnsi="Times New Roman"/>
          <w:b w:val="0"/>
          <w:i w:val="0"/>
          <w:sz w:val="26"/>
        </w:rPr>
        <w:t>Trong hàm mất mát Softmax cổ điển, tích vô hướng giữa vector trọng số W_j và vector đặc trưng x_i là W_j^T * x_i = ||W_j|| * ||x_i|| * cos(θ_j). Sự biến thiên của độ dài vector đặc trưng ||x_i|| (Norm) phụ thuộc nhiều vào độ sáng và kích thước khuôn mặt trong ảnh hơn là bản chất danh tính. Để loại bỏ hoàn toàn nhiễu độ dài và chỉ tập trung vào thông tin góc hình học thuần túy, ArcFace áp dụng cơ chế chuẩn hóa độ dài L2 bắt buộc:</w:t>
      </w:r>
    </w:p>
    <w:p>
      <w:pPr>
        <w:spacing w:before="120" w:after="120"/>
        <w:ind w:left="720"/>
        <w:jc w:val="center"/>
      </w:pPr>
      <w:r>
        <w:rPr>
          <w:rFonts w:ascii="Times New Roman" w:hAnsi="Times New Roman"/>
          <w:b/>
          <w:i/>
          <w:color w:val="0F172A"/>
          <w:sz w:val="24"/>
        </w:rPr>
        <w:t>||W_j||_2 = 1 (∀ j)  và  ||x_i||_2 = 1</w:t>
      </w:r>
    </w:p>
    <w:p>
      <w:pPr>
        <w:spacing w:before="0" w:after="120"/>
        <w:jc w:val="right"/>
      </w:pPr>
      <w:r>
        <w:rPr>
          <w:rFonts w:ascii="Times New Roman" w:hAnsi="Times New Roman"/>
          <w:i/>
          <w:sz w:val="22"/>
        </w:rPr>
        <w:t>(2.7)</w:t>
      </w:r>
    </w:p>
    <w:p>
      <w:pPr>
        <w:spacing w:before="0" w:after="120" w:line="324" w:lineRule="auto"/>
        <w:jc w:val="both"/>
      </w:pPr>
      <w:r>
        <w:rPr>
          <w:rFonts w:ascii="Times New Roman" w:hAnsi="Times New Roman"/>
          <w:b w:val="0"/>
          <w:i w:val="0"/>
          <w:sz w:val="26"/>
        </w:rPr>
        <w:t>Khi cả trọng số và đặc trưng đều có độ dài bằng 1, tích vô hướng trở thành cos(θ_j) thuần túy. Mọi vector khuôn mặt x_i đều bị ghim chặt trên bề mặt của một siêu cầu đơn vị 512 chiều: S^(511) = { v ∈ R^512 | ||v||_2 = 1 }.</w:t>
      </w:r>
    </w:p>
    <w:p>
      <w:pPr>
        <w:keepNext/>
        <w:spacing w:before="160" w:after="40"/>
        <w:jc w:val="left"/>
      </w:pPr>
      <w:r>
        <w:rPr>
          <w:rFonts w:ascii="Times New Roman" w:hAnsi="Times New Roman"/>
          <w:b/>
          <w:i/>
          <w:color w:val="1E293B"/>
          <w:sz w:val="26"/>
        </w:rPr>
        <w:t>2.4.2. Hàm Mất mát Biên góc Cộng tính (Additive Angular Margin Loss)</w:t>
      </w:r>
    </w:p>
    <w:p>
      <w:pPr>
        <w:spacing w:before="0" w:after="120" w:line="324" w:lineRule="auto"/>
        <w:jc w:val="both"/>
      </w:pPr>
      <w:r>
        <w:rPr>
          <w:rFonts w:ascii="Times New Roman" w:hAnsi="Times New Roman"/>
          <w:b w:val="0"/>
          <w:i w:val="0"/>
          <w:sz w:val="26"/>
        </w:rPr>
        <w:t>Để ép buộc mạng nơ-ron tạo ra sự phân biệt rõ ràng giữa các danh tính khác nhau trên mặt siêu cầu, ArcFace bổ sung một góc biên m (Angular Margin, đơn vị radian) trực tiếp vào góc đích θ_yi tương ứng với nhãn đúng y_i, sau đó nhân với một hệ số tỷ lệ s (Scale Factor):</w:t>
      </w:r>
    </w:p>
    <w:p>
      <w:pPr>
        <w:spacing w:before="120" w:after="120"/>
        <w:ind w:left="720"/>
        <w:jc w:val="center"/>
      </w:pPr>
      <w:r>
        <w:rPr>
          <w:rFonts w:ascii="Times New Roman" w:hAnsi="Times New Roman"/>
          <w:b/>
          <w:i/>
          <w:color w:val="0F172A"/>
          <w:sz w:val="24"/>
        </w:rPr>
        <w:t>L_ArcFace = - (1 / B) * Σ_{i=1}^B log [ e^(s * cos(θ_yi + m)) / ( e^(s * cos(θ_yi + m)) + Σ_{j ≠ yi} e^(s * cos θ_j) ) ]</w:t>
      </w:r>
    </w:p>
    <w:p>
      <w:pPr>
        <w:spacing w:before="0" w:after="120"/>
        <w:jc w:val="right"/>
      </w:pPr>
      <w:r>
        <w:rPr>
          <w:rFonts w:ascii="Times New Roman" w:hAnsi="Times New Roman"/>
          <w:i/>
          <w:sz w:val="22"/>
        </w:rPr>
        <w:t>(2.8)</w:t>
      </w:r>
    </w:p>
    <w:p>
      <w:pPr>
        <w:spacing w:before="0" w:after="120" w:line="324" w:lineRule="auto"/>
        <w:jc w:val="both"/>
      </w:pPr>
      <w:r>
        <w:rPr>
          <w:rFonts w:ascii="Times New Roman" w:hAnsi="Times New Roman"/>
          <w:b w:val="0"/>
          <w:i w:val="0"/>
          <w:sz w:val="26"/>
        </w:rPr>
        <w:t>Ý nghĩa toán học và hình học của các tham số:</w:t>
      </w:r>
    </w:p>
    <w:p>
      <w:pPr>
        <w:spacing w:before="0" w:after="120" w:line="324" w:lineRule="auto"/>
        <w:jc w:val="both"/>
      </w:pPr>
      <w:r>
        <w:rPr>
          <w:rFonts w:ascii="Times New Roman" w:hAnsi="Times New Roman"/>
          <w:b w:val="0"/>
          <w:i w:val="0"/>
          <w:sz w:val="26"/>
        </w:rPr>
        <w:t>• Biên góc m = 0.5 radian (~ 28.6 độ): Khi tính góc đích, mô hình buộc cos(θ_yi + m) phải lớn hơn cos(θ_j) của mọi người khác. Vì hàm cosin nghịch biến trên đoạn [0, π], điều này đồng nghĩa với việc góc thực tế θ_yi phải nhỏ hơn góc giữa vector x_i và người khác một góc ít nhất là 28.6 độ. Kỹ thuật này tạo ra một ranh giới an toàn (Geodesic Margin) phân tách rõ rệt giữa các cụm trên siêu cầu.</w:t>
      </w:r>
    </w:p>
    <w:p>
      <w:pPr>
        <w:spacing w:before="0" w:after="120" w:line="324" w:lineRule="auto"/>
        <w:jc w:val="both"/>
      </w:pPr>
      <w:r>
        <w:rPr>
          <w:rFonts w:ascii="Times New Roman" w:hAnsi="Times New Roman"/>
          <w:b w:val="0"/>
          <w:i w:val="0"/>
          <w:sz w:val="26"/>
        </w:rPr>
        <w:t>• Hệ số tỷ lệ s = 64: Khi vector đã được chuẩn hóa độ dài đơn vị, phạm vi giá trị của tích vô hướng chỉ nằm trong khoảng [-1, 1]. Nếu không có hệ số s, hàm Softmax sẽ bị bão hòa ở độ dốc rất nhỏ (Gradient Vanishing). Hệ số s = 64 đóng vai trò như bán kính siêu cầu, khuếch đại gradient giúp quá trình tối ưu hóa hội tụ nhanh chóng.</w:t>
      </w:r>
    </w:p>
    <w:tbl>
      <w:tblPr>
        <w:tblW w:type="auto" w:w="0"/>
        <w:jc w:val="center"/>
        <w:tblLook w:firstColumn="1" w:firstRow="1" w:lastColumn="0" w:lastRow="0" w:noHBand="0" w:noVBand="1" w:val="04A0"/>
      </w:tblPr>
      <w:tblGrid>
        <w:gridCol w:w="9071"/>
      </w:tblGrid>
      <w:tr>
        <w:tc>
          <w:tcPr>
            <w:tcW w:type="dxa" w:w="9071"/>
            <w:shd w:fill="F1F5F9"/>
            <w:tcBorders>
              <w:left w:val="single" w:sz="24" w:space="0" w:color="0E7490"/>
              <w:top w:val="none"/>
              <w:right w:val="none"/>
              <w:bottom w:val="none"/>
            </w:tcBorders>
          </w:tcPr>
          <w:p>
            <w:pPr>
              <w:spacing w:before="80" w:after="40"/>
            </w:pPr>
            <w:r>
              <w:rPr>
                <w:rFonts w:ascii="Times New Roman" w:hAnsi="Times New Roman"/>
                <w:b/>
                <w:color w:val="0E7490"/>
                <w:sz w:val="23"/>
              </w:rPr>
              <w:t>Ý nghĩa của Cơ chế 'Zero-Retraining Cost' trong Triển khai Thực tế:</w:t>
            </w:r>
          </w:p>
          <w:p>
            <w:pPr>
              <w:spacing w:before="40" w:after="80" w:line="300" w:lineRule="auto"/>
            </w:pPr>
            <w:r>
              <w:rPr>
                <w:rFonts w:ascii="Times New Roman" w:hAnsi="Times New Roman"/>
                <w:i/>
                <w:color w:val="334155"/>
                <w:sz w:val="22"/>
              </w:rPr>
              <w:t>Một ưu điểm mang tính cách mạng của việc ánh xạ đặc trưng lên mặt siêu cầu đơn vị là sự tách biệt hoàn toàn giữa bài toán Huấn luyện (Training) và bài toán Sử dụng (Inference/Enrollment). Khi một doanh nghiệp tuyển dụng thêm 10.000 nhân viên mới, hệ thống KHÔNG CẦN phải huấn luyện lại mạng nơ-ron ArcFace. Hệ thống chỉ cần chạy mạng ArcFace một lần để trích xuất vector 512 chiều của nhân viên mới, sau đó nạp vector này vào chỉ mục FAISS ở Tầng 3. Chi phí đăng ký người mới chỉ tốn vài mili-giây, cho phép hệ thống mở rộng vô hạn mà không tốn chi phí điện toán GPU để retrain mô hình.</w:t>
            </w:r>
          </w:p>
        </w:tc>
      </w:tr>
    </w:tbl>
    <w:p>
      <w:pPr>
        <w:spacing w:after="80"/>
      </w:pPr>
    </w:p>
    <w:p>
      <w:pPr>
        <w:keepNext/>
        <w:spacing w:before="240" w:after="80"/>
        <w:jc w:val="left"/>
      </w:pPr>
      <w:r>
        <w:rPr>
          <w:rFonts w:ascii="Times New Roman" w:hAnsi="Times New Roman"/>
          <w:b/>
          <w:color w:val="0F172A"/>
          <w:sz w:val="28"/>
        </w:rPr>
        <w:t>2.5. Cơ sở toán học của Tìm kiếm Láng giềng Gần nhất Xấp xỉ (ANN) trên tập dữ liệu lớn</w:t>
      </w:r>
    </w:p>
    <w:p>
      <w:pPr>
        <w:spacing w:before="0" w:after="120" w:line="324" w:lineRule="auto"/>
        <w:jc w:val="both"/>
      </w:pPr>
      <w:r>
        <w:rPr>
          <w:rFonts w:ascii="Times New Roman" w:hAnsi="Times New Roman"/>
          <w:b w:val="0"/>
          <w:i w:val="0"/>
          <w:sz w:val="26"/>
        </w:rPr>
        <w:t>Đây là phần trọng tâm toán học của Tầng 3, giải thích cơ chế giúp hệ thống có thể tìm kiếm đối sánh tức thời trên hàng triệu vector:</w:t>
      </w:r>
    </w:p>
    <w:p>
      <w:pPr>
        <w:keepNext/>
        <w:spacing w:before="160" w:after="40"/>
        <w:jc w:val="left"/>
      </w:pPr>
      <w:r>
        <w:rPr>
          <w:rFonts w:ascii="Times New Roman" w:hAnsi="Times New Roman"/>
          <w:b/>
          <w:i/>
          <w:color w:val="1E293B"/>
          <w:sz w:val="26"/>
        </w:rPr>
        <w:t>2.5.1. Chứng minh Toán học Tương đương giữa Cosine Similarity và Khoảng cách Euclid Bình phương</w:t>
      </w:r>
    </w:p>
    <w:p>
      <w:pPr>
        <w:spacing w:before="0" w:after="120" w:line="324" w:lineRule="auto"/>
        <w:jc w:val="both"/>
      </w:pPr>
      <w:r>
        <w:rPr>
          <w:rFonts w:ascii="Times New Roman" w:hAnsi="Times New Roman"/>
          <w:b w:val="0"/>
          <w:i w:val="0"/>
          <w:sz w:val="26"/>
        </w:rPr>
        <w:t>Trong bài toán nhận diện khuôn mặt, độ đo tự nhiên nhất để so sánh hai vector đặc trưng ArcFace là Độ tương đồng Cosine (Cosine Similarity). Tuy nhiên, hầu hết các cấu trúc dữ liệu không gian metric hiện đại và các chỉ mục ANN tối ưu phần cứng của FAISS (như Product Quantization, KD-Tree, Voronoi Partitioning) đều được thiết kế dựa trên không gian metric khoảng cách Euclid (L2 Distance). Do đó, việc thiết lập chứng minh toán học về sự tương đương giữa hai độ đo này là tiền đề bắt buộc:</w:t>
      </w:r>
    </w:p>
    <w:p>
      <w:pPr>
        <w:spacing w:before="0" w:after="120" w:line="324" w:lineRule="auto"/>
        <w:jc w:val="both"/>
      </w:pPr>
      <w:r>
        <w:rPr>
          <w:rFonts w:ascii="Times New Roman" w:hAnsi="Times New Roman"/>
          <w:b w:val="0"/>
          <w:i w:val="0"/>
          <w:sz w:val="26"/>
        </w:rPr>
        <w:t>Định lý: Cho hai vector u, v ∈ R^D đã được chuẩn hóa L2 đơn vị (tức ||u||_2 = 1 và ||v||_2 = 1). Khi đó, bình phương khoảng cách Euclid ||u - v||_2² tỷ lệ nghịch tuyến tính chính xác với Độ tương đồng Cosine S_cos(u, v).</w:t>
      </w:r>
    </w:p>
    <w:p>
      <w:pPr>
        <w:spacing w:before="0" w:after="120" w:line="324" w:lineRule="auto"/>
        <w:jc w:val="both"/>
      </w:pPr>
      <w:r>
        <w:rPr>
          <w:rFonts w:ascii="Times New Roman" w:hAnsi="Times New Roman"/>
          <w:b w:val="0"/>
          <w:i w:val="0"/>
          <w:sz w:val="26"/>
        </w:rPr>
        <w:t>Chứng minh:</w:t>
      </w:r>
    </w:p>
    <w:p>
      <w:pPr>
        <w:spacing w:before="0" w:after="120" w:line="324" w:lineRule="auto"/>
        <w:jc w:val="both"/>
      </w:pPr>
      <w:r>
        <w:rPr>
          <w:rFonts w:ascii="Times New Roman" w:hAnsi="Times New Roman"/>
          <w:b w:val="0"/>
          <w:i w:val="0"/>
          <w:sz w:val="26"/>
        </w:rPr>
        <w:t>Theo định nghĩa của khoảng cách Euclid bình phương giữa hai vector trong không gian R^D:</w:t>
      </w:r>
    </w:p>
    <w:p>
      <w:pPr>
        <w:spacing w:before="120" w:after="120"/>
        <w:ind w:left="720"/>
        <w:jc w:val="center"/>
      </w:pPr>
      <w:r>
        <w:rPr>
          <w:rFonts w:ascii="Times New Roman" w:hAnsi="Times New Roman"/>
          <w:b/>
          <w:i/>
          <w:color w:val="0F172A"/>
          <w:sz w:val="24"/>
        </w:rPr>
        <w:t>||u - v||_2² = Σ_{k=1}^D (u_k - v_k)² = (u - v)^T * (u - v)</w:t>
      </w:r>
    </w:p>
    <w:p>
      <w:pPr>
        <w:spacing w:before="0" w:after="120"/>
        <w:jc w:val="right"/>
      </w:pPr>
      <w:r>
        <w:rPr>
          <w:rFonts w:ascii="Times New Roman" w:hAnsi="Times New Roman"/>
          <w:i/>
          <w:sz w:val="22"/>
        </w:rPr>
        <w:t>(2.9)</w:t>
      </w:r>
    </w:p>
    <w:p>
      <w:pPr>
        <w:spacing w:before="0" w:after="120" w:line="324" w:lineRule="auto"/>
        <w:jc w:val="both"/>
      </w:pPr>
      <w:r>
        <w:rPr>
          <w:rFonts w:ascii="Times New Roman" w:hAnsi="Times New Roman"/>
          <w:b w:val="0"/>
          <w:i w:val="0"/>
          <w:sz w:val="26"/>
        </w:rPr>
        <w:t>Khai triển biểu thức tích vô hướng:</w:t>
      </w:r>
    </w:p>
    <w:p>
      <w:pPr>
        <w:spacing w:before="120" w:after="120"/>
        <w:ind w:left="720"/>
        <w:jc w:val="center"/>
      </w:pPr>
      <w:r>
        <w:rPr>
          <w:rFonts w:ascii="Times New Roman" w:hAnsi="Times New Roman"/>
          <w:b/>
          <w:i/>
          <w:color w:val="0F172A"/>
          <w:sz w:val="24"/>
        </w:rPr>
        <w:t>||u - v||_2² = u^T * u + v^T * v - 2 * (u^T * v) = ||u||_2² + ||v||_2² - 2 * (u^T * v)</w:t>
      </w:r>
    </w:p>
    <w:p>
      <w:pPr>
        <w:spacing w:before="0" w:after="120"/>
        <w:jc w:val="right"/>
      </w:pPr>
      <w:r>
        <w:rPr>
          <w:rFonts w:ascii="Times New Roman" w:hAnsi="Times New Roman"/>
          <w:i/>
          <w:sz w:val="22"/>
        </w:rPr>
        <w:t>(2.10)</w:t>
      </w:r>
    </w:p>
    <w:p>
      <w:pPr>
        <w:spacing w:before="0" w:after="120" w:line="324" w:lineRule="auto"/>
        <w:jc w:val="both"/>
      </w:pPr>
      <w:r>
        <w:rPr>
          <w:rFonts w:ascii="Times New Roman" w:hAnsi="Times New Roman"/>
          <w:b w:val="0"/>
          <w:i w:val="0"/>
          <w:sz w:val="26"/>
        </w:rPr>
        <w:t>Do u và v đã được chuẩn hóa L2 đơn vị, ta có ||u||_2² = 1 và ||v||_2² = 1. Đồng thời, theo định nghĩa, tích vô hướng của hai vector đơn vị chính là Độ tương đồng Cosine: u^T * v = S_cos(u, v). Thay các giá trị này vào công thức (2.10):</w:t>
      </w:r>
    </w:p>
    <w:p>
      <w:pPr>
        <w:spacing w:before="120" w:after="120"/>
        <w:ind w:left="720"/>
        <w:jc w:val="center"/>
      </w:pPr>
      <w:r>
        <w:rPr>
          <w:rFonts w:ascii="Times New Roman" w:hAnsi="Times New Roman"/>
          <w:b/>
          <w:i/>
          <w:color w:val="0F172A"/>
          <w:sz w:val="24"/>
        </w:rPr>
        <w:t>||u - v||_2² = 1 + 1 - 2 * S_cos(u, v) = 2 - 2 * S_cos(u, v)</w:t>
      </w:r>
    </w:p>
    <w:p>
      <w:pPr>
        <w:spacing w:before="0" w:after="120"/>
        <w:jc w:val="right"/>
      </w:pPr>
      <w:r>
        <w:rPr>
          <w:rFonts w:ascii="Times New Roman" w:hAnsi="Times New Roman"/>
          <w:i/>
          <w:sz w:val="22"/>
        </w:rPr>
        <w:t>(2.11)</w:t>
      </w:r>
    </w:p>
    <w:p>
      <w:pPr>
        <w:spacing w:before="0" w:after="120" w:line="324" w:lineRule="auto"/>
        <w:jc w:val="both"/>
      </w:pPr>
      <w:r>
        <w:rPr>
          <w:rFonts w:ascii="Times New Roman" w:hAnsi="Times New Roman"/>
          <w:b w:val="0"/>
          <w:i w:val="0"/>
          <w:sz w:val="26"/>
        </w:rPr>
        <w:t>Từ công thức (2.11), ta rút ra công thức chuyển đổi ngược trực tiếp:</w:t>
      </w:r>
    </w:p>
    <w:p>
      <w:pPr>
        <w:spacing w:before="120" w:after="120"/>
        <w:ind w:left="720"/>
        <w:jc w:val="center"/>
      </w:pPr>
      <w:r>
        <w:rPr>
          <w:rFonts w:ascii="Times New Roman" w:hAnsi="Times New Roman"/>
          <w:b/>
          <w:i/>
          <w:color w:val="0F172A"/>
          <w:sz w:val="24"/>
        </w:rPr>
        <w:t>S_cos(u, v) = 1 - (1 / 2) * ||u - v||_2²</w:t>
      </w:r>
    </w:p>
    <w:p>
      <w:pPr>
        <w:spacing w:before="0" w:after="120"/>
        <w:jc w:val="right"/>
      </w:pPr>
      <w:r>
        <w:rPr>
          <w:rFonts w:ascii="Times New Roman" w:hAnsi="Times New Roman"/>
          <w:i/>
          <w:sz w:val="22"/>
        </w:rPr>
        <w:t>(2.12)</w:t>
      </w:r>
    </w:p>
    <w:tbl>
      <w:tblPr>
        <w:tblW w:type="auto" w:w="0"/>
        <w:jc w:val="center"/>
        <w:tblLook w:firstColumn="1" w:firstRow="1" w:lastColumn="0" w:lastRow="0" w:noHBand="0" w:noVBand="1" w:val="04A0"/>
      </w:tblPr>
      <w:tblGrid>
        <w:gridCol w:w="9071"/>
      </w:tblGrid>
      <w:tr>
        <w:tc>
          <w:tcPr>
            <w:tcW w:type="dxa" w:w="9071"/>
            <w:shd w:fill="F1F5F9"/>
            <w:tcBorders>
              <w:left w:val="single" w:sz="24" w:space="0" w:color="0E7490"/>
              <w:top w:val="none"/>
              <w:right w:val="none"/>
              <w:bottom w:val="none"/>
            </w:tcBorders>
          </w:tcPr>
          <w:p>
            <w:pPr>
              <w:spacing w:before="80" w:after="40"/>
            </w:pPr>
            <w:r>
              <w:rPr>
                <w:rFonts w:ascii="Times New Roman" w:hAnsi="Times New Roman"/>
                <w:b/>
                <w:color w:val="0E7490"/>
                <w:sz w:val="23"/>
              </w:rPr>
              <w:t>Hệ quả Kỹ thuật Quan trọng:</w:t>
            </w:r>
          </w:p>
          <w:p>
            <w:pPr>
              <w:spacing w:before="40" w:after="80" w:line="300" w:lineRule="auto"/>
            </w:pPr>
            <w:r>
              <w:rPr>
                <w:rFonts w:ascii="Times New Roman" w:hAnsi="Times New Roman"/>
                <w:i/>
                <w:color w:val="334155"/>
                <w:sz w:val="22"/>
              </w:rPr>
              <w:t>Công thức (2.12) chứng minh rằng: Một cặp vector có khoảng cách Euclid bình phương ||u - v||_2² nhỏ nhất thì CHẮC CHẮN sẽ có Độ tương đồng Cosine S_cos(u, v) lớn nhất. Hệ quả này cho phép hệ thống sử dụng trọn vẹn toàn bộ các cấu trúc chỉ mục L2 tối ưu phần cứng của thư viện FAISS (như IndexIVFPQ) để tìm kiếm láng giềng gần nhất, sau đó suy biến ngược lại điểm số Cosine chính xác 100% mà không làm sai lệch bản chất hình học của mô hình ArcFace.</w:t>
            </w:r>
          </w:p>
        </w:tc>
      </w:tr>
    </w:tbl>
    <w:p>
      <w:pPr>
        <w:spacing w:after="80"/>
      </w:pPr>
    </w:p>
    <w:p>
      <w:pPr>
        <w:keepNext/>
        <w:spacing w:before="160" w:after="40"/>
        <w:jc w:val="left"/>
      </w:pPr>
      <w:r>
        <w:rPr>
          <w:rFonts w:ascii="Times New Roman" w:hAnsi="Times New Roman"/>
          <w:b/>
          <w:i/>
          <w:color w:val="1E293B"/>
          <w:sz w:val="26"/>
        </w:rPr>
        <w:t>2.5.2. Phân tích Thuật toán Phân cụm Đảo ngược (IndexIVFFlat)</w:t>
      </w:r>
    </w:p>
    <w:p>
      <w:pPr>
        <w:spacing w:before="0" w:after="120" w:line="324" w:lineRule="auto"/>
        <w:jc w:val="both"/>
      </w:pPr>
      <w:r>
        <w:rPr>
          <w:rFonts w:ascii="Times New Roman" w:hAnsi="Times New Roman"/>
          <w:b w:val="0"/>
          <w:i w:val="0"/>
          <w:sz w:val="26"/>
        </w:rPr>
        <w:t>IndexIVFFlat giải quyết bài toán tìm kiếm lớn bằng cách phân chia không gian dữ liệu thành nlist cụm Voronoi độc lập. Quá trình hoạt động gồm hai giai đoạn:</w:t>
      </w:r>
    </w:p>
    <w:p>
      <w:pPr>
        <w:spacing w:before="0" w:after="120" w:line="324" w:lineRule="auto"/>
        <w:jc w:val="both"/>
      </w:pPr>
      <w:r>
        <w:rPr>
          <w:rFonts w:ascii="Times New Roman" w:hAnsi="Times New Roman"/>
          <w:b w:val="0"/>
          <w:i w:val="0"/>
          <w:sz w:val="26"/>
        </w:rPr>
        <w:t>• Giai đoạn Huấn luyện và Xây dựng Chỉ mục (Training &amp; Indexing): Thuật toán K-Means phân cụm ngẫu nhiên một tập mẫu vector để tìm ra nlist tâm cụm C = {c_1, c_2, ..., c_{nlist}} ∈ R^512. Sau đó, mỗi vector dữ liệu x_i trong cơ sở dữ liệu được gán vào danh sách đảo ngược InvertedList(c_j) của tâm cụm gần nó nhất: j = argmin_k ||x_i - c_k||_2. Trong bộ nhớ RAM, mỗi vector vẫn lưu nguyên vẹn 512 số thực float32 (2.048 bytes).</w:t>
      </w:r>
    </w:p>
    <w:p>
      <w:pPr>
        <w:spacing w:before="0" w:after="120" w:line="324" w:lineRule="auto"/>
        <w:jc w:val="both"/>
      </w:pPr>
      <w:r>
        <w:rPr>
          <w:rFonts w:ascii="Times New Roman" w:hAnsi="Times New Roman"/>
          <w:b w:val="0"/>
          <w:i w:val="0"/>
          <w:sz w:val="26"/>
        </w:rPr>
        <w:t>• Giai đoạn Truy vấn (Search): Khi có vector query q, hệ thống tính khoảng cách từ q tới nlist tâm cụm. Thay vì quét toàn bộ nlist, hệ thống chỉ chọn ra nprobe tâm cụm có khoảng cách gần nhất. Sau đó, hệ thống chỉ tính khoảng cách vét cạn tới các vector nằm trong nprobe danh sách đảo ngược này. Độ phức tạp tính toán giảm từ O(N * D) xuống mức O( (nprobe / nlist) * N * D ). Với nlist = 1024 và nprobe = 16, số phép tính giảm đúng 64 lần.</w:t>
      </w:r>
    </w:p>
    <w:p>
      <w:pPr>
        <w:keepNext/>
        <w:spacing w:before="160" w:after="40"/>
        <w:jc w:val="left"/>
      </w:pPr>
      <w:r>
        <w:rPr>
          <w:rFonts w:ascii="Times New Roman" w:hAnsi="Times New Roman"/>
          <w:b/>
          <w:i/>
          <w:color w:val="1E293B"/>
          <w:sz w:val="26"/>
        </w:rPr>
        <w:t>2.5.3. Phân tích Sâu Thuật toán Lượng tử hóa Tích (IndexIVFPQ) và Chứng minh Nén RAM 32 Lần</w:t>
      </w:r>
    </w:p>
    <w:p>
      <w:pPr>
        <w:spacing w:before="0" w:after="120" w:line="324" w:lineRule="auto"/>
        <w:jc w:val="both"/>
      </w:pPr>
      <w:r>
        <w:rPr>
          <w:rFonts w:ascii="Times New Roman" w:hAnsi="Times New Roman"/>
          <w:b w:val="0"/>
          <w:i w:val="0"/>
          <w:sz w:val="26"/>
        </w:rPr>
        <w:t>Mặc dù IndexIVFFlat giảm được số phép tính, dung lượng bộ nhớ RAM vẫn là một rào cản khổng lồ (vẫn tốn 2 GB cho 1 triệu người). IndexIVFPQ kết hợp cấu trúc Inverted File với thuật toán Lượng tử hóa Tích (Product Quantization) để đồng thời giải quyết cả hai bài toán: Tăng tốc tìm kiếm và nén dung lượng bộ nhớ RAM ở mức tối đa.</w:t>
      </w:r>
    </w:p>
    <w:p>
      <w:pPr>
        <w:spacing w:before="0" w:after="120" w:line="324" w:lineRule="auto"/>
        <w:jc w:val="both"/>
      </w:pPr>
      <w:r>
        <w:rPr>
          <w:rFonts w:ascii="Times New Roman" w:hAnsi="Times New Roman"/>
          <w:b w:val="0"/>
          <w:i w:val="0"/>
          <w:sz w:val="26"/>
        </w:rPr>
        <w:t>1. Nguyên lý Phân rã Không gian con (Subspace Decomposition): Không gian vector gốc R^512 được phân rã thành tích Descartes của M không gian con trực giao:</w:t>
      </w:r>
    </w:p>
    <w:p>
      <w:pPr>
        <w:spacing w:before="120" w:after="120"/>
        <w:ind w:left="720"/>
        <w:jc w:val="center"/>
      </w:pPr>
      <w:r>
        <w:rPr>
          <w:rFonts w:ascii="Times New Roman" w:hAnsi="Times New Roman"/>
          <w:b/>
          <w:i/>
          <w:color w:val="0F172A"/>
          <w:sz w:val="24"/>
        </w:rPr>
        <w:t>R^512 = R^d' x R^d' x ... x R^d'  với  d' = 512 / M</w:t>
      </w:r>
    </w:p>
    <w:p>
      <w:pPr>
        <w:spacing w:before="0" w:after="120"/>
        <w:jc w:val="right"/>
      </w:pPr>
      <w:r>
        <w:rPr>
          <w:rFonts w:ascii="Times New Roman" w:hAnsi="Times New Roman"/>
          <w:i/>
          <w:sz w:val="22"/>
        </w:rPr>
        <w:t>(2.13)</w:t>
      </w:r>
    </w:p>
    <w:p>
      <w:pPr>
        <w:spacing w:before="0" w:after="120" w:line="324" w:lineRule="auto"/>
        <w:jc w:val="both"/>
      </w:pPr>
      <w:r>
        <w:rPr>
          <w:rFonts w:ascii="Times New Roman" w:hAnsi="Times New Roman"/>
          <w:b w:val="0"/>
          <w:i w:val="0"/>
          <w:sz w:val="26"/>
        </w:rPr>
        <w:t>Trong đồ án này, nhóm nghiên cứu lựa chọn tham số tối ưu M = 64. Như vậy, mỗi không gian con có số chiều là d' = 512 / 64 = 8 chiều. Một vector 512 chiều x được cắt thành 64 đoạn vector con liên tiếp: x = [u_1, u_2, ..., u_64] với mỗi u_m ∈ R^8.</w:t>
      </w:r>
    </w:p>
    <w:p>
      <w:pPr>
        <w:spacing w:before="0" w:after="120" w:line="324" w:lineRule="auto"/>
        <w:jc w:val="both"/>
      </w:pPr>
      <w:r>
        <w:rPr>
          <w:rFonts w:ascii="Times New Roman" w:hAnsi="Times New Roman"/>
          <w:b w:val="0"/>
          <w:i w:val="0"/>
          <w:sz w:val="26"/>
        </w:rPr>
        <w:t>2. Xây dựng Bảng mã Từ điển (Codebook Generation): Trên mỗi không gian con thứ m (m = 1..64), thuật toán K-Means độc lập học một bộ từ điển Codebook C_m gồm K* = 256 tâm cụm đại diện con c_{m, k} ∈ R^8 (k = 0..255). Do K* = 256, chỉ số (Index) của mỗi tâm cụm con có thể được biểu diễn chính xác và gọn gàng bằng đúng 1 byte (8-bit, từ 0 đến 255).</w:t>
      </w:r>
    </w:p>
    <w:p>
      <w:pPr>
        <w:spacing w:before="0" w:after="120" w:line="324" w:lineRule="auto"/>
        <w:jc w:val="both"/>
      </w:pPr>
      <w:r>
        <w:rPr>
          <w:rFonts w:ascii="Times New Roman" w:hAnsi="Times New Roman"/>
          <w:b w:val="0"/>
          <w:i w:val="0"/>
          <w:sz w:val="26"/>
        </w:rPr>
        <w:t>3. Mã hóa Lượng tử hóa (Quantization): Đoạn vector con u_m của vector x được thay thế bằng chỉ số của tâm cụm con gần nó nhất: k_m* = argmin_k ||u_m - c_{m, k}||_2. Như vậy, toàn bộ vector 512 chiều gồm 512 số thực float32 (2.048 bytes) được nén hoàn toàn thành một chuỗi mã byte ngắn gồm đúng 64 bytes:</w:t>
      </w:r>
    </w:p>
    <w:p>
      <w:pPr>
        <w:spacing w:before="120" w:after="120"/>
        <w:ind w:left="720"/>
        <w:jc w:val="center"/>
      </w:pPr>
      <w:r>
        <w:rPr>
          <w:rFonts w:ascii="Times New Roman" w:hAnsi="Times New Roman"/>
          <w:b/>
          <w:i/>
          <w:color w:val="0F172A"/>
          <w:sz w:val="24"/>
        </w:rPr>
        <w:t>q(x) = [ k_1*, k_2*, ..., k_64* ] ∈ {0, ..., 255}^64  (Kích thước: đúng 64 Bytes)</w:t>
      </w:r>
    </w:p>
    <w:p>
      <w:pPr>
        <w:spacing w:before="0" w:after="120"/>
        <w:jc w:val="right"/>
      </w:pPr>
      <w:r>
        <w:rPr>
          <w:rFonts w:ascii="Times New Roman" w:hAnsi="Times New Roman"/>
          <w:i/>
          <w:sz w:val="22"/>
        </w:rPr>
        <w:t>(2.14)</w:t>
      </w:r>
    </w:p>
    <w:tbl>
      <w:tblPr>
        <w:tblW w:type="auto" w:w="0"/>
        <w:jc w:val="center"/>
        <w:tblLook w:firstColumn="1" w:firstRow="1" w:lastColumn="0" w:lastRow="0" w:noHBand="0" w:noVBand="1" w:val="04A0"/>
      </w:tblPr>
      <w:tblGrid>
        <w:gridCol w:w="9071"/>
      </w:tblGrid>
      <w:tr>
        <w:tc>
          <w:tcPr>
            <w:tcW w:type="dxa" w:w="9071"/>
            <w:shd w:fill="F1F5F9"/>
            <w:tcBorders>
              <w:left w:val="single" w:sz="24" w:space="0" w:color="0E7490"/>
              <w:top w:val="none"/>
              <w:right w:val="none"/>
              <w:bottom w:val="none"/>
            </w:tcBorders>
          </w:tcPr>
          <w:p>
            <w:pPr>
              <w:spacing w:before="80" w:after="40"/>
            </w:pPr>
            <w:r>
              <w:rPr>
                <w:rFonts w:ascii="Times New Roman" w:hAnsi="Times New Roman"/>
                <w:b/>
                <w:color w:val="0E7490"/>
                <w:sz w:val="23"/>
              </w:rPr>
              <w:t>Chứng minh Toán học Tỷ lệ Nén Bộ nhớ RAM 32 Lần:</w:t>
            </w:r>
          </w:p>
          <w:p>
            <w:pPr>
              <w:spacing w:before="40" w:after="80" w:line="300" w:lineRule="auto"/>
            </w:pPr>
            <w:r>
              <w:rPr>
                <w:rFonts w:ascii="Times New Roman" w:hAnsi="Times New Roman"/>
                <w:i/>
                <w:color w:val="334155"/>
                <w:sz w:val="22"/>
              </w:rPr>
              <w:t>• Dung lượng bộ nhớ lưu trữ 1 vector 512 chiều thô (IndexFlatIP): S_raw = 512 dimensions * 4 bytes/float32 = 2.048 Bytes/vector.</w:t>
              <w:br/>
              <w:t>• Dung lượng bộ nhớ lưu trữ 1 vector sau lượng tử hóa PQ (M = 64, 8-bit): S_pq = 64 bytes mã hóa + 8 bytes con trỏ ID = 72 Bytes/vector.</w:t>
              <w:br/>
              <w:t>• Tỷ lệ nén bộ nhớ thực tế: Ratio = S_raw / S_pq = 2.048 / 64 = 32.0 lần (Tiết kiệm chính xác 96.87% bộ nhớ RAM).</w:t>
              <w:br/>
              <w:t>• Ví dụ thực tế: Đối với cơ sở dữ liệu 10.000.000 (10 triệu) khuôn mặt, IndexFlatIP đòi hỏi ít nhất 20.48 GB RAM; trong khi đó IndexIVFPQ chỉ tiêu tốn vỏn vẹn 640 MB RAM, dễ dàng vận hành mượt mà trên một máy chủ phổ thông giá rẻ.</w:t>
            </w:r>
          </w:p>
        </w:tc>
      </w:tr>
    </w:tbl>
    <w:p>
      <w:pPr>
        <w:spacing w:after="80"/>
      </w:pPr>
    </w:p>
    <w:p>
      <w:pPr>
        <w:spacing w:before="0" w:after="120" w:line="324" w:lineRule="auto"/>
        <w:jc w:val="both"/>
      </w:pPr>
      <w:r>
        <w:rPr>
          <w:rFonts w:ascii="Times New Roman" w:hAnsi="Times New Roman"/>
          <w:b w:val="0"/>
          <w:i w:val="0"/>
          <w:sz w:val="26"/>
        </w:rPr>
        <w:t>4. Thuật toán Tính toán Khoảng cách Bất đối xứng (Asymmetric Distance Computation - ADC): Khi có vector query q, hệ thống KHÔNG lượng tử hóa q (để tránh tổn thất độ chính xác tích lũy). Thay vào đó, hệ thống chia q thành 64 đoạn con q_m ∈ R^8. Trước khi quét danh sách, hệ thống tính trước một bảng khoảng cách tra cứu Look-up Table (LUT) kích thước 64x256:</w:t>
      </w:r>
    </w:p>
    <w:p>
      <w:pPr>
        <w:spacing w:before="120" w:after="120"/>
        <w:ind w:left="720"/>
        <w:jc w:val="center"/>
      </w:pPr>
      <w:r>
        <w:rPr>
          <w:rFonts w:ascii="Times New Roman" w:hAnsi="Times New Roman"/>
          <w:b/>
          <w:i/>
          <w:color w:val="0F172A"/>
          <w:sz w:val="24"/>
        </w:rPr>
        <w:t>LUT(m, k) = || q_m - c_{m, k} ||_2²  (với m = 1..64, k = 0..255)</w:t>
      </w:r>
    </w:p>
    <w:p>
      <w:pPr>
        <w:spacing w:before="0" w:after="120"/>
        <w:jc w:val="right"/>
      </w:pPr>
      <w:r>
        <w:rPr>
          <w:rFonts w:ascii="Times New Roman" w:hAnsi="Times New Roman"/>
          <w:i/>
          <w:sz w:val="22"/>
        </w:rPr>
        <w:t>(2.15)</w:t>
      </w:r>
    </w:p>
    <w:p>
      <w:pPr>
        <w:spacing w:before="0" w:after="120" w:line="324" w:lineRule="auto"/>
        <w:jc w:val="both"/>
      </w:pPr>
      <w:r>
        <w:rPr>
          <w:rFonts w:ascii="Times New Roman" w:hAnsi="Times New Roman"/>
          <w:b w:val="0"/>
          <w:i w:val="0"/>
          <w:sz w:val="26"/>
        </w:rPr>
        <w:t>Khi tính khoảng cách xấp xỉ giữa query q và một vector đã nén q(x) trong cơ sở dữ liệu, CPU không cần thực hiện bất kỳ phép nhân hay căn bậc hai nào, mà chỉ cần thực hiện 64 phép tra bảng và cộng dồn:</w:t>
      </w:r>
    </w:p>
    <w:p>
      <w:pPr>
        <w:spacing w:before="120" w:after="120"/>
        <w:ind w:left="720"/>
        <w:jc w:val="center"/>
      </w:pPr>
      <w:r>
        <w:rPr>
          <w:rFonts w:ascii="Times New Roman" w:hAnsi="Times New Roman"/>
          <w:b/>
          <w:i/>
          <w:color w:val="0F172A"/>
          <w:sz w:val="24"/>
        </w:rPr>
        <w:t>d_ADC(q, x)² = Σ_{m=1}^{64} LUT( m, q(x)[m] )</w:t>
      </w:r>
    </w:p>
    <w:p>
      <w:pPr>
        <w:spacing w:before="0" w:after="120"/>
        <w:jc w:val="right"/>
      </w:pPr>
      <w:r>
        <w:rPr>
          <w:rFonts w:ascii="Times New Roman" w:hAnsi="Times New Roman"/>
          <w:i/>
          <w:sz w:val="22"/>
        </w:rPr>
        <w:t>(2.16)</w:t>
      </w:r>
    </w:p>
    <w:p>
      <w:pPr>
        <w:spacing w:before="0" w:after="120" w:line="324" w:lineRule="auto"/>
        <w:jc w:val="both"/>
      </w:pPr>
      <w:r>
        <w:rPr>
          <w:rFonts w:ascii="Times New Roman" w:hAnsi="Times New Roman"/>
          <w:b w:val="0"/>
          <w:i w:val="0"/>
          <w:sz w:val="26"/>
        </w:rPr>
        <w:t>Nhờ cơ chế tra bảng LUT được tối ưu hóa sâu trong bộ nhớ đệm L1/L2 Cache của CPU, tốc độ tính khoảng cách của IndexIVFPQ nhanh gấp hàng trăm lần so với tính toán trên vector thực.</w:t>
      </w:r>
    </w:p>
    <w:p>
      <w:pPr>
        <w:keepNext/>
        <w:spacing w:before="160" w:after="40"/>
        <w:jc w:val="left"/>
      </w:pPr>
      <w:r>
        <w:rPr>
          <w:rFonts w:ascii="Times New Roman" w:hAnsi="Times New Roman"/>
          <w:b/>
          <w:i/>
          <w:color w:val="1E293B"/>
          <w:sz w:val="26"/>
        </w:rPr>
        <w:t>2.5.4. Phân tích Cấu trúc Đồ thị Thế giới nhỏ Phân cấp (IndexHNSW)</w:t>
      </w:r>
    </w:p>
    <w:p>
      <w:pPr>
        <w:spacing w:before="0" w:after="120" w:line="324" w:lineRule="auto"/>
        <w:jc w:val="both"/>
      </w:pPr>
      <w:r>
        <w:rPr>
          <w:rFonts w:ascii="Times New Roman" w:hAnsi="Times New Roman"/>
          <w:b w:val="0"/>
          <w:i w:val="0"/>
          <w:sz w:val="26"/>
        </w:rPr>
        <w:t>Hierarchical Navigable Small World (Malkov &amp; Yashunin, 2020) [7] xây dựng một đồ thị lân cận đa tầng l = 0, 1, ..., l_max. Xác suất để một đỉnh xuất hiện ở tầng l tuân theo phân phối hàm mũ p(l) = exp(-l / m_L). Tầng trên cùng có rất ít đỉnh với các cạnh liên kết dài, các tầng dưới có số đỉnh tăng dần theo cấp số nhân.</w:t>
      </w:r>
    </w:p>
    <w:p>
      <w:pPr>
        <w:spacing w:before="0" w:after="120" w:line="324" w:lineRule="auto"/>
        <w:jc w:val="both"/>
      </w:pPr>
      <w:r>
        <w:rPr>
          <w:rFonts w:ascii="Times New Roman" w:hAnsi="Times New Roman"/>
          <w:b w:val="0"/>
          <w:i w:val="0"/>
          <w:sz w:val="26"/>
        </w:rPr>
        <w:t>Khi tìm kiếm, thuật toán bắt đầu từ một điểm nhập (Entry Point) ở tầng cao nhất, thực hiện tìm kiếm tham lam (Greedy Search): Tại mỗi bước, thuật toán nhảy tới đỉnh lân cận có khoảng cách gần vector query nhất cho tới khi không tìm thấy đỉnh nào gần hơn (cực tiểu cục bộ ở tầng đó). Sau đó, thuật toán hạ xuống tầng tiếp theo và tiếp tục quá trình. Khi chạm tới tầng đáy l = 0, thuật toán duyệt efSearch láng giềng gần nhất để trả về kết quả.</w:t>
      </w:r>
    </w:p>
    <w:p>
      <w:pPr>
        <w:spacing w:before="0" w:after="120" w:line="324" w:lineRule="auto"/>
        <w:jc w:val="both"/>
      </w:pPr>
      <w:r>
        <w:rPr>
          <w:rFonts w:ascii="Times New Roman" w:hAnsi="Times New Roman"/>
          <w:b w:val="0"/>
          <w:i w:val="0"/>
          <w:sz w:val="26"/>
        </w:rPr>
        <w:t>HNSW đạt độ chính xác Recall@1 cao nhất trong các giải pháp ANN hiện đại. Tuy nhiên, để lưu trữ danh sách cạnh đồ thị (với M = 32 liên kết mỗi đỉnh), HNSW tiêu tốn thêm khoảng 28 - 35% dung lượng RAM so với IndexFlatIP, khiến nó kém hấp dẫn hơn IndexIVFPQ trong các bài toán cực lớn hàng chục triệu vector.</w:t>
      </w:r>
    </w:p>
    <w:p>
      <w:pPr>
        <w:keepNext/>
        <w:spacing w:before="240" w:after="80"/>
        <w:jc w:val="left"/>
      </w:pPr>
      <w:r>
        <w:rPr>
          <w:rFonts w:ascii="Times New Roman" w:hAnsi="Times New Roman"/>
          <w:b/>
          <w:color w:val="0F172A"/>
          <w:sz w:val="28"/>
        </w:rPr>
        <w:t>2.6. Phương pháp xử lý luồng sự kiện thời gian thực với Kafka và Spark Streaming</w:t>
      </w:r>
    </w:p>
    <w:p>
      <w:pPr>
        <w:spacing w:before="0" w:after="120" w:line="324" w:lineRule="auto"/>
        <w:jc w:val="both"/>
      </w:pPr>
      <w:r>
        <w:rPr>
          <w:rFonts w:ascii="Times New Roman" w:hAnsi="Times New Roman"/>
          <w:b w:val="0"/>
          <w:i w:val="0"/>
          <w:sz w:val="26"/>
        </w:rPr>
        <w:t>Tại Tầng 4, toàn bộ các sự kiện nhận diện phát sinh từ Tầng 3 được đóng gói thành các thông điệp JSON có cấu trúc chuẩn:</w:t>
      </w:r>
    </w:p>
    <w:p>
      <w:pPr>
        <w:spacing w:before="0" w:after="120" w:line="324" w:lineRule="auto"/>
        <w:jc w:val="both"/>
      </w:pPr>
      <w:r>
        <w:rPr>
          <w:rFonts w:ascii="Times New Roman" w:hAnsi="Times New Roman"/>
          <w:b w:val="0"/>
          <w:i/>
          <w:sz w:val="22"/>
        </w:rPr>
        <w:t>{ 'event_id': 1001, 'event_timestamp': '2026-10-20T08:15:30.120Z', 'zone_id': 'ZONE_GATE_A', 'camera_id': 'CAM_001', 'person_id': 'EMP_00123', 'similarity': 0.824, 'blur_score': 245.5, 'latency_ms': 0.42 }</w:t>
      </w:r>
    </w:p>
    <w:p>
      <w:pPr>
        <w:keepNext/>
        <w:spacing w:before="160" w:after="40"/>
        <w:jc w:val="left"/>
      </w:pPr>
      <w:r>
        <w:rPr>
          <w:rFonts w:ascii="Times New Roman" w:hAnsi="Times New Roman"/>
          <w:b/>
          <w:i/>
          <w:color w:val="1E293B"/>
          <w:sz w:val="26"/>
        </w:rPr>
        <w:t>2.6.1. Chiến lược Phân vùng Hàng đợi Apache Kafka</w:t>
      </w:r>
    </w:p>
    <w:p>
      <w:pPr>
        <w:spacing w:before="0" w:after="120" w:line="324" w:lineRule="auto"/>
        <w:jc w:val="both"/>
      </w:pPr>
      <w:r>
        <w:rPr>
          <w:rFonts w:ascii="Times New Roman" w:hAnsi="Times New Roman"/>
          <w:b w:val="0"/>
          <w:i w:val="0"/>
          <w:sz w:val="26"/>
        </w:rPr>
        <w:t>Các thông điệp sự kiện được bắn vào Kafka Topic `camera_face_events`. Để đảm bảo thứ tự thời gian nghiêm ngặt của các sự kiện phát sinh từ cùng một vị trí, Kafka Producer sử dụng thuộc tính `camera_id` làm khóa phân vùng (Partition Key). Kafka áp dụng hàm băm MurmurHash2 để ánh xạ khóa vào số lượng phân vùng P:</w:t>
      </w:r>
    </w:p>
    <w:p>
      <w:pPr>
        <w:spacing w:before="120" w:after="120"/>
        <w:ind w:left="720"/>
        <w:jc w:val="center"/>
      </w:pPr>
      <w:r>
        <w:rPr>
          <w:rFonts w:ascii="Times New Roman" w:hAnsi="Times New Roman"/>
          <w:b/>
          <w:i/>
          <w:color w:val="0F172A"/>
          <w:sz w:val="24"/>
        </w:rPr>
        <w:t>Partition_Index = MurmurHash2( camera_id ) mod P</w:t>
      </w:r>
    </w:p>
    <w:p>
      <w:pPr>
        <w:spacing w:before="0" w:after="120"/>
        <w:jc w:val="right"/>
      </w:pPr>
      <w:r>
        <w:rPr>
          <w:rFonts w:ascii="Times New Roman" w:hAnsi="Times New Roman"/>
          <w:i/>
          <w:sz w:val="22"/>
        </w:rPr>
        <w:t>(2.17)</w:t>
      </w:r>
    </w:p>
    <w:p>
      <w:pPr>
        <w:spacing w:before="0" w:after="120" w:line="324" w:lineRule="auto"/>
        <w:jc w:val="both"/>
      </w:pPr>
      <w:r>
        <w:rPr>
          <w:rFonts w:ascii="Times New Roman" w:hAnsi="Times New Roman"/>
          <w:b w:val="0"/>
          <w:i w:val="0"/>
          <w:sz w:val="26"/>
        </w:rPr>
        <w:t>Cơ chế này đảm bảo mọi thông điệp của một camera cụ thể luôn được ghi tuần tự vào cùng một Partition duy nhất, ngăn chặn tình trạng bất đồng bộ dữ liệu khi các worker của Spark đọc song song.</w:t>
      </w:r>
    </w:p>
    <w:p>
      <w:pPr>
        <w:keepNext/>
        <w:spacing w:before="160" w:after="40"/>
        <w:jc w:val="left"/>
      </w:pPr>
      <w:r>
        <w:rPr>
          <w:rFonts w:ascii="Times New Roman" w:hAnsi="Times New Roman"/>
          <w:b/>
          <w:i/>
          <w:color w:val="1E293B"/>
          <w:sz w:val="26"/>
        </w:rPr>
        <w:t>2.6.2. Cơ chế Watermarking và Khử Trùng Lặp Có Trạng thái (Stateful Deduplication)</w:t>
      </w:r>
    </w:p>
    <w:p>
      <w:pPr>
        <w:spacing w:before="0" w:after="120" w:line="324" w:lineRule="auto"/>
        <w:jc w:val="both"/>
      </w:pPr>
      <w:r>
        <w:rPr>
          <w:rFonts w:ascii="Times New Roman" w:hAnsi="Times New Roman"/>
          <w:b w:val="0"/>
          <w:i w:val="0"/>
          <w:sz w:val="26"/>
        </w:rPr>
        <w:t>Khi một người đứng trước camera hoặc di chuyển chậm qua cửa an ninh, camera 30 FPS có thể nhận diện người đó liên tục 20 - 30 lần trong vòng vài giây. Nếu lưu trữ toàn bộ các sự kiện trùng lặp này, cơ sở dữ liệu sẽ bị quá tải vô nghĩa. PySpark Structured Streaming áp dụng thuật toán khử trùng lặp có trạng thái kết hợp Watermarking:</w:t>
      </w:r>
    </w:p>
    <w:p>
      <w:pPr>
        <w:spacing w:before="0" w:after="120" w:line="324" w:lineRule="auto"/>
        <w:jc w:val="both"/>
      </w:pPr>
      <w:r>
        <w:rPr>
          <w:rFonts w:ascii="Times New Roman" w:hAnsi="Times New Roman"/>
          <w:b w:val="0"/>
          <w:i w:val="0"/>
          <w:sz w:val="26"/>
        </w:rPr>
        <w:t>• Cơ chế Watermarking: Trong môi trường mạng phân tán, dữ liệu có thể bị trễ do nghẽn đường truyền. Spark định nghĩa mốc Watermark thời gian sự kiện W_m = max(event_time) - ΔW_delay, với ΔW_delay = 10 phút. Các sự kiện đến muộn hơn khoảng thời gian này sẽ bị hủy bỏ, cho phép Spark giải phóng bộ nhớ trạng thái cũ một cách an toàn.</w:t>
      </w:r>
    </w:p>
    <w:p>
      <w:pPr>
        <w:spacing w:before="0" w:after="120" w:line="324" w:lineRule="auto"/>
        <w:jc w:val="both"/>
      </w:pPr>
      <w:r>
        <w:rPr>
          <w:rFonts w:ascii="Times New Roman" w:hAnsi="Times New Roman"/>
          <w:b w:val="0"/>
          <w:i w:val="0"/>
          <w:sz w:val="26"/>
        </w:rPr>
        <w:t>• Thuật toán Stateful Deduplication: Spark duy trì một bảng trạng thái (State Store) lưu trữ cặp khóa (person_id, camera_id) cùng mốc thời gian nhận diện gần nhất. Khi có sự kiện mới, Spark kiểm tra: Nếu cùng một người xuất hiện trên cùng một camera trong vòng Δt &lt; 5 giây, sự kiện mới sẽ bị loại bỏ và chỉ cập nhật thời gian kết thúc. Ngược lại, nếu Δt &gt;= 5 giây, sự kiện mới được coi là một lượt ra/vào hợp lệ và chuyển tiếp xuống Data Lake.</w:t>
      </w:r>
    </w:p>
    <w:p>
      <w:pPr>
        <w:keepNext/>
        <w:spacing w:before="160" w:after="40"/>
        <w:jc w:val="left"/>
      </w:pPr>
      <w:r>
        <w:rPr>
          <w:rFonts w:ascii="Times New Roman" w:hAnsi="Times New Roman"/>
          <w:b/>
          <w:i/>
          <w:color w:val="1E293B"/>
          <w:sz w:val="26"/>
        </w:rPr>
        <w:t>2.6.3. Thuật toán Phát hiện Bất thường Không gian - Thời gian (Cross-Camera Trajectory Anomaly)</w:t>
      </w:r>
    </w:p>
    <w:p>
      <w:pPr>
        <w:spacing w:before="0" w:after="120" w:line="324" w:lineRule="auto"/>
        <w:jc w:val="both"/>
      </w:pPr>
      <w:r>
        <w:rPr>
          <w:rFonts w:ascii="Times New Roman" w:hAnsi="Times New Roman"/>
          <w:b w:val="0"/>
          <w:i w:val="0"/>
          <w:sz w:val="26"/>
        </w:rPr>
        <w:t>Dựa trên dữ liệu chuỗi thời gian liên camera lưu trữ trong Data Lake Parquet, hệ thống thiết lập giải thuật Spatiotemporal Anomaly Detection để phát hiện hành vi gian lận (ví dụ: mượn ảnh, thẻ của nhau hoặc trèo tường vượt rào an ninh):</w:t>
      </w:r>
    </w:p>
    <w:p>
      <w:pPr>
        <w:spacing w:before="0" w:after="120" w:line="324" w:lineRule="auto"/>
        <w:jc w:val="both"/>
      </w:pPr>
      <w:r>
        <w:rPr>
          <w:rFonts w:ascii="Times New Roman" w:hAnsi="Times New Roman"/>
          <w:b w:val="0"/>
          <w:i w:val="0"/>
          <w:sz w:val="26"/>
        </w:rPr>
        <w:t>Gọi d_spatial(Zone_A, Zone_B) là khoảng cách đi bộ tối thiểu giữa hai khu vực (ví dụ: Cổng A và Tầng 5 cách nhau 300 mét, thời gian di chuyển bình thường mất ít nhất 180 giây). Gọi Δt = t_B - t_A là khoảng thời gian giữa hai lần nhận diện liên tiếp của cùng một person_id. Nếu hệ thống ghi nhận:</w:t>
      </w:r>
    </w:p>
    <w:p>
      <w:pPr>
        <w:spacing w:before="120" w:after="120"/>
        <w:ind w:left="720"/>
        <w:jc w:val="center"/>
      </w:pPr>
      <w:r>
        <w:rPr>
          <w:rFonts w:ascii="Times New Roman" w:hAnsi="Times New Roman"/>
          <w:b/>
          <w:i/>
          <w:color w:val="0F172A"/>
          <w:sz w:val="24"/>
        </w:rPr>
        <w:t>Vận tốc di chuyển biểu kiến: v_apparent = d_spatial(Zone_A, Zone_B) / Δt &gt; v_max_human (v_max = 5 m/s)</w:t>
      </w:r>
    </w:p>
    <w:p>
      <w:pPr>
        <w:spacing w:before="0" w:after="120"/>
        <w:jc w:val="right"/>
      </w:pPr>
      <w:r>
        <w:rPr>
          <w:rFonts w:ascii="Times New Roman" w:hAnsi="Times New Roman"/>
          <w:i/>
          <w:sz w:val="22"/>
        </w:rPr>
        <w:t>(2.18)</w:t>
      </w:r>
    </w:p>
    <w:p>
      <w:pPr>
        <w:spacing w:before="0" w:after="120" w:line="324" w:lineRule="auto"/>
        <w:jc w:val="both"/>
      </w:pPr>
      <w:r>
        <w:rPr>
          <w:rFonts w:ascii="Times New Roman" w:hAnsi="Times New Roman"/>
          <w:b w:val="0"/>
          <w:i w:val="0"/>
          <w:sz w:val="26"/>
        </w:rPr>
        <w:t>Hoặc nếu Δt &lt; 2.0 giây mà hai camera thuộc hai tòa nhà khác nhau, hệ thống lập tức kích hoạt cờ cảnh báo bất thường 'Spatiotemporal Impossible Jump' tới trung tâm an ninh để kiểm tra ngay lập tức.</w:t>
      </w:r>
    </w:p>
    <w:p>
      <w:r>
        <w:br w:type="page"/>
      </w:r>
    </w:p>
    <w:p>
      <w:pPr>
        <w:keepNext/>
        <w:spacing w:before="280" w:after="160"/>
        <w:jc w:val="left"/>
      </w:pPr>
      <w:r>
        <w:rPr>
          <w:rFonts w:ascii="Times New Roman" w:hAnsi="Times New Roman"/>
          <w:b/>
          <w:color w:val="0E7490"/>
          <w:sz w:val="32"/>
        </w:rPr>
        <w:t>CHƯƠNG 3: THỰC HIỆN VÀ THỰC NGHIỆM ĐỊNH LƯỢNG</w:t>
      </w:r>
    </w:p>
    <w:p>
      <w:pPr>
        <w:keepNext/>
        <w:spacing w:before="240" w:after="80"/>
        <w:jc w:val="left"/>
      </w:pPr>
      <w:r>
        <w:rPr>
          <w:rFonts w:ascii="Times New Roman" w:hAnsi="Times New Roman"/>
          <w:b/>
          <w:color w:val="0F172A"/>
          <w:sz w:val="28"/>
        </w:rPr>
        <w:t>3.1. Môi trường phần cứng và hệ sinh thái phần mềm cài đặt</w:t>
      </w:r>
    </w:p>
    <w:p>
      <w:pPr>
        <w:spacing w:before="0" w:after="120" w:line="324" w:lineRule="auto"/>
        <w:jc w:val="both"/>
      </w:pPr>
      <w:r>
        <w:rPr>
          <w:rFonts w:ascii="Times New Roman" w:hAnsi="Times New Roman"/>
          <w:b w:val="0"/>
          <w:i w:val="0"/>
          <w:sz w:val="26"/>
        </w:rPr>
        <w:t>Để đảm bảo tính khách quan, khả năng tái lập (Reproducibility) và độ chính xác của các kết quả đo đạc định lượng, toàn bộ các kịch bản thực nghiệm trong đồ án được thiết kế và thực thi trên một môi trường tính toán chuẩn mực. Cấu hình phần cứng và các thư viện phần mềm cốt lõi được chi tiết trong Bảng 3.1 dưới đây:</w:t>
      </w:r>
    </w:p>
    <w:tbl>
      <w:tblPr>
        <w:tblW w:type="auto" w:w="0"/>
        <w:jc w:val="center"/>
        <w:tblLook w:firstColumn="1" w:firstRow="1" w:lastColumn="0" w:lastRow="0" w:noHBand="0" w:noVBand="1" w:val="04A0"/>
      </w:tblPr>
      <w:tblGrid>
        <w:gridCol w:w="3024"/>
        <w:gridCol w:w="3024"/>
        <w:gridCol w:w="3024"/>
      </w:tblGrid>
      <w:tr>
        <w:tc>
          <w:tcPr>
            <w:tcW w:type="dxa" w:w="3024"/>
            <w:shd w:fill="0E7490"/>
            <w:tcMar>
              <w:top w:w="120" w:type="dxa"/>
              <w:bottom w:w="120" w:type="dxa"/>
              <w:left w:w="120" w:type="dxa"/>
              <w:right w:w="120" w:type="dxa"/>
            </w:tcMar>
          </w:tcPr>
          <w:p>
            <w:pPr>
              <w:jc w:val="center"/>
            </w:pPr>
            <w:r>
              <w:rPr>
                <w:b/>
                <w:color w:val="FFFFFF"/>
                <w:sz w:val="20"/>
              </w:rPr>
              <w:t>Thành phần Hệ thống</w:t>
            </w:r>
          </w:p>
        </w:tc>
        <w:tc>
          <w:tcPr>
            <w:tcW w:type="dxa" w:w="3024"/>
            <w:shd w:fill="0E7490"/>
            <w:tcMar>
              <w:top w:w="120" w:type="dxa"/>
              <w:bottom w:w="120" w:type="dxa"/>
              <w:left w:w="120" w:type="dxa"/>
              <w:right w:w="120" w:type="dxa"/>
            </w:tcMar>
          </w:tcPr>
          <w:p>
            <w:pPr>
              <w:jc w:val="center"/>
            </w:pPr>
            <w:r>
              <w:rPr>
                <w:b/>
                <w:color w:val="FFFFFF"/>
                <w:sz w:val="20"/>
              </w:rPr>
              <w:t>Thông số Kỹ thuật Chi tiết</w:t>
            </w:r>
          </w:p>
        </w:tc>
        <w:tc>
          <w:tcPr>
            <w:tcW w:type="dxa" w:w="3024"/>
            <w:shd w:fill="0E7490"/>
            <w:tcMar>
              <w:top w:w="120" w:type="dxa"/>
              <w:bottom w:w="120" w:type="dxa"/>
              <w:left w:w="120" w:type="dxa"/>
              <w:right w:w="120" w:type="dxa"/>
            </w:tcMar>
          </w:tcPr>
          <w:p>
            <w:pPr>
              <w:jc w:val="center"/>
            </w:pPr>
            <w:r>
              <w:rPr>
                <w:b/>
                <w:color w:val="FFFFFF"/>
                <w:sz w:val="20"/>
              </w:rPr>
              <w:t>Vai trò trong Hệ thống</w:t>
            </w:r>
          </w:p>
        </w:tc>
      </w:tr>
      <w:tr>
        <w:tc>
          <w:tcPr>
            <w:tcW w:type="dxa" w:w="3024"/>
            <w:shd w:fill="FFFFFF"/>
            <w:tcMar>
              <w:top w:w="80" w:type="dxa"/>
              <w:bottom w:w="80" w:type="dxa"/>
              <w:left w:w="100" w:type="dxa"/>
              <w:right w:w="100" w:type="dxa"/>
            </w:tcMar>
          </w:tcPr>
          <w:p>
            <w:pPr>
              <w:jc w:val="center"/>
            </w:pPr>
            <w:r>
              <w:rPr>
                <w:b/>
                <w:color w:val="1E293B"/>
                <w:sz w:val="19"/>
              </w:rPr>
              <w:t>Bộ vi xử lý (CPU)</w:t>
            </w:r>
          </w:p>
        </w:tc>
        <w:tc>
          <w:tcPr>
            <w:tcW w:type="dxa" w:w="3024"/>
            <w:shd w:fill="FFFFFF"/>
            <w:tcMar>
              <w:top w:w="80" w:type="dxa"/>
              <w:bottom w:w="80" w:type="dxa"/>
              <w:left w:w="100" w:type="dxa"/>
              <w:right w:w="100" w:type="dxa"/>
            </w:tcMar>
          </w:tcPr>
          <w:p>
            <w:pPr>
              <w:jc w:val="left"/>
            </w:pPr>
            <w:r>
              <w:rPr>
                <w:color w:val="1E293B"/>
                <w:sz w:val="19"/>
              </w:rPr>
              <w:t>Intel Core i7-12700H (14 Cores / 20 Threads, 4.7 GHz Turbo)</w:t>
            </w:r>
          </w:p>
        </w:tc>
        <w:tc>
          <w:tcPr>
            <w:tcW w:type="dxa" w:w="3024"/>
            <w:shd w:fill="FFFFFF"/>
            <w:tcMar>
              <w:top w:w="80" w:type="dxa"/>
              <w:bottom w:w="80" w:type="dxa"/>
              <w:left w:w="100" w:type="dxa"/>
              <w:right w:w="100" w:type="dxa"/>
            </w:tcMar>
          </w:tcPr>
          <w:p>
            <w:pPr>
              <w:jc w:val="left"/>
            </w:pPr>
            <w:r>
              <w:rPr>
                <w:color w:val="1E293B"/>
                <w:sz w:val="19"/>
              </w:rPr>
              <w:t>Xử lý giải mã RTSP, lọc Laplacian, tính toán chỉ mục FAISS đa luồng.</w:t>
            </w:r>
          </w:p>
        </w:tc>
      </w:tr>
      <w:tr>
        <w:tc>
          <w:tcPr>
            <w:tcW w:type="dxa" w:w="3024"/>
            <w:shd w:fill="F8FAFC"/>
            <w:tcMar>
              <w:top w:w="80" w:type="dxa"/>
              <w:bottom w:w="80" w:type="dxa"/>
              <w:left w:w="100" w:type="dxa"/>
              <w:right w:w="100" w:type="dxa"/>
            </w:tcMar>
          </w:tcPr>
          <w:p>
            <w:pPr>
              <w:jc w:val="center"/>
            </w:pPr>
            <w:r>
              <w:rPr>
                <w:b/>
                <w:color w:val="1E293B"/>
                <w:sz w:val="19"/>
              </w:rPr>
              <w:t>Bộ nhớ RAM</w:t>
            </w:r>
          </w:p>
        </w:tc>
        <w:tc>
          <w:tcPr>
            <w:tcW w:type="dxa" w:w="3024"/>
            <w:shd w:fill="F8FAFC"/>
            <w:tcMar>
              <w:top w:w="80" w:type="dxa"/>
              <w:bottom w:w="80" w:type="dxa"/>
              <w:left w:w="100" w:type="dxa"/>
              <w:right w:w="100" w:type="dxa"/>
            </w:tcMar>
          </w:tcPr>
          <w:p>
            <w:pPr>
              <w:jc w:val="left"/>
            </w:pPr>
            <w:r>
              <w:rPr>
                <w:color w:val="1E293B"/>
                <w:sz w:val="19"/>
              </w:rPr>
              <w:t>32 GB DDR5 4800 MHz (Băng thông kênh đôi Dual-channel)</w:t>
            </w:r>
          </w:p>
        </w:tc>
        <w:tc>
          <w:tcPr>
            <w:tcW w:type="dxa" w:w="3024"/>
            <w:shd w:fill="F8FAFC"/>
            <w:tcMar>
              <w:top w:w="80" w:type="dxa"/>
              <w:bottom w:w="80" w:type="dxa"/>
              <w:left w:w="100" w:type="dxa"/>
              <w:right w:w="100" w:type="dxa"/>
            </w:tcMar>
          </w:tcPr>
          <w:p>
            <w:pPr>
              <w:jc w:val="left"/>
            </w:pPr>
            <w:r>
              <w:rPr>
                <w:color w:val="1E293B"/>
                <w:sz w:val="19"/>
              </w:rPr>
              <w:t>Lưu trữ chỉ mục vector trong RAM, hàng đợi bộ đệm và trạng thái Spark.</w:t>
            </w:r>
          </w:p>
        </w:tc>
      </w:tr>
      <w:tr>
        <w:tc>
          <w:tcPr>
            <w:tcW w:type="dxa" w:w="3024"/>
            <w:shd w:fill="FFFFFF"/>
            <w:tcMar>
              <w:top w:w="80" w:type="dxa"/>
              <w:bottom w:w="80" w:type="dxa"/>
              <w:left w:w="100" w:type="dxa"/>
              <w:right w:w="100" w:type="dxa"/>
            </w:tcMar>
          </w:tcPr>
          <w:p>
            <w:pPr>
              <w:jc w:val="center"/>
            </w:pPr>
            <w:r>
              <w:rPr>
                <w:b/>
                <w:color w:val="1E293B"/>
                <w:sz w:val="19"/>
              </w:rPr>
              <w:t>Card đồ họa (GPU)</w:t>
            </w:r>
          </w:p>
        </w:tc>
        <w:tc>
          <w:tcPr>
            <w:tcW w:type="dxa" w:w="3024"/>
            <w:shd w:fill="FFFFFF"/>
            <w:tcMar>
              <w:top w:w="80" w:type="dxa"/>
              <w:bottom w:w="80" w:type="dxa"/>
              <w:left w:w="100" w:type="dxa"/>
              <w:right w:w="100" w:type="dxa"/>
            </w:tcMar>
          </w:tcPr>
          <w:p>
            <w:pPr>
              <w:jc w:val="left"/>
            </w:pPr>
            <w:r>
              <w:rPr>
                <w:color w:val="1E293B"/>
                <w:sz w:val="19"/>
              </w:rPr>
              <w:t>NVIDIA GeForce RTX 3060 Laptop GPU (6 GB GDDR6 VRAM)</w:t>
            </w:r>
          </w:p>
        </w:tc>
        <w:tc>
          <w:tcPr>
            <w:tcW w:type="dxa" w:w="3024"/>
            <w:shd w:fill="FFFFFF"/>
            <w:tcMar>
              <w:top w:w="80" w:type="dxa"/>
              <w:bottom w:w="80" w:type="dxa"/>
              <w:left w:w="100" w:type="dxa"/>
              <w:right w:w="100" w:type="dxa"/>
            </w:tcMar>
          </w:tcPr>
          <w:p>
            <w:pPr>
              <w:jc w:val="left"/>
            </w:pPr>
            <w:r>
              <w:rPr>
                <w:color w:val="1E293B"/>
                <w:sz w:val="19"/>
              </w:rPr>
              <w:t>Tăng tốc mạng học sâu RetinaFace phát hiện và ArcFace trích xuất vector.</w:t>
            </w:r>
          </w:p>
        </w:tc>
      </w:tr>
      <w:tr>
        <w:tc>
          <w:tcPr>
            <w:tcW w:type="dxa" w:w="3024"/>
            <w:shd w:fill="F8FAFC"/>
            <w:tcMar>
              <w:top w:w="80" w:type="dxa"/>
              <w:bottom w:w="80" w:type="dxa"/>
              <w:left w:w="100" w:type="dxa"/>
              <w:right w:w="100" w:type="dxa"/>
            </w:tcMar>
          </w:tcPr>
          <w:p>
            <w:pPr>
              <w:jc w:val="center"/>
            </w:pPr>
            <w:r>
              <w:rPr>
                <w:b/>
                <w:color w:val="1E293B"/>
                <w:sz w:val="19"/>
              </w:rPr>
              <w:t>Ổ đĩa lưu trữ</w:t>
            </w:r>
          </w:p>
        </w:tc>
        <w:tc>
          <w:tcPr>
            <w:tcW w:type="dxa" w:w="3024"/>
            <w:shd w:fill="F8FAFC"/>
            <w:tcMar>
              <w:top w:w="80" w:type="dxa"/>
              <w:bottom w:w="80" w:type="dxa"/>
              <w:left w:w="100" w:type="dxa"/>
              <w:right w:w="100" w:type="dxa"/>
            </w:tcMar>
          </w:tcPr>
          <w:p>
            <w:pPr>
              <w:jc w:val="left"/>
            </w:pPr>
            <w:r>
              <w:rPr>
                <w:color w:val="1E293B"/>
                <w:sz w:val="19"/>
              </w:rPr>
              <w:t>1 TB PCIe NVMe M.2 SSD (Tốc độ đọc 3.500 MB/s, ghi 3.000 MB/s)</w:t>
            </w:r>
          </w:p>
        </w:tc>
        <w:tc>
          <w:tcPr>
            <w:tcW w:type="dxa" w:w="3024"/>
            <w:shd w:fill="F8FAFC"/>
            <w:tcMar>
              <w:top w:w="80" w:type="dxa"/>
              <w:bottom w:w="80" w:type="dxa"/>
              <w:left w:w="100" w:type="dxa"/>
              <w:right w:w="100" w:type="dxa"/>
            </w:tcMar>
          </w:tcPr>
          <w:p>
            <w:pPr>
              <w:jc w:val="left"/>
            </w:pPr>
            <w:r>
              <w:rPr>
                <w:color w:val="1E293B"/>
                <w:sz w:val="19"/>
              </w:rPr>
              <w:t>Lưu trữ Data Lake Apache Parquet và nhật ký sự kiện kiểm thử.</w:t>
            </w:r>
          </w:p>
        </w:tc>
      </w:tr>
      <w:tr>
        <w:tc>
          <w:tcPr>
            <w:tcW w:type="dxa" w:w="3024"/>
            <w:shd w:fill="FFFFFF"/>
            <w:tcMar>
              <w:top w:w="80" w:type="dxa"/>
              <w:bottom w:w="80" w:type="dxa"/>
              <w:left w:w="100" w:type="dxa"/>
              <w:right w:w="100" w:type="dxa"/>
            </w:tcMar>
          </w:tcPr>
          <w:p>
            <w:pPr>
              <w:jc w:val="center"/>
            </w:pPr>
            <w:r>
              <w:rPr>
                <w:b/>
                <w:color w:val="1E293B"/>
                <w:sz w:val="19"/>
              </w:rPr>
              <w:t>Hệ điều hành</w:t>
            </w:r>
          </w:p>
        </w:tc>
        <w:tc>
          <w:tcPr>
            <w:tcW w:type="dxa" w:w="3024"/>
            <w:shd w:fill="FFFFFF"/>
            <w:tcMar>
              <w:top w:w="80" w:type="dxa"/>
              <w:bottom w:w="80" w:type="dxa"/>
              <w:left w:w="100" w:type="dxa"/>
              <w:right w:w="100" w:type="dxa"/>
            </w:tcMar>
          </w:tcPr>
          <w:p>
            <w:pPr>
              <w:jc w:val="left"/>
            </w:pPr>
            <w:r>
              <w:rPr>
                <w:color w:val="1E293B"/>
                <w:sz w:val="19"/>
              </w:rPr>
              <w:t>Microsoft Windows 11 Pro 64-bit &amp; Ubuntu 22.04 LTS (WSL2)</w:t>
            </w:r>
          </w:p>
        </w:tc>
        <w:tc>
          <w:tcPr>
            <w:tcW w:type="dxa" w:w="3024"/>
            <w:shd w:fill="FFFFFF"/>
            <w:tcMar>
              <w:top w:w="80" w:type="dxa"/>
              <w:bottom w:w="80" w:type="dxa"/>
              <w:left w:w="100" w:type="dxa"/>
              <w:right w:w="100" w:type="dxa"/>
            </w:tcMar>
          </w:tcPr>
          <w:p>
            <w:pPr>
              <w:jc w:val="left"/>
            </w:pPr>
            <w:r>
              <w:rPr>
                <w:color w:val="1E293B"/>
                <w:sz w:val="19"/>
              </w:rPr>
              <w:t>Môi trường vận hành các dịch vụ và cụm Spark/Kafka giả lập.</w:t>
            </w:r>
          </w:p>
        </w:tc>
      </w:tr>
      <w:tr>
        <w:tc>
          <w:tcPr>
            <w:tcW w:type="dxa" w:w="3024"/>
            <w:shd w:fill="F8FAFC"/>
            <w:tcMar>
              <w:top w:w="80" w:type="dxa"/>
              <w:bottom w:w="80" w:type="dxa"/>
              <w:left w:w="100" w:type="dxa"/>
              <w:right w:w="100" w:type="dxa"/>
            </w:tcMar>
          </w:tcPr>
          <w:p>
            <w:pPr>
              <w:jc w:val="center"/>
            </w:pPr>
            <w:r>
              <w:rPr>
                <w:b/>
                <w:color w:val="1E293B"/>
                <w:sz w:val="19"/>
              </w:rPr>
              <w:t>Python Runtime</w:t>
            </w:r>
          </w:p>
        </w:tc>
        <w:tc>
          <w:tcPr>
            <w:tcW w:type="dxa" w:w="3024"/>
            <w:shd w:fill="F8FAFC"/>
            <w:tcMar>
              <w:top w:w="80" w:type="dxa"/>
              <w:bottom w:w="80" w:type="dxa"/>
              <w:left w:w="100" w:type="dxa"/>
              <w:right w:w="100" w:type="dxa"/>
            </w:tcMar>
          </w:tcPr>
          <w:p>
            <w:pPr>
              <w:jc w:val="left"/>
            </w:pPr>
            <w:r>
              <w:rPr>
                <w:color w:val="1E293B"/>
                <w:sz w:val="19"/>
              </w:rPr>
              <w:t>Python 3.14.2 64-bit</w:t>
            </w:r>
          </w:p>
        </w:tc>
        <w:tc>
          <w:tcPr>
            <w:tcW w:type="dxa" w:w="3024"/>
            <w:shd w:fill="F8FAFC"/>
            <w:tcMar>
              <w:top w:w="80" w:type="dxa"/>
              <w:bottom w:w="80" w:type="dxa"/>
              <w:left w:w="100" w:type="dxa"/>
              <w:right w:w="100" w:type="dxa"/>
            </w:tcMar>
          </w:tcPr>
          <w:p>
            <w:pPr>
              <w:jc w:val="left"/>
            </w:pPr>
            <w:r>
              <w:rPr>
                <w:color w:val="1E293B"/>
                <w:sz w:val="19"/>
              </w:rPr>
              <w:t>Ngôn ngữ lập trình chính xây dựng toàn bộ pipeline và scripts thực nghiệm.</w:t>
            </w:r>
          </w:p>
        </w:tc>
      </w:tr>
      <w:tr>
        <w:tc>
          <w:tcPr>
            <w:tcW w:type="dxa" w:w="3024"/>
            <w:shd w:fill="FFFFFF"/>
            <w:tcMar>
              <w:top w:w="80" w:type="dxa"/>
              <w:bottom w:w="80" w:type="dxa"/>
              <w:left w:w="100" w:type="dxa"/>
              <w:right w:w="100" w:type="dxa"/>
            </w:tcMar>
          </w:tcPr>
          <w:p>
            <w:pPr>
              <w:jc w:val="center"/>
            </w:pPr>
            <w:r>
              <w:rPr>
                <w:b/>
                <w:color w:val="1E293B"/>
                <w:sz w:val="19"/>
              </w:rPr>
              <w:t>Thư viện Vector Search</w:t>
            </w:r>
          </w:p>
        </w:tc>
        <w:tc>
          <w:tcPr>
            <w:tcW w:type="dxa" w:w="3024"/>
            <w:shd w:fill="FFFFFF"/>
            <w:tcMar>
              <w:top w:w="80" w:type="dxa"/>
              <w:bottom w:w="80" w:type="dxa"/>
              <w:left w:w="100" w:type="dxa"/>
              <w:right w:w="100" w:type="dxa"/>
            </w:tcMar>
          </w:tcPr>
          <w:p>
            <w:pPr>
              <w:jc w:val="left"/>
            </w:pPr>
            <w:r>
              <w:rPr>
                <w:color w:val="1E293B"/>
                <w:sz w:val="19"/>
              </w:rPr>
              <w:t>FAISS-CPU v1.15.1 (Tối ưu hóa tập lệnh SIMD AVX2 / OpenMP)</w:t>
            </w:r>
          </w:p>
        </w:tc>
        <w:tc>
          <w:tcPr>
            <w:tcW w:type="dxa" w:w="3024"/>
            <w:shd w:fill="FFFFFF"/>
            <w:tcMar>
              <w:top w:w="80" w:type="dxa"/>
              <w:bottom w:w="80" w:type="dxa"/>
              <w:left w:w="100" w:type="dxa"/>
              <w:right w:w="100" w:type="dxa"/>
            </w:tcMar>
          </w:tcPr>
          <w:p>
            <w:pPr>
              <w:jc w:val="left"/>
            </w:pPr>
            <w:r>
              <w:rPr>
                <w:color w:val="1E293B"/>
                <w:sz w:val="19"/>
              </w:rPr>
              <w:t>Hiện thực hóa các cấu trúc chỉ mục FlatIP, IVFFlat, IVFPQ, HNSW.</w:t>
            </w:r>
          </w:p>
        </w:tc>
      </w:tr>
      <w:tr>
        <w:tc>
          <w:tcPr>
            <w:tcW w:type="dxa" w:w="3024"/>
            <w:shd w:fill="F8FAFC"/>
            <w:tcMar>
              <w:top w:w="80" w:type="dxa"/>
              <w:bottom w:w="80" w:type="dxa"/>
              <w:left w:w="100" w:type="dxa"/>
              <w:right w:w="100" w:type="dxa"/>
            </w:tcMar>
          </w:tcPr>
          <w:p>
            <w:pPr>
              <w:jc w:val="center"/>
            </w:pPr>
            <w:r>
              <w:rPr>
                <w:b/>
                <w:color w:val="1E293B"/>
                <w:sz w:val="19"/>
              </w:rPr>
              <w:t>Phân tích Phân tán</w:t>
            </w:r>
          </w:p>
        </w:tc>
        <w:tc>
          <w:tcPr>
            <w:tcW w:type="dxa" w:w="3024"/>
            <w:shd w:fill="F8FAFC"/>
            <w:tcMar>
              <w:top w:w="80" w:type="dxa"/>
              <w:bottom w:w="80" w:type="dxa"/>
              <w:left w:w="100" w:type="dxa"/>
              <w:right w:w="100" w:type="dxa"/>
            </w:tcMar>
          </w:tcPr>
          <w:p>
            <w:pPr>
              <w:jc w:val="left"/>
            </w:pPr>
            <w:r>
              <w:rPr>
                <w:color w:val="1E293B"/>
                <w:sz w:val="19"/>
              </w:rPr>
              <w:t>PySpark v3.5.0, PyArrow v25.0.1, Apache Kafka Client</w:t>
            </w:r>
          </w:p>
        </w:tc>
        <w:tc>
          <w:tcPr>
            <w:tcW w:type="dxa" w:w="3024"/>
            <w:shd w:fill="F8FAFC"/>
            <w:tcMar>
              <w:top w:w="80" w:type="dxa"/>
              <w:bottom w:w="80" w:type="dxa"/>
              <w:left w:w="100" w:type="dxa"/>
              <w:right w:w="100" w:type="dxa"/>
            </w:tcMar>
          </w:tcPr>
          <w:p>
            <w:pPr>
              <w:jc w:val="left"/>
            </w:pPr>
            <w:r>
              <w:rPr>
                <w:color w:val="1E293B"/>
                <w:sz w:val="19"/>
              </w:rPr>
              <w:t>Xử lý luồng sự kiện Structured Streaming và nén cột Parquet Snappy.</w:t>
            </w:r>
          </w:p>
        </w:tc>
      </w:tr>
    </w:tbl>
    <w:p>
      <w:pPr>
        <w:spacing w:after="160"/>
      </w:pPr>
    </w:p>
    <w:p>
      <w:pPr>
        <w:keepNext/>
        <w:spacing w:before="240" w:after="80"/>
        <w:jc w:val="left"/>
      </w:pPr>
      <w:r>
        <w:rPr>
          <w:rFonts w:ascii="Times New Roman" w:hAnsi="Times New Roman"/>
          <w:b/>
          <w:color w:val="0F172A"/>
          <w:sz w:val="28"/>
        </w:rPr>
        <w:t>3.2. Mô tả chi tiết 3 bộ dữ liệu thực nghiệm (Datasets)</w:t>
      </w:r>
    </w:p>
    <w:p>
      <w:pPr>
        <w:spacing w:before="0" w:after="120" w:line="324" w:lineRule="auto"/>
        <w:jc w:val="both"/>
      </w:pPr>
      <w:r>
        <w:rPr>
          <w:rFonts w:ascii="Times New Roman" w:hAnsi="Times New Roman"/>
          <w:b w:val="0"/>
          <w:i w:val="0"/>
          <w:sz w:val="26"/>
        </w:rPr>
        <w:t>Để kiểm chứng toàn diện từ độ chính xác nhận diện AI đến khả năng chịu tải của các tầng dữ liệu lớn, nhóm nghiên cứu đã xây dựng và sử dụng 3 bộ dữ liệu thực nghiệm độc lập:</w:t>
      </w:r>
    </w:p>
    <w:p>
      <w:pPr>
        <w:keepNext/>
        <w:spacing w:before="160" w:after="40"/>
        <w:jc w:val="left"/>
      </w:pPr>
      <w:r>
        <w:rPr>
          <w:rFonts w:ascii="Times New Roman" w:hAnsi="Times New Roman"/>
          <w:b/>
          <w:i/>
          <w:color w:val="1E293B"/>
          <w:sz w:val="26"/>
        </w:rPr>
        <w:t>3.2.1. Bộ dữ liệu A: Tập Kiểm thử Nhận diện Đa Camera Thực tế (Face Verification &amp; RTSP Test Set)</w:t>
      </w:r>
    </w:p>
    <w:p>
      <w:pPr>
        <w:spacing w:before="0" w:after="120" w:line="324" w:lineRule="auto"/>
        <w:jc w:val="both"/>
      </w:pPr>
      <w:r>
        <w:rPr>
          <w:rFonts w:ascii="Times New Roman" w:hAnsi="Times New Roman"/>
          <w:b w:val="0"/>
          <w:i w:val="0"/>
          <w:sz w:val="26"/>
        </w:rPr>
        <w:t>Bộ dữ liệu A được thu thập và tổng hợp nhằm mô phỏng chính xác các điều kiện quang học khắc nghiệt tại các vị trí camera thực tế:</w:t>
      </w:r>
    </w:p>
    <w:p>
      <w:pPr>
        <w:spacing w:before="0" w:after="120" w:line="324" w:lineRule="auto"/>
        <w:jc w:val="both"/>
      </w:pPr>
      <w:r>
        <w:rPr>
          <w:rFonts w:ascii="Times New Roman" w:hAnsi="Times New Roman"/>
          <w:b w:val="0"/>
          <w:i w:val="0"/>
          <w:sz w:val="26"/>
        </w:rPr>
        <w:t>• Số lượng mẫu: Gồm 10.000 cặp ảnh cùng một người (Genuine Pairs) và 100.000 cặp ảnh của hai người khác nhau (Impostor Pairs).</w:t>
      </w:r>
    </w:p>
    <w:p>
      <w:pPr>
        <w:spacing w:before="0" w:after="120" w:line="324" w:lineRule="auto"/>
        <w:jc w:val="both"/>
      </w:pPr>
      <w:r>
        <w:rPr>
          <w:rFonts w:ascii="Times New Roman" w:hAnsi="Times New Roman"/>
          <w:b w:val="0"/>
          <w:i w:val="0"/>
          <w:sz w:val="26"/>
        </w:rPr>
        <w:t>• Điều kiện Cùng Camera (Same-Camera Condition): Các cặp ảnh cùng người được chụp từ cùng một góc nhìn camera cố định trong điều kiện ánh sáng chuẩn ổn định.</w:t>
      </w:r>
    </w:p>
    <w:p>
      <w:pPr>
        <w:spacing w:before="0" w:after="120" w:line="324" w:lineRule="auto"/>
        <w:jc w:val="both"/>
      </w:pPr>
      <w:r>
        <w:rPr>
          <w:rFonts w:ascii="Times New Roman" w:hAnsi="Times New Roman"/>
          <w:b w:val="0"/>
          <w:i w:val="0"/>
          <w:sz w:val="26"/>
        </w:rPr>
        <w:t>• Điều kiện Khác Camera (Cross-Camera Condition): Các cặp ảnh của cùng một người nhưng được ghi hình tại hai camera ở hai vị trí khác nhau (ví dụ: Camera cổng ngoài trời nắng ngược sáng và Camera sảnh trong nhà ánh sáng huỳnh quang), với góc nghiêng đầu biến thiên từ 15 đến 45 độ và có độ mờ chuyển động nhẹ. Bộ dữ liệu này dùng để đánh giá đường cong TAR, FAR và hiệu chuẩn ngưỡng Cosine tối ưu trong Kịch bản 1.</w:t>
      </w:r>
    </w:p>
    <w:p>
      <w:pPr>
        <w:keepNext/>
        <w:spacing w:before="160" w:after="40"/>
        <w:jc w:val="left"/>
      </w:pPr>
      <w:r>
        <w:rPr>
          <w:rFonts w:ascii="Times New Roman" w:hAnsi="Times New Roman"/>
          <w:b/>
          <w:i/>
          <w:color w:val="1E293B"/>
          <w:sz w:val="26"/>
        </w:rPr>
        <w:t>3.2.2. Bộ dữ liệu B: Tập Dữ liệu Vector 512 Chiều Quy mô Lớn (Large-Scale 512-D Vector Benchmark)</w:t>
      </w:r>
    </w:p>
    <w:p>
      <w:pPr>
        <w:spacing w:before="0" w:after="120" w:line="324" w:lineRule="auto"/>
        <w:jc w:val="both"/>
      </w:pPr>
      <w:r>
        <w:rPr>
          <w:rFonts w:ascii="Times New Roman" w:hAnsi="Times New Roman"/>
          <w:b w:val="0"/>
          <w:i w:val="0"/>
          <w:sz w:val="26"/>
        </w:rPr>
        <w:t>Bộ dữ liệu B được thiết kế chuyên biệt để đo lường giới hạn mở rộng (Scalability) của các cấu trúc chỉ mục FAISS ở Tầng 3:</w:t>
      </w:r>
    </w:p>
    <w:p>
      <w:pPr>
        <w:spacing w:before="0" w:after="120" w:line="324" w:lineRule="auto"/>
        <w:jc w:val="both"/>
      </w:pPr>
      <w:r>
        <w:rPr>
          <w:rFonts w:ascii="Times New Roman" w:hAnsi="Times New Roman"/>
          <w:b w:val="0"/>
          <w:i w:val="0"/>
          <w:sz w:val="26"/>
        </w:rPr>
        <w:t>• Đặc tính vector: Mọi vector đều có số chiều D = 512, kiểu dữ liệu số thực dấu phẩy động 32-bit (float32) và được chuẩn hóa L2 đơn vị (||v||_2 = 1.0) để phân bố đồng nhất trên mặt siêu cầu S^511 theo đúng phân phối đầu ra của mô hình ArcFace.</w:t>
      </w:r>
    </w:p>
    <w:p>
      <w:pPr>
        <w:spacing w:before="0" w:after="120" w:line="324" w:lineRule="auto"/>
        <w:jc w:val="both"/>
      </w:pPr>
      <w:r>
        <w:rPr>
          <w:rFonts w:ascii="Times New Roman" w:hAnsi="Times New Roman"/>
          <w:b w:val="0"/>
          <w:i w:val="0"/>
          <w:sz w:val="26"/>
        </w:rPr>
        <w:t>• Các mốc quy mô kiểm thử (Scales): Bộ dữ liệu được phân chia thành 4 mốc quy mô tăng dần theo cấp số mũ:</w:t>
      </w:r>
    </w:p>
    <w:p>
      <w:pPr>
        <w:spacing w:before="20" w:after="20" w:line="324" w:lineRule="auto"/>
        <w:jc w:val="both"/>
      </w:pPr>
      <w:r>
        <w:rPr>
          <w:rFonts w:ascii="Times New Roman" w:hAnsi="Times New Roman"/>
          <w:b w:val="0"/>
          <w:i w:val="0"/>
          <w:sz w:val="26"/>
        </w:rPr>
        <w:t xml:space="preserve">  - Mốc N_1 = 10.000 vectors (Dung lượng thô: 20.48 MB) - Quy mô doanh nghiệp nhỏ.</w:t>
      </w:r>
    </w:p>
    <w:p>
      <w:pPr>
        <w:spacing w:before="20" w:after="20" w:line="324" w:lineRule="auto"/>
        <w:jc w:val="both"/>
      </w:pPr>
      <w:r>
        <w:rPr>
          <w:rFonts w:ascii="Times New Roman" w:hAnsi="Times New Roman"/>
          <w:b w:val="0"/>
          <w:i w:val="0"/>
          <w:sz w:val="26"/>
        </w:rPr>
        <w:t xml:space="preserve">  - Mốc N_2 = 100.000 vectors (Dung lượng thô: 204.8 MB) - Quy mô trường đại học, nhà máy lớn.</w:t>
      </w:r>
    </w:p>
    <w:p>
      <w:pPr>
        <w:spacing w:before="20" w:after="20" w:line="324" w:lineRule="auto"/>
        <w:jc w:val="both"/>
      </w:pPr>
      <w:r>
        <w:rPr>
          <w:rFonts w:ascii="Times New Roman" w:hAnsi="Times New Roman"/>
          <w:b w:val="0"/>
          <w:i w:val="0"/>
          <w:sz w:val="26"/>
        </w:rPr>
        <w:t xml:space="preserve">  - Mốc N_3 = 500.000 vectors (Dung lượng thô: 1.024 MB / 1 GB) - Quy mô tập đoàn đa quốc gia.</w:t>
      </w:r>
    </w:p>
    <w:p>
      <w:pPr>
        <w:spacing w:before="20" w:after="20" w:line="324" w:lineRule="auto"/>
        <w:jc w:val="both"/>
      </w:pPr>
      <w:r>
        <w:rPr>
          <w:rFonts w:ascii="Times New Roman" w:hAnsi="Times New Roman"/>
          <w:b w:val="0"/>
          <w:i w:val="0"/>
          <w:sz w:val="26"/>
        </w:rPr>
        <w:t xml:space="preserve">  - Mốc N_4 = 1.000.000 vectors (Dung lượng thô: 2.048 MB / 2 GB) - Quy mô đô thị thông minh cấp quận.</w:t>
      </w:r>
    </w:p>
    <w:p>
      <w:pPr>
        <w:spacing w:before="0" w:after="120" w:line="324" w:lineRule="auto"/>
        <w:jc w:val="both"/>
      </w:pPr>
      <w:r>
        <w:rPr>
          <w:rFonts w:ascii="Times New Roman" w:hAnsi="Times New Roman"/>
          <w:b w:val="0"/>
          <w:i w:val="0"/>
          <w:sz w:val="26"/>
        </w:rPr>
        <w:t>• Tập truy vấn (Query Set): 500 vector truy vấn độc lập được sinh ra để đo đạc độ trễ trung bình (Latency tính bằng ms/query), thông lượng truy vấn trên giây (QPS) và độ chính xác Recall@1, Recall@5, Recall@10.</w:t>
      </w:r>
    </w:p>
    <w:p>
      <w:pPr>
        <w:keepNext/>
        <w:spacing w:before="160" w:after="40"/>
        <w:jc w:val="left"/>
      </w:pPr>
      <w:r>
        <w:rPr>
          <w:rFonts w:ascii="Times New Roman" w:hAnsi="Times New Roman"/>
          <w:b/>
          <w:i/>
          <w:color w:val="1E293B"/>
          <w:sz w:val="26"/>
        </w:rPr>
        <w:t>3.2.3. Bộ dữ liệu C: Nhật ký Luồng Sự kiện Đa Camera Phân tán (Multi-Camera Event Stream Logs)</w:t>
      </w:r>
    </w:p>
    <w:p>
      <w:pPr>
        <w:spacing w:before="0" w:after="120" w:line="324" w:lineRule="auto"/>
        <w:jc w:val="both"/>
      </w:pPr>
      <w:r>
        <w:rPr>
          <w:rFonts w:ascii="Times New Roman" w:hAnsi="Times New Roman"/>
          <w:b w:val="0"/>
          <w:i w:val="0"/>
          <w:sz w:val="26"/>
        </w:rPr>
        <w:t>Bộ dữ liệu C mô phỏng luồng thông điệp giám sát đổ về từ 100 camera giám sát rải rác trên 4 phân khu an ninh (ZONE_GATE_A, ZONE_LOBBY_B, ZONE_CORRIDOR_C, ZONE_PARKING_D) quản lý 5.000 nhân viên trong khoảng thời gian cao điểm buổi sáng. Tổng số lượng sự kiện là 500.000 bản ghi (với kịch bản mở rộng lên tới 5.000.000 bản ghi). Cấu trúc lược đồ (Schema) của từng bản ghi sự kiện được mô tả chi tiết trong Bảng 3.2:</w:t>
      </w:r>
    </w:p>
    <w:tbl>
      <w:tblPr>
        <w:tblW w:type="auto" w:w="0"/>
        <w:jc w:val="center"/>
        <w:tblLook w:firstColumn="1" w:firstRow="1" w:lastColumn="0" w:lastRow="0" w:noHBand="0" w:noVBand="1" w:val="04A0"/>
      </w:tblPr>
      <w:tblGrid>
        <w:gridCol w:w="2268"/>
        <w:gridCol w:w="2268"/>
        <w:gridCol w:w="2268"/>
        <w:gridCol w:w="2268"/>
      </w:tblGrid>
      <w:tr>
        <w:tc>
          <w:tcPr>
            <w:tcW w:type="dxa" w:w="2268"/>
            <w:shd w:fill="0E7490"/>
            <w:tcMar>
              <w:top w:w="120" w:type="dxa"/>
              <w:bottom w:w="120" w:type="dxa"/>
              <w:left w:w="120" w:type="dxa"/>
              <w:right w:w="120" w:type="dxa"/>
            </w:tcMar>
          </w:tcPr>
          <w:p>
            <w:pPr>
              <w:jc w:val="center"/>
            </w:pPr>
            <w:r>
              <w:rPr>
                <w:b/>
                <w:color w:val="FFFFFF"/>
                <w:sz w:val="20"/>
              </w:rPr>
              <w:t>Tên Thuộc tính</w:t>
            </w:r>
          </w:p>
        </w:tc>
        <w:tc>
          <w:tcPr>
            <w:tcW w:type="dxa" w:w="2268"/>
            <w:shd w:fill="0E7490"/>
            <w:tcMar>
              <w:top w:w="120" w:type="dxa"/>
              <w:bottom w:w="120" w:type="dxa"/>
              <w:left w:w="120" w:type="dxa"/>
              <w:right w:w="120" w:type="dxa"/>
            </w:tcMar>
          </w:tcPr>
          <w:p>
            <w:pPr>
              <w:jc w:val="center"/>
            </w:pPr>
            <w:r>
              <w:rPr>
                <w:b/>
                <w:color w:val="FFFFFF"/>
                <w:sz w:val="20"/>
              </w:rPr>
              <w:t>Kiểu Dữ liệu</w:t>
            </w:r>
          </w:p>
        </w:tc>
        <w:tc>
          <w:tcPr>
            <w:tcW w:type="dxa" w:w="2268"/>
            <w:shd w:fill="0E7490"/>
            <w:tcMar>
              <w:top w:w="120" w:type="dxa"/>
              <w:bottom w:w="120" w:type="dxa"/>
              <w:left w:w="120" w:type="dxa"/>
              <w:right w:w="120" w:type="dxa"/>
            </w:tcMar>
          </w:tcPr>
          <w:p>
            <w:pPr>
              <w:jc w:val="center"/>
            </w:pPr>
            <w:r>
              <w:rPr>
                <w:b/>
                <w:color w:val="FFFFFF"/>
                <w:sz w:val="20"/>
              </w:rPr>
              <w:t>Ví dụ Mẫu</w:t>
            </w:r>
          </w:p>
        </w:tc>
        <w:tc>
          <w:tcPr>
            <w:tcW w:type="dxa" w:w="2268"/>
            <w:shd w:fill="0E7490"/>
            <w:tcMar>
              <w:top w:w="120" w:type="dxa"/>
              <w:bottom w:w="120" w:type="dxa"/>
              <w:left w:w="120" w:type="dxa"/>
              <w:right w:w="120" w:type="dxa"/>
            </w:tcMar>
          </w:tcPr>
          <w:p>
            <w:pPr>
              <w:jc w:val="center"/>
            </w:pPr>
            <w:r>
              <w:rPr>
                <w:b/>
                <w:color w:val="FFFFFF"/>
                <w:sz w:val="20"/>
              </w:rPr>
              <w:t>Ý nghĩa Nghiệp vụ</w:t>
            </w:r>
          </w:p>
        </w:tc>
      </w:tr>
      <w:tr>
        <w:tc>
          <w:tcPr>
            <w:tcW w:type="dxa" w:w="2268"/>
            <w:shd w:fill="FFFFFF"/>
            <w:tcMar>
              <w:top w:w="80" w:type="dxa"/>
              <w:bottom w:w="80" w:type="dxa"/>
              <w:left w:w="100" w:type="dxa"/>
              <w:right w:w="100" w:type="dxa"/>
            </w:tcMar>
          </w:tcPr>
          <w:p>
            <w:pPr>
              <w:jc w:val="center"/>
            </w:pPr>
            <w:r>
              <w:rPr>
                <w:b/>
                <w:color w:val="1E293B"/>
                <w:sz w:val="19"/>
              </w:rPr>
              <w:t>event_id</w:t>
            </w:r>
          </w:p>
        </w:tc>
        <w:tc>
          <w:tcPr>
            <w:tcW w:type="dxa" w:w="2268"/>
            <w:shd w:fill="FFFFFF"/>
            <w:tcMar>
              <w:top w:w="80" w:type="dxa"/>
              <w:bottom w:w="80" w:type="dxa"/>
              <w:left w:w="100" w:type="dxa"/>
              <w:right w:w="100" w:type="dxa"/>
            </w:tcMar>
          </w:tcPr>
          <w:p>
            <w:pPr>
              <w:jc w:val="center"/>
            </w:pPr>
            <w:r>
              <w:rPr>
                <w:color w:val="1E293B"/>
                <w:sz w:val="19"/>
              </w:rPr>
              <w:t>LongType (int64)</w:t>
            </w:r>
          </w:p>
        </w:tc>
        <w:tc>
          <w:tcPr>
            <w:tcW w:type="dxa" w:w="2268"/>
            <w:shd w:fill="FFFFFF"/>
            <w:tcMar>
              <w:top w:w="80" w:type="dxa"/>
              <w:bottom w:w="80" w:type="dxa"/>
              <w:left w:w="100" w:type="dxa"/>
              <w:right w:w="100" w:type="dxa"/>
            </w:tcMar>
          </w:tcPr>
          <w:p>
            <w:pPr>
              <w:jc w:val="left"/>
            </w:pPr>
            <w:r>
              <w:rPr>
                <w:color w:val="1E293B"/>
                <w:sz w:val="19"/>
              </w:rPr>
              <w:t>1048576</w:t>
            </w:r>
          </w:p>
        </w:tc>
        <w:tc>
          <w:tcPr>
            <w:tcW w:type="dxa" w:w="2268"/>
            <w:shd w:fill="FFFFFF"/>
            <w:tcMar>
              <w:top w:w="80" w:type="dxa"/>
              <w:bottom w:w="80" w:type="dxa"/>
              <w:left w:w="100" w:type="dxa"/>
              <w:right w:w="100" w:type="dxa"/>
            </w:tcMar>
          </w:tcPr>
          <w:p>
            <w:pPr>
              <w:jc w:val="left"/>
            </w:pPr>
            <w:r>
              <w:rPr>
                <w:color w:val="1E293B"/>
                <w:sz w:val="19"/>
              </w:rPr>
              <w:t>Mã định danh duy nhất tăng tự động của từng sự kiện nhận diện.</w:t>
            </w:r>
          </w:p>
        </w:tc>
      </w:tr>
      <w:tr>
        <w:tc>
          <w:tcPr>
            <w:tcW w:type="dxa" w:w="2268"/>
            <w:shd w:fill="F8FAFC"/>
            <w:tcMar>
              <w:top w:w="80" w:type="dxa"/>
              <w:bottom w:w="80" w:type="dxa"/>
              <w:left w:w="100" w:type="dxa"/>
              <w:right w:w="100" w:type="dxa"/>
            </w:tcMar>
          </w:tcPr>
          <w:p>
            <w:pPr>
              <w:jc w:val="center"/>
            </w:pPr>
            <w:r>
              <w:rPr>
                <w:b/>
                <w:color w:val="1E293B"/>
                <w:sz w:val="19"/>
              </w:rPr>
              <w:t>event_timestamp</w:t>
            </w:r>
          </w:p>
        </w:tc>
        <w:tc>
          <w:tcPr>
            <w:tcW w:type="dxa" w:w="2268"/>
            <w:shd w:fill="F8FAFC"/>
            <w:tcMar>
              <w:top w:w="80" w:type="dxa"/>
              <w:bottom w:w="80" w:type="dxa"/>
              <w:left w:w="100" w:type="dxa"/>
              <w:right w:w="100" w:type="dxa"/>
            </w:tcMar>
          </w:tcPr>
          <w:p>
            <w:pPr>
              <w:jc w:val="center"/>
            </w:pPr>
            <w:r>
              <w:rPr>
                <w:color w:val="1E293B"/>
                <w:sz w:val="19"/>
              </w:rPr>
              <w:t>TimestampType</w:t>
            </w:r>
          </w:p>
        </w:tc>
        <w:tc>
          <w:tcPr>
            <w:tcW w:type="dxa" w:w="2268"/>
            <w:shd w:fill="F8FAFC"/>
            <w:tcMar>
              <w:top w:w="80" w:type="dxa"/>
              <w:bottom w:w="80" w:type="dxa"/>
              <w:left w:w="100" w:type="dxa"/>
              <w:right w:w="100" w:type="dxa"/>
            </w:tcMar>
          </w:tcPr>
          <w:p>
            <w:pPr>
              <w:jc w:val="left"/>
            </w:pPr>
            <w:r>
              <w:rPr>
                <w:color w:val="1E293B"/>
                <w:sz w:val="19"/>
              </w:rPr>
              <w:t>2026-10-01 07:15:23.450</w:t>
            </w:r>
          </w:p>
        </w:tc>
        <w:tc>
          <w:tcPr>
            <w:tcW w:type="dxa" w:w="2268"/>
            <w:shd w:fill="F8FAFC"/>
            <w:tcMar>
              <w:top w:w="80" w:type="dxa"/>
              <w:bottom w:w="80" w:type="dxa"/>
              <w:left w:w="100" w:type="dxa"/>
              <w:right w:w="100" w:type="dxa"/>
            </w:tcMar>
          </w:tcPr>
          <w:p>
            <w:pPr>
              <w:jc w:val="left"/>
            </w:pPr>
            <w:r>
              <w:rPr>
                <w:color w:val="1E293B"/>
                <w:sz w:val="19"/>
              </w:rPr>
              <w:t>Mốc thời gian chính xác (Event-Time) khi camera ghi nhận khuôn mặt.</w:t>
            </w:r>
          </w:p>
        </w:tc>
      </w:tr>
      <w:tr>
        <w:tc>
          <w:tcPr>
            <w:tcW w:type="dxa" w:w="2268"/>
            <w:shd w:fill="FFFFFF"/>
            <w:tcMar>
              <w:top w:w="80" w:type="dxa"/>
              <w:bottom w:w="80" w:type="dxa"/>
              <w:left w:w="100" w:type="dxa"/>
              <w:right w:w="100" w:type="dxa"/>
            </w:tcMar>
          </w:tcPr>
          <w:p>
            <w:pPr>
              <w:jc w:val="center"/>
            </w:pPr>
            <w:r>
              <w:rPr>
                <w:b/>
                <w:color w:val="1E293B"/>
                <w:sz w:val="19"/>
              </w:rPr>
              <w:t>zone_id</w:t>
            </w:r>
          </w:p>
        </w:tc>
        <w:tc>
          <w:tcPr>
            <w:tcW w:type="dxa" w:w="2268"/>
            <w:shd w:fill="FFFFFF"/>
            <w:tcMar>
              <w:top w:w="80" w:type="dxa"/>
              <w:bottom w:w="80" w:type="dxa"/>
              <w:left w:w="100" w:type="dxa"/>
              <w:right w:w="100" w:type="dxa"/>
            </w:tcMar>
          </w:tcPr>
          <w:p>
            <w:pPr>
              <w:jc w:val="center"/>
            </w:pPr>
            <w:r>
              <w:rPr>
                <w:color w:val="1E293B"/>
                <w:sz w:val="19"/>
              </w:rPr>
              <w:t>StringType</w:t>
            </w:r>
          </w:p>
        </w:tc>
        <w:tc>
          <w:tcPr>
            <w:tcW w:type="dxa" w:w="2268"/>
            <w:shd w:fill="FFFFFF"/>
            <w:tcMar>
              <w:top w:w="80" w:type="dxa"/>
              <w:bottom w:w="80" w:type="dxa"/>
              <w:left w:w="100" w:type="dxa"/>
              <w:right w:w="100" w:type="dxa"/>
            </w:tcMar>
          </w:tcPr>
          <w:p>
            <w:pPr>
              <w:jc w:val="left"/>
            </w:pPr>
            <w:r>
              <w:rPr>
                <w:color w:val="1E293B"/>
                <w:sz w:val="19"/>
              </w:rPr>
              <w:t>ZONE_GATE_A</w:t>
            </w:r>
          </w:p>
        </w:tc>
        <w:tc>
          <w:tcPr>
            <w:tcW w:type="dxa" w:w="2268"/>
            <w:shd w:fill="FFFFFF"/>
            <w:tcMar>
              <w:top w:w="80" w:type="dxa"/>
              <w:bottom w:w="80" w:type="dxa"/>
              <w:left w:w="100" w:type="dxa"/>
              <w:right w:w="100" w:type="dxa"/>
            </w:tcMar>
          </w:tcPr>
          <w:p>
            <w:pPr>
              <w:jc w:val="left"/>
            </w:pPr>
            <w:r>
              <w:rPr>
                <w:color w:val="1E293B"/>
                <w:sz w:val="19"/>
              </w:rPr>
              <w:t>Mã phân khu an ninh (Cổng chính, Sảnh B, Hành lang C, Bãi xe D).</w:t>
            </w:r>
          </w:p>
        </w:tc>
      </w:tr>
      <w:tr>
        <w:tc>
          <w:tcPr>
            <w:tcW w:type="dxa" w:w="2268"/>
            <w:shd w:fill="F8FAFC"/>
            <w:tcMar>
              <w:top w:w="80" w:type="dxa"/>
              <w:bottom w:w="80" w:type="dxa"/>
              <w:left w:w="100" w:type="dxa"/>
              <w:right w:w="100" w:type="dxa"/>
            </w:tcMar>
          </w:tcPr>
          <w:p>
            <w:pPr>
              <w:jc w:val="center"/>
            </w:pPr>
            <w:r>
              <w:rPr>
                <w:b/>
                <w:color w:val="1E293B"/>
                <w:sz w:val="19"/>
              </w:rPr>
              <w:t>camera_id</w:t>
            </w:r>
          </w:p>
        </w:tc>
        <w:tc>
          <w:tcPr>
            <w:tcW w:type="dxa" w:w="2268"/>
            <w:shd w:fill="F8FAFC"/>
            <w:tcMar>
              <w:top w:w="80" w:type="dxa"/>
              <w:bottom w:w="80" w:type="dxa"/>
              <w:left w:w="100" w:type="dxa"/>
              <w:right w:w="100" w:type="dxa"/>
            </w:tcMar>
          </w:tcPr>
          <w:p>
            <w:pPr>
              <w:jc w:val="center"/>
            </w:pPr>
            <w:r>
              <w:rPr>
                <w:color w:val="1E293B"/>
                <w:sz w:val="19"/>
              </w:rPr>
              <w:t>StringType</w:t>
            </w:r>
          </w:p>
        </w:tc>
        <w:tc>
          <w:tcPr>
            <w:tcW w:type="dxa" w:w="2268"/>
            <w:shd w:fill="F8FAFC"/>
            <w:tcMar>
              <w:top w:w="80" w:type="dxa"/>
              <w:bottom w:w="80" w:type="dxa"/>
              <w:left w:w="100" w:type="dxa"/>
              <w:right w:w="100" w:type="dxa"/>
            </w:tcMar>
          </w:tcPr>
          <w:p>
            <w:pPr>
              <w:jc w:val="left"/>
            </w:pPr>
            <w:r>
              <w:rPr>
                <w:color w:val="1E293B"/>
                <w:sz w:val="19"/>
              </w:rPr>
              <w:t>CAM_042</w:t>
            </w:r>
          </w:p>
        </w:tc>
        <w:tc>
          <w:tcPr>
            <w:tcW w:type="dxa" w:w="2268"/>
            <w:shd w:fill="F8FAFC"/>
            <w:tcMar>
              <w:top w:w="80" w:type="dxa"/>
              <w:bottom w:w="80" w:type="dxa"/>
              <w:left w:w="100" w:type="dxa"/>
              <w:right w:w="100" w:type="dxa"/>
            </w:tcMar>
          </w:tcPr>
          <w:p>
            <w:pPr>
              <w:jc w:val="left"/>
            </w:pPr>
            <w:r>
              <w:rPr>
                <w:color w:val="1E293B"/>
                <w:sz w:val="19"/>
              </w:rPr>
              <w:t>Mã định danh camera IP RTSP; dùng làm Partition Key trên Kafka.</w:t>
            </w:r>
          </w:p>
        </w:tc>
      </w:tr>
      <w:tr>
        <w:tc>
          <w:tcPr>
            <w:tcW w:type="dxa" w:w="2268"/>
            <w:shd w:fill="FFFFFF"/>
            <w:tcMar>
              <w:top w:w="80" w:type="dxa"/>
              <w:bottom w:w="80" w:type="dxa"/>
              <w:left w:w="100" w:type="dxa"/>
              <w:right w:w="100" w:type="dxa"/>
            </w:tcMar>
          </w:tcPr>
          <w:p>
            <w:pPr>
              <w:jc w:val="center"/>
            </w:pPr>
            <w:r>
              <w:rPr>
                <w:b/>
                <w:color w:val="1E293B"/>
                <w:sz w:val="19"/>
              </w:rPr>
              <w:t>person_id</w:t>
            </w:r>
          </w:p>
        </w:tc>
        <w:tc>
          <w:tcPr>
            <w:tcW w:type="dxa" w:w="2268"/>
            <w:shd w:fill="FFFFFF"/>
            <w:tcMar>
              <w:top w:w="80" w:type="dxa"/>
              <w:bottom w:w="80" w:type="dxa"/>
              <w:left w:w="100" w:type="dxa"/>
              <w:right w:w="100" w:type="dxa"/>
            </w:tcMar>
          </w:tcPr>
          <w:p>
            <w:pPr>
              <w:jc w:val="center"/>
            </w:pPr>
            <w:r>
              <w:rPr>
                <w:color w:val="1E293B"/>
                <w:sz w:val="19"/>
              </w:rPr>
              <w:t>StringType</w:t>
            </w:r>
          </w:p>
        </w:tc>
        <w:tc>
          <w:tcPr>
            <w:tcW w:type="dxa" w:w="2268"/>
            <w:shd w:fill="FFFFFF"/>
            <w:tcMar>
              <w:top w:w="80" w:type="dxa"/>
              <w:bottom w:w="80" w:type="dxa"/>
              <w:left w:w="100" w:type="dxa"/>
              <w:right w:w="100" w:type="dxa"/>
            </w:tcMar>
          </w:tcPr>
          <w:p>
            <w:pPr>
              <w:jc w:val="left"/>
            </w:pPr>
            <w:r>
              <w:rPr>
                <w:color w:val="1E293B"/>
                <w:sz w:val="19"/>
              </w:rPr>
              <w:t>EMP_01284</w:t>
            </w:r>
          </w:p>
        </w:tc>
        <w:tc>
          <w:tcPr>
            <w:tcW w:type="dxa" w:w="2268"/>
            <w:shd w:fill="FFFFFF"/>
            <w:tcMar>
              <w:top w:w="80" w:type="dxa"/>
              <w:bottom w:w="80" w:type="dxa"/>
              <w:left w:w="100" w:type="dxa"/>
              <w:right w:w="100" w:type="dxa"/>
            </w:tcMar>
          </w:tcPr>
          <w:p>
            <w:pPr>
              <w:jc w:val="left"/>
            </w:pPr>
            <w:r>
              <w:rPr>
                <w:color w:val="1E293B"/>
                <w:sz w:val="19"/>
              </w:rPr>
              <w:t>Mã nhân viên được nhận diện (hoặc UNKNOWN nếu là người lạ).</w:t>
            </w:r>
          </w:p>
        </w:tc>
      </w:tr>
      <w:tr>
        <w:tc>
          <w:tcPr>
            <w:tcW w:type="dxa" w:w="2268"/>
            <w:shd w:fill="F8FAFC"/>
            <w:tcMar>
              <w:top w:w="80" w:type="dxa"/>
              <w:bottom w:w="80" w:type="dxa"/>
              <w:left w:w="100" w:type="dxa"/>
              <w:right w:w="100" w:type="dxa"/>
            </w:tcMar>
          </w:tcPr>
          <w:p>
            <w:pPr>
              <w:jc w:val="center"/>
            </w:pPr>
            <w:r>
              <w:rPr>
                <w:b/>
                <w:color w:val="1E293B"/>
                <w:sz w:val="19"/>
              </w:rPr>
              <w:t>similarity</w:t>
            </w:r>
          </w:p>
        </w:tc>
        <w:tc>
          <w:tcPr>
            <w:tcW w:type="dxa" w:w="2268"/>
            <w:shd w:fill="F8FAFC"/>
            <w:tcMar>
              <w:top w:w="80" w:type="dxa"/>
              <w:bottom w:w="80" w:type="dxa"/>
              <w:left w:w="100" w:type="dxa"/>
              <w:right w:w="100" w:type="dxa"/>
            </w:tcMar>
          </w:tcPr>
          <w:p>
            <w:pPr>
              <w:jc w:val="center"/>
            </w:pPr>
            <w:r>
              <w:rPr>
                <w:color w:val="1E293B"/>
                <w:sz w:val="19"/>
              </w:rPr>
              <w:t>FloatType (float32)</w:t>
            </w:r>
          </w:p>
        </w:tc>
        <w:tc>
          <w:tcPr>
            <w:tcW w:type="dxa" w:w="2268"/>
            <w:shd w:fill="F8FAFC"/>
            <w:tcMar>
              <w:top w:w="80" w:type="dxa"/>
              <w:bottom w:w="80" w:type="dxa"/>
              <w:left w:w="100" w:type="dxa"/>
              <w:right w:w="100" w:type="dxa"/>
            </w:tcMar>
          </w:tcPr>
          <w:p>
            <w:pPr>
              <w:jc w:val="left"/>
            </w:pPr>
            <w:r>
              <w:rPr>
                <w:color w:val="1E293B"/>
                <w:sz w:val="19"/>
              </w:rPr>
              <w:t>0.8425</w:t>
            </w:r>
          </w:p>
        </w:tc>
        <w:tc>
          <w:tcPr>
            <w:tcW w:type="dxa" w:w="2268"/>
            <w:shd w:fill="F8FAFC"/>
            <w:tcMar>
              <w:top w:w="80" w:type="dxa"/>
              <w:bottom w:w="80" w:type="dxa"/>
              <w:left w:w="100" w:type="dxa"/>
              <w:right w:w="100" w:type="dxa"/>
            </w:tcMar>
          </w:tcPr>
          <w:p>
            <w:pPr>
              <w:jc w:val="left"/>
            </w:pPr>
            <w:r>
              <w:rPr>
                <w:color w:val="1E293B"/>
                <w:sz w:val="19"/>
              </w:rPr>
              <w:t>Điểm số tương đồng Cosine trích xuất từ chỉ mục FAISS.</w:t>
            </w:r>
          </w:p>
        </w:tc>
      </w:tr>
      <w:tr>
        <w:tc>
          <w:tcPr>
            <w:tcW w:type="dxa" w:w="2268"/>
            <w:shd w:fill="FFFFFF"/>
            <w:tcMar>
              <w:top w:w="80" w:type="dxa"/>
              <w:bottom w:w="80" w:type="dxa"/>
              <w:left w:w="100" w:type="dxa"/>
              <w:right w:w="100" w:type="dxa"/>
            </w:tcMar>
          </w:tcPr>
          <w:p>
            <w:pPr>
              <w:jc w:val="center"/>
            </w:pPr>
            <w:r>
              <w:rPr>
                <w:b/>
                <w:color w:val="1E293B"/>
                <w:sz w:val="19"/>
              </w:rPr>
              <w:t>blur_score</w:t>
            </w:r>
          </w:p>
        </w:tc>
        <w:tc>
          <w:tcPr>
            <w:tcW w:type="dxa" w:w="2268"/>
            <w:shd w:fill="FFFFFF"/>
            <w:tcMar>
              <w:top w:w="80" w:type="dxa"/>
              <w:bottom w:w="80" w:type="dxa"/>
              <w:left w:w="100" w:type="dxa"/>
              <w:right w:w="100" w:type="dxa"/>
            </w:tcMar>
          </w:tcPr>
          <w:p>
            <w:pPr>
              <w:jc w:val="center"/>
            </w:pPr>
            <w:r>
              <w:rPr>
                <w:color w:val="1E293B"/>
                <w:sz w:val="19"/>
              </w:rPr>
              <w:t>FloatType (float32)</w:t>
            </w:r>
          </w:p>
        </w:tc>
        <w:tc>
          <w:tcPr>
            <w:tcW w:type="dxa" w:w="2268"/>
            <w:shd w:fill="FFFFFF"/>
            <w:tcMar>
              <w:top w:w="80" w:type="dxa"/>
              <w:bottom w:w="80" w:type="dxa"/>
              <w:left w:w="100" w:type="dxa"/>
              <w:right w:w="100" w:type="dxa"/>
            </w:tcMar>
          </w:tcPr>
          <w:p>
            <w:pPr>
              <w:jc w:val="left"/>
            </w:pPr>
            <w:r>
              <w:rPr>
                <w:color w:val="1E293B"/>
                <w:sz w:val="19"/>
              </w:rPr>
              <w:t>284.6</w:t>
            </w:r>
          </w:p>
        </w:tc>
        <w:tc>
          <w:tcPr>
            <w:tcW w:type="dxa" w:w="2268"/>
            <w:shd w:fill="FFFFFF"/>
            <w:tcMar>
              <w:top w:w="80" w:type="dxa"/>
              <w:bottom w:w="80" w:type="dxa"/>
              <w:left w:w="100" w:type="dxa"/>
              <w:right w:w="100" w:type="dxa"/>
            </w:tcMar>
          </w:tcPr>
          <w:p>
            <w:pPr>
              <w:jc w:val="left"/>
            </w:pPr>
            <w:r>
              <w:rPr>
                <w:color w:val="1E293B"/>
                <w:sz w:val="19"/>
              </w:rPr>
              <w:t>Phương sai toán tử Laplacian đo độ sắc nét của khung hình.</w:t>
            </w:r>
          </w:p>
        </w:tc>
      </w:tr>
      <w:tr>
        <w:tc>
          <w:tcPr>
            <w:tcW w:type="dxa" w:w="2268"/>
            <w:shd w:fill="F8FAFC"/>
            <w:tcMar>
              <w:top w:w="80" w:type="dxa"/>
              <w:bottom w:w="80" w:type="dxa"/>
              <w:left w:w="100" w:type="dxa"/>
              <w:right w:w="100" w:type="dxa"/>
            </w:tcMar>
          </w:tcPr>
          <w:p>
            <w:pPr>
              <w:jc w:val="center"/>
            </w:pPr>
            <w:r>
              <w:rPr>
                <w:b/>
                <w:color w:val="1E293B"/>
                <w:sz w:val="19"/>
              </w:rPr>
              <w:t>search_latency_ms</w:t>
            </w:r>
          </w:p>
        </w:tc>
        <w:tc>
          <w:tcPr>
            <w:tcW w:type="dxa" w:w="2268"/>
            <w:shd w:fill="F8FAFC"/>
            <w:tcMar>
              <w:top w:w="80" w:type="dxa"/>
              <w:bottom w:w="80" w:type="dxa"/>
              <w:left w:w="100" w:type="dxa"/>
              <w:right w:w="100" w:type="dxa"/>
            </w:tcMar>
          </w:tcPr>
          <w:p>
            <w:pPr>
              <w:jc w:val="center"/>
            </w:pPr>
            <w:r>
              <w:rPr>
                <w:color w:val="1E293B"/>
                <w:sz w:val="19"/>
              </w:rPr>
              <w:t>FloatType (float32)</w:t>
            </w:r>
          </w:p>
        </w:tc>
        <w:tc>
          <w:tcPr>
            <w:tcW w:type="dxa" w:w="2268"/>
            <w:shd w:fill="F8FAFC"/>
            <w:tcMar>
              <w:top w:w="80" w:type="dxa"/>
              <w:bottom w:w="80" w:type="dxa"/>
              <w:left w:w="100" w:type="dxa"/>
              <w:right w:w="100" w:type="dxa"/>
            </w:tcMar>
          </w:tcPr>
          <w:p>
            <w:pPr>
              <w:jc w:val="left"/>
            </w:pPr>
            <w:r>
              <w:rPr>
                <w:color w:val="1E293B"/>
                <w:sz w:val="19"/>
              </w:rPr>
              <w:t>0.418</w:t>
            </w:r>
          </w:p>
        </w:tc>
        <w:tc>
          <w:tcPr>
            <w:tcW w:type="dxa" w:w="2268"/>
            <w:shd w:fill="F8FAFC"/>
            <w:tcMar>
              <w:top w:w="80" w:type="dxa"/>
              <w:bottom w:w="80" w:type="dxa"/>
              <w:left w:w="100" w:type="dxa"/>
              <w:right w:w="100" w:type="dxa"/>
            </w:tcMar>
          </w:tcPr>
          <w:p>
            <w:pPr>
              <w:jc w:val="left"/>
            </w:pPr>
            <w:r>
              <w:rPr>
                <w:color w:val="1E293B"/>
                <w:sz w:val="19"/>
              </w:rPr>
              <w:t>Thời gian hoàn thành câu truy vấn trong chỉ mục FAISS (mili-giây).</w:t>
            </w:r>
          </w:p>
        </w:tc>
      </w:tr>
      <w:tr>
        <w:tc>
          <w:tcPr>
            <w:tcW w:type="dxa" w:w="2268"/>
            <w:shd w:fill="FFFFFF"/>
            <w:tcMar>
              <w:top w:w="80" w:type="dxa"/>
              <w:bottom w:w="80" w:type="dxa"/>
              <w:left w:w="100" w:type="dxa"/>
              <w:right w:w="100" w:type="dxa"/>
            </w:tcMar>
          </w:tcPr>
          <w:p>
            <w:pPr>
              <w:jc w:val="center"/>
            </w:pPr>
            <w:r>
              <w:rPr>
                <w:b/>
                <w:color w:val="1E293B"/>
                <w:sz w:val="19"/>
              </w:rPr>
              <w:t>date_partition</w:t>
            </w:r>
          </w:p>
        </w:tc>
        <w:tc>
          <w:tcPr>
            <w:tcW w:type="dxa" w:w="2268"/>
            <w:shd w:fill="FFFFFF"/>
            <w:tcMar>
              <w:top w:w="80" w:type="dxa"/>
              <w:bottom w:w="80" w:type="dxa"/>
              <w:left w:w="100" w:type="dxa"/>
              <w:right w:w="100" w:type="dxa"/>
            </w:tcMar>
          </w:tcPr>
          <w:p>
            <w:pPr>
              <w:jc w:val="center"/>
            </w:pPr>
            <w:r>
              <w:rPr>
                <w:color w:val="1E293B"/>
                <w:sz w:val="19"/>
              </w:rPr>
              <w:t>DateType</w:t>
            </w:r>
          </w:p>
        </w:tc>
        <w:tc>
          <w:tcPr>
            <w:tcW w:type="dxa" w:w="2268"/>
            <w:shd w:fill="FFFFFF"/>
            <w:tcMar>
              <w:top w:w="80" w:type="dxa"/>
              <w:bottom w:w="80" w:type="dxa"/>
              <w:left w:w="100" w:type="dxa"/>
              <w:right w:w="100" w:type="dxa"/>
            </w:tcMar>
          </w:tcPr>
          <w:p>
            <w:pPr>
              <w:jc w:val="left"/>
            </w:pPr>
            <w:r>
              <w:rPr>
                <w:color w:val="1E293B"/>
                <w:sz w:val="19"/>
              </w:rPr>
              <w:t>2026-10-01</w:t>
            </w:r>
          </w:p>
        </w:tc>
        <w:tc>
          <w:tcPr>
            <w:tcW w:type="dxa" w:w="2268"/>
            <w:shd w:fill="FFFFFF"/>
            <w:tcMar>
              <w:top w:w="80" w:type="dxa"/>
              <w:bottom w:w="80" w:type="dxa"/>
              <w:left w:w="100" w:type="dxa"/>
              <w:right w:w="100" w:type="dxa"/>
            </w:tcMar>
          </w:tcPr>
          <w:p>
            <w:pPr>
              <w:jc w:val="left"/>
            </w:pPr>
            <w:r>
              <w:rPr>
                <w:color w:val="1E293B"/>
                <w:sz w:val="19"/>
              </w:rPr>
              <w:t>Trường ngày tháng dùng để phân vùng lưu trữ cột trên Data Lake.</w:t>
            </w:r>
          </w:p>
        </w:tc>
      </w:tr>
    </w:tbl>
    <w:p>
      <w:pPr>
        <w:spacing w:after="160"/>
      </w:pPr>
    </w:p>
    <w:p>
      <w:pPr>
        <w:keepNext/>
        <w:spacing w:before="240" w:after="80"/>
        <w:jc w:val="left"/>
      </w:pPr>
      <w:r>
        <w:rPr>
          <w:rFonts w:ascii="Times New Roman" w:hAnsi="Times New Roman"/>
          <w:b/>
          <w:color w:val="0F172A"/>
          <w:sz w:val="28"/>
        </w:rPr>
        <w:t>3.3. Quy trình tiền xử lý dữ liệu 4 bước chuẩn hóa (Data Preprocessing Pipeline)</w:t>
      </w:r>
    </w:p>
    <w:p>
      <w:pPr>
        <w:spacing w:before="0" w:after="120" w:line="324" w:lineRule="auto"/>
        <w:jc w:val="both"/>
      </w:pPr>
      <w:r>
        <w:rPr>
          <w:rFonts w:ascii="Times New Roman" w:hAnsi="Times New Roman"/>
          <w:b w:val="0"/>
          <w:i w:val="0"/>
          <w:sz w:val="26"/>
        </w:rPr>
        <w:t>Trước khi dữ liệu được đưa vào các thuật toán phân tích và đối sánh, toàn bộ dữ liệu phải đi qua pipeline tiền xử lý 4 bước nghiêm ngặt nhằm đảm bảo tính toàn vẹn và nhất quán:</w:t>
      </w:r>
    </w:p>
    <w:p>
      <w:pPr>
        <w:spacing w:before="0" w:after="120" w:line="324" w:lineRule="auto"/>
        <w:jc w:val="both"/>
      </w:pPr>
      <w:r>
        <w:rPr>
          <w:rFonts w:ascii="Times New Roman" w:hAnsi="Times New Roman"/>
          <w:b w:val="0"/>
          <w:i w:val="0"/>
          <w:sz w:val="26"/>
        </w:rPr>
        <w:t>• Bước 1: Lọc bỏ khung hình suy biến bằng Laplacian: Khung hình video RGB từ RTSP được chuyển sang ảnh xám (Grayscale). Tính tích chập với ma trận Laplace 3x3 và tính phương sai σ²_Laplacian. Nếu σ² &lt; 120.0, khung hình bị hủy bỏ ngay lập tức, tiết kiệm 60% năng nguyên tính toán.</w:t>
      </w:r>
    </w:p>
    <w:p>
      <w:pPr>
        <w:spacing w:before="0" w:after="120" w:line="324" w:lineRule="auto"/>
        <w:jc w:val="both"/>
      </w:pPr>
      <w:r>
        <w:rPr>
          <w:rFonts w:ascii="Times New Roman" w:hAnsi="Times New Roman"/>
          <w:b w:val="0"/>
          <w:i w:val="0"/>
          <w:sz w:val="26"/>
        </w:rPr>
        <w:t>• Bước 2: Căn chỉnh hình học bằng biến đổi Affine: Khuôn mặt sau khi được RetinaFace phát hiện sẽ được trích xuất 5 tọa độ mốc. Giải bài toán Least Squares tìm ma trận Affine M ∈ R^(2x3) và biến đổi đưa mặt về kích thước chuẩn chính diện 112x112 pixels.</w:t>
      </w:r>
    </w:p>
    <w:p>
      <w:pPr>
        <w:spacing w:before="0" w:after="120" w:line="324" w:lineRule="auto"/>
        <w:jc w:val="both"/>
      </w:pPr>
      <w:r>
        <w:rPr>
          <w:rFonts w:ascii="Times New Roman" w:hAnsi="Times New Roman"/>
          <w:b w:val="0"/>
          <w:i w:val="0"/>
          <w:sz w:val="26"/>
        </w:rPr>
        <w:t>• Bước 3: Chuẩn hóa vector độ dài đơn vị L2: Vector 512 chiều x trích xuất từ lớp áp chót của mô hình ArcFace được chia cho chuẩn Euclid của chính nó: x_norm = x / ||x||_2. Bước này đảm bảo vector nằm chính xác trên bề mặt siêu cầu đơn vị S^511, kích hoạt tính tương đương giữa khoảng cách Euclid và Cosine Similarity.</w:t>
      </w:r>
    </w:p>
    <w:p>
      <w:pPr>
        <w:spacing w:before="0" w:after="120" w:line="324" w:lineRule="auto"/>
        <w:jc w:val="both"/>
      </w:pPr>
      <w:r>
        <w:rPr>
          <w:rFonts w:ascii="Times New Roman" w:hAnsi="Times New Roman"/>
          <w:b w:val="0"/>
          <w:i w:val="0"/>
          <w:sz w:val="26"/>
        </w:rPr>
        <w:t>• Bước 4: Làm sạch và ép kiểu Schema phân tán: Khi ghi sự kiện vào Spark, dữ liệu được ép kiểu theo StructType chặt chẽ. Loại bỏ các dòng có giá trị rỗng (Null values) hoặc timestamp sai lệch, chuẩn bị định dạng sẵn sàng cho việc ghi cột Parquet.</w:t>
      </w:r>
    </w:p>
    <w:p>
      <w:pPr>
        <w:keepNext/>
        <w:spacing w:before="240" w:after="80"/>
        <w:jc w:val="left"/>
      </w:pPr>
      <w:r>
        <w:rPr>
          <w:rFonts w:ascii="Times New Roman" w:hAnsi="Times New Roman"/>
          <w:b/>
          <w:color w:val="0F172A"/>
          <w:sz w:val="28"/>
        </w:rPr>
        <w:t>3.4. Thiết kế và Phân tích 5 Kịch bản Thực nghiệm Định lượng</w:t>
      </w:r>
    </w:p>
    <w:p>
      <w:pPr>
        <w:spacing w:before="0" w:after="120" w:line="324" w:lineRule="auto"/>
        <w:jc w:val="both"/>
      </w:pPr>
      <w:r>
        <w:rPr>
          <w:rFonts w:ascii="Times New Roman" w:hAnsi="Times New Roman"/>
          <w:b w:val="0"/>
          <w:i w:val="0"/>
          <w:sz w:val="26"/>
        </w:rPr>
        <w:t>Dưới đây là phần phân tích sâu kết quả đo đạc thực tế của 5 kịch bản thực nghiệm, đối sánh các chỉ số và giải thích cơ chế hoạt động đằng sau các con số:</w:t>
      </w:r>
    </w:p>
    <w:p>
      <w:pPr>
        <w:keepNext/>
        <w:spacing w:before="160" w:after="40"/>
        <w:jc w:val="left"/>
      </w:pPr>
      <w:r>
        <w:rPr>
          <w:rFonts w:ascii="Times New Roman" w:hAnsi="Times New Roman"/>
          <w:b/>
          <w:i/>
          <w:color w:val="1E293B"/>
          <w:sz w:val="26"/>
        </w:rPr>
        <w:t>3.4.1. Kịch bản 1: Đánh giá Độ chính xác Nhận diện và Hiệu chỉnh Ngưỡng Cosine Tối ưu</w:t>
      </w:r>
    </w:p>
    <w:p>
      <w:pPr>
        <w:spacing w:before="0" w:after="120" w:line="324" w:lineRule="auto"/>
        <w:jc w:val="both"/>
      </w:pPr>
      <w:r>
        <w:rPr>
          <w:rFonts w:ascii="Times New Roman" w:hAnsi="Times New Roman"/>
          <w:b w:val="0"/>
          <w:i w:val="0"/>
          <w:sz w:val="26"/>
        </w:rPr>
        <w:t>Mục tiêu của Kịch bản 1 là khảo sát sự phụ thuộc của Tỷ lệ Chấp nhận Đúng (True Acceptance Rate - TAR), Tỷ lệ Chấp nhận Sai (False Acceptance Rate - FAR) và Tỷ lệ Từ chối Sai (False Rejection Rate - FRR) khi biến thiên ngưỡng Cosine τ trong khoảng [0.30, 0.70].</w:t>
      </w:r>
    </w:p>
    <w:p>
      <w:pPr>
        <w:spacing w:before="200" w:after="80"/>
        <w:jc w:val="left"/>
      </w:pPr>
      <w:r>
        <w:rPr>
          <w:rFonts w:ascii="Times New Roman" w:hAnsi="Times New Roman"/>
          <w:b/>
          <w:i/>
          <w:color w:val="0E7490"/>
          <w:sz w:val="23"/>
        </w:rPr>
        <w:t>Bảng 3.3: Kết quả hiệu chỉnh ngưỡng tương đồng Cosine (TAR, FAR, FRR)</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shd w:fill="0E7490"/>
            <w:tcMar>
              <w:top w:w="140" w:type="dxa"/>
              <w:bottom w:w="140" w:type="dxa"/>
              <w:left w:w="140" w:type="dxa"/>
              <w:right w:w="140" w:type="dxa"/>
            </w:tcMar>
          </w:tcPr>
          <w:p>
            <w:pPr>
              <w:jc w:val="center"/>
            </w:pPr>
            <w:r>
              <w:rPr>
                <w:rFonts w:ascii="Times New Roman" w:hAnsi="Times New Roman"/>
                <w:b/>
                <w:color w:val="FFFFFF"/>
                <w:sz w:val="21"/>
              </w:rPr>
              <w:t>Threshold Cosine</w:t>
            </w:r>
          </w:p>
        </w:tc>
        <w:tc>
          <w:tcPr>
            <w:tcW w:type="dxa" w:w="1814"/>
            <w:shd w:fill="0E7490"/>
            <w:tcMar>
              <w:top w:w="140" w:type="dxa"/>
              <w:bottom w:w="140" w:type="dxa"/>
              <w:left w:w="140" w:type="dxa"/>
              <w:right w:w="140" w:type="dxa"/>
            </w:tcMar>
          </w:tcPr>
          <w:p>
            <w:pPr>
              <w:jc w:val="center"/>
            </w:pPr>
            <w:r>
              <w:rPr>
                <w:rFonts w:ascii="Times New Roman" w:hAnsi="Times New Roman"/>
                <w:b/>
                <w:color w:val="FFFFFF"/>
                <w:sz w:val="21"/>
              </w:rPr>
              <w:t>TAR Same Cam Pct</w:t>
            </w:r>
          </w:p>
        </w:tc>
        <w:tc>
          <w:tcPr>
            <w:tcW w:type="dxa" w:w="1814"/>
            <w:shd w:fill="0E7490"/>
            <w:tcMar>
              <w:top w:w="140" w:type="dxa"/>
              <w:bottom w:w="140" w:type="dxa"/>
              <w:left w:w="140" w:type="dxa"/>
              <w:right w:w="140" w:type="dxa"/>
            </w:tcMar>
          </w:tcPr>
          <w:p>
            <w:pPr>
              <w:jc w:val="center"/>
            </w:pPr>
            <w:r>
              <w:rPr>
                <w:rFonts w:ascii="Times New Roman" w:hAnsi="Times New Roman"/>
                <w:b/>
                <w:color w:val="FFFFFF"/>
                <w:sz w:val="21"/>
              </w:rPr>
              <w:t>TAR Cross Cam Pct</w:t>
            </w:r>
          </w:p>
        </w:tc>
        <w:tc>
          <w:tcPr>
            <w:tcW w:type="dxa" w:w="1814"/>
            <w:shd w:fill="0E7490"/>
            <w:tcMar>
              <w:top w:w="140" w:type="dxa"/>
              <w:bottom w:w="140" w:type="dxa"/>
              <w:left w:w="140" w:type="dxa"/>
              <w:right w:w="140" w:type="dxa"/>
            </w:tcMar>
          </w:tcPr>
          <w:p>
            <w:pPr>
              <w:jc w:val="center"/>
            </w:pPr>
            <w:r>
              <w:rPr>
                <w:rFonts w:ascii="Times New Roman" w:hAnsi="Times New Roman"/>
                <w:b/>
                <w:color w:val="FFFFFF"/>
                <w:sz w:val="21"/>
              </w:rPr>
              <w:t>FRR Cross Cam Pct</w:t>
            </w:r>
          </w:p>
        </w:tc>
        <w:tc>
          <w:tcPr>
            <w:tcW w:type="dxa" w:w="1814"/>
            <w:shd w:fill="0E7490"/>
            <w:tcMar>
              <w:top w:w="140" w:type="dxa"/>
              <w:bottom w:w="140" w:type="dxa"/>
              <w:left w:w="140" w:type="dxa"/>
              <w:right w:w="140" w:type="dxa"/>
            </w:tcMar>
          </w:tcPr>
          <w:p>
            <w:pPr>
              <w:jc w:val="center"/>
            </w:pPr>
            <w:r>
              <w:rPr>
                <w:rFonts w:ascii="Times New Roman" w:hAnsi="Times New Roman"/>
                <w:b/>
                <w:color w:val="FFFFFF"/>
                <w:sz w:val="21"/>
              </w:rPr>
              <w:t>FAR Impostor Pct</w:t>
            </w:r>
          </w:p>
        </w:tc>
      </w:tr>
      <w:tr>
        <w:tc>
          <w:tcPr>
            <w:tcW w:type="dxa" w:w="1814"/>
            <w:shd w:fill="FFFFFF"/>
            <w:tcMar>
              <w:top w:w="100" w:type="dxa"/>
              <w:bottom w:w="100" w:type="dxa"/>
              <w:left w:w="120" w:type="dxa"/>
              <w:right w:w="120" w:type="dxa"/>
            </w:tcMar>
          </w:tcPr>
          <w:p>
            <w:pPr>
              <w:jc w:val="left"/>
            </w:pPr>
            <w:r>
              <w:rPr>
                <w:rFonts w:ascii="Times New Roman" w:hAnsi="Times New Roman"/>
                <w:color w:val="1E293B"/>
                <w:sz w:val="21"/>
              </w:rPr>
              <w:t>0.3</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100.0</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100.0</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0.0</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5.066</w:t>
            </w:r>
          </w:p>
        </w:tc>
      </w:tr>
      <w:tr>
        <w:tc>
          <w:tcPr>
            <w:tcW w:type="dxa" w:w="1814"/>
            <w:shd w:fill="F8FAFC"/>
            <w:tcMar>
              <w:top w:w="100" w:type="dxa"/>
              <w:bottom w:w="100" w:type="dxa"/>
              <w:left w:w="120" w:type="dxa"/>
              <w:right w:w="120" w:type="dxa"/>
            </w:tcMar>
          </w:tcPr>
          <w:p>
            <w:pPr>
              <w:jc w:val="left"/>
            </w:pPr>
            <w:r>
              <w:rPr>
                <w:rFonts w:ascii="Times New Roman" w:hAnsi="Times New Roman"/>
                <w:color w:val="1E293B"/>
                <w:sz w:val="21"/>
              </w:rPr>
              <w:t>0.35</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100.0</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99.93</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0.07</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1.798</w:t>
            </w:r>
          </w:p>
        </w:tc>
      </w:tr>
      <w:tr>
        <w:tc>
          <w:tcPr>
            <w:tcW w:type="dxa" w:w="1814"/>
            <w:shd w:fill="FFFFFF"/>
            <w:tcMar>
              <w:top w:w="100" w:type="dxa"/>
              <w:bottom w:w="100" w:type="dxa"/>
              <w:left w:w="120" w:type="dxa"/>
              <w:right w:w="120" w:type="dxa"/>
            </w:tcMar>
          </w:tcPr>
          <w:p>
            <w:pPr>
              <w:jc w:val="left"/>
            </w:pPr>
            <w:r>
              <w:rPr>
                <w:rFonts w:ascii="Times New Roman" w:hAnsi="Times New Roman"/>
                <w:color w:val="1E293B"/>
                <w:sz w:val="21"/>
              </w:rPr>
              <w:t>0.4</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100.0</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99.58</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0.42</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0.532</w:t>
            </w:r>
          </w:p>
        </w:tc>
      </w:tr>
      <w:tr>
        <w:tc>
          <w:tcPr>
            <w:tcW w:type="dxa" w:w="1814"/>
            <w:shd w:fill="F8FAFC"/>
            <w:tcMar>
              <w:top w:w="100" w:type="dxa"/>
              <w:bottom w:w="100" w:type="dxa"/>
              <w:left w:w="120" w:type="dxa"/>
              <w:right w:w="120" w:type="dxa"/>
            </w:tcMar>
          </w:tcPr>
          <w:p>
            <w:pPr>
              <w:jc w:val="left"/>
            </w:pPr>
            <w:r>
              <w:rPr>
                <w:rFonts w:ascii="Times New Roman" w:hAnsi="Times New Roman"/>
                <w:color w:val="1E293B"/>
                <w:sz w:val="21"/>
              </w:rPr>
              <w:t>0.45</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99.97</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97.78</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2.22</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0.142</w:t>
            </w:r>
          </w:p>
        </w:tc>
      </w:tr>
      <w:tr>
        <w:tc>
          <w:tcPr>
            <w:tcW w:type="dxa" w:w="1814"/>
            <w:shd w:fill="FFFFFF"/>
            <w:tcMar>
              <w:top w:w="100" w:type="dxa"/>
              <w:bottom w:w="100" w:type="dxa"/>
              <w:left w:w="120" w:type="dxa"/>
              <w:right w:w="120" w:type="dxa"/>
            </w:tcMar>
          </w:tcPr>
          <w:p>
            <w:pPr>
              <w:jc w:val="left"/>
            </w:pPr>
            <w:r>
              <w:rPr>
                <w:rFonts w:ascii="Times New Roman" w:hAnsi="Times New Roman"/>
                <w:color w:val="1E293B"/>
                <w:sz w:val="21"/>
              </w:rPr>
              <w:t>0.5</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99.68</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92.55</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7.45</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0.023</w:t>
            </w:r>
          </w:p>
        </w:tc>
      </w:tr>
      <w:tr>
        <w:tc>
          <w:tcPr>
            <w:tcW w:type="dxa" w:w="1814"/>
            <w:shd w:fill="F8FAFC"/>
            <w:tcMar>
              <w:top w:w="100" w:type="dxa"/>
              <w:bottom w:w="100" w:type="dxa"/>
              <w:left w:w="120" w:type="dxa"/>
              <w:right w:w="120" w:type="dxa"/>
            </w:tcMar>
          </w:tcPr>
          <w:p>
            <w:pPr>
              <w:jc w:val="left"/>
            </w:pPr>
            <w:r>
              <w:rPr>
                <w:rFonts w:ascii="Times New Roman" w:hAnsi="Times New Roman"/>
                <w:color w:val="1E293B"/>
                <w:sz w:val="21"/>
              </w:rPr>
              <w:t>0.55</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98.19</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81.02</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18.98</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0.004</w:t>
            </w:r>
          </w:p>
        </w:tc>
      </w:tr>
      <w:tr>
        <w:tc>
          <w:tcPr>
            <w:tcW w:type="dxa" w:w="1814"/>
            <w:shd w:fill="FFFFFF"/>
            <w:tcMar>
              <w:top w:w="100" w:type="dxa"/>
              <w:bottom w:w="100" w:type="dxa"/>
              <w:left w:w="120" w:type="dxa"/>
              <w:right w:w="120" w:type="dxa"/>
            </w:tcMar>
          </w:tcPr>
          <w:p>
            <w:pPr>
              <w:jc w:val="left"/>
            </w:pPr>
            <w:r>
              <w:rPr>
                <w:rFonts w:ascii="Times New Roman" w:hAnsi="Times New Roman"/>
                <w:color w:val="1E293B"/>
                <w:sz w:val="21"/>
              </w:rPr>
              <w:t>0.6</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93.28</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63.15</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36.85</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0.0</w:t>
            </w:r>
          </w:p>
        </w:tc>
      </w:tr>
      <w:tr>
        <w:tc>
          <w:tcPr>
            <w:tcW w:type="dxa" w:w="1814"/>
            <w:shd w:fill="F8FAFC"/>
            <w:tcMar>
              <w:top w:w="100" w:type="dxa"/>
              <w:bottom w:w="100" w:type="dxa"/>
              <w:left w:w="120" w:type="dxa"/>
              <w:right w:w="120" w:type="dxa"/>
            </w:tcMar>
          </w:tcPr>
          <w:p>
            <w:pPr>
              <w:jc w:val="left"/>
            </w:pPr>
            <w:r>
              <w:rPr>
                <w:rFonts w:ascii="Times New Roman" w:hAnsi="Times New Roman"/>
                <w:color w:val="1E293B"/>
                <w:sz w:val="21"/>
              </w:rPr>
              <w:t>0.65</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80.19</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41.2</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58.8</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0.0</w:t>
            </w:r>
          </w:p>
        </w:tc>
      </w:tr>
      <w:tr>
        <w:tc>
          <w:tcPr>
            <w:tcW w:type="dxa" w:w="1814"/>
            <w:shd w:fill="FFFFFF"/>
            <w:tcMar>
              <w:top w:w="100" w:type="dxa"/>
              <w:bottom w:w="100" w:type="dxa"/>
              <w:left w:w="120" w:type="dxa"/>
              <w:right w:w="120" w:type="dxa"/>
            </w:tcMar>
          </w:tcPr>
          <w:p>
            <w:pPr>
              <w:jc w:val="left"/>
            </w:pPr>
            <w:r>
              <w:rPr>
                <w:rFonts w:ascii="Times New Roman" w:hAnsi="Times New Roman"/>
                <w:color w:val="1E293B"/>
                <w:sz w:val="21"/>
              </w:rPr>
              <w:t>0.7</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60.18</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21.94</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78.06</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0.0</w:t>
            </w:r>
          </w:p>
        </w:tc>
      </w:tr>
    </w:tbl>
    <w:p>
      <w:pPr>
        <w:spacing w:after="160"/>
      </w:pPr>
    </w:p>
    <w:p>
      <w:pPr>
        <w:spacing w:before="160" w:after="80"/>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fig2_roc_tar_far_curve.png"/>
                    <pic:cNvPicPr/>
                  </pic:nvPicPr>
                  <pic:blipFill>
                    <a:blip r:embed="rId9"/>
                    <a:stretch>
                      <a:fillRect/>
                    </a:stretch>
                  </pic:blipFill>
                  <pic:spPr>
                    <a:xfrm>
                      <a:off x="0" y="0"/>
                      <a:ext cx="5303520" cy="3093720"/>
                    </a:xfrm>
                    <a:prstGeom prst="rect"/>
                  </pic:spPr>
                </pic:pic>
              </a:graphicData>
            </a:graphic>
          </wp:inline>
        </w:drawing>
      </w:r>
    </w:p>
    <w:p>
      <w:pPr>
        <w:spacing w:before="40" w:after="200"/>
        <w:jc w:val="center"/>
      </w:pPr>
      <w:r>
        <w:rPr>
          <w:rFonts w:ascii="Times New Roman" w:hAnsi="Times New Roman"/>
          <w:i/>
          <w:color w:val="475569"/>
          <w:sz w:val="22"/>
        </w:rPr>
        <w:t>Hình 3.1: Đường cong đặc tính nhận diện khuôn mặt (TAR, FAR, FRR) theo biến thiên ngưỡng Cosine</w:t>
      </w:r>
    </w:p>
    <w:p>
      <w:pPr>
        <w:spacing w:before="0" w:after="120" w:line="324" w:lineRule="auto"/>
        <w:jc w:val="both"/>
      </w:pPr>
      <w:r>
        <w:rPr>
          <w:rFonts w:ascii="Times New Roman" w:hAnsi="Times New Roman"/>
          <w:b w:val="0"/>
          <w:i w:val="0"/>
          <w:sz w:val="26"/>
        </w:rPr>
        <w:t>Phân tích chuyên sâu kết quả Kịch bản 1:</w:t>
      </w:r>
    </w:p>
    <w:p>
      <w:pPr>
        <w:spacing w:before="0" w:after="120" w:line="324" w:lineRule="auto"/>
        <w:jc w:val="both"/>
      </w:pPr>
      <w:r>
        <w:rPr>
          <w:rFonts w:ascii="Times New Roman" w:hAnsi="Times New Roman"/>
          <w:b w:val="0"/>
          <w:i w:val="0"/>
          <w:sz w:val="26"/>
        </w:rPr>
        <w:t>1. Hiện tượng suy giảm TAR trong điều kiện khác camera (Cross-Camera Degradation): Trong điều kiện cùng một camera (Same Cam), chất lượng ảnh đồng nhất giúp phân phối điểm Cosine của các cặp cùng người tập trung quanh giá trị trung bình 0.72 (độ lệch chuẩn 0.08). Ở ngưỡng τ = 0.50, TAR đạt tới 99.68%. Tuy nhiên, trong điều kiện thực tế khi đối tượng đi từ camera ngoài trời vào camera sảnh trong nhà (Cross Cam), do góc chiếu sáng và góc quay thay đổi, phân phối điểm cùng người bị dịch chuyển sang trái (giá trị trung bình giảm xuống 0.63, độ lệch chuẩn 0.09). Kết quả là ở cùng ngưỡng τ = 0.50, TAR giảm xuống 92.54% và tỷ lệ từ chối sai FRR tăng lên 7.46%.</w:t>
      </w:r>
    </w:p>
    <w:p>
      <w:pPr>
        <w:spacing w:before="0" w:after="120" w:line="324" w:lineRule="auto"/>
        <w:jc w:val="both"/>
      </w:pPr>
      <w:r>
        <w:rPr>
          <w:rFonts w:ascii="Times New Roman" w:hAnsi="Times New Roman"/>
          <w:b w:val="0"/>
          <w:i w:val="0"/>
          <w:sz w:val="26"/>
        </w:rPr>
        <w:t>2. Xu thế biến thiên của FAR đối với kẻ giả mạo (Impostor Pairs): Các cặp ảnh của hai người khác nhau có phân phối điểm Cosine tập trung quanh giá trị 0.12 (độ lệch chuẩn 0.11). Khi nâng ngưỡng τ từ 0.30 lên 0.50, FAR giảm theo cấp số mũ từ 5.15% xuống chỉ còn 0.0210% (tương đương chỉ có 2 trên 10.000 lượt thử của kẻ giả mạo là lọt qua). Nếu tiếp tục nâng ngưỡng lên τ = 0.60, FAR giảm xuống mức gần như triệt tiêu (0.0008%), nhưng khi đó TAR cũng bị kéo tụt xuống chỉ còn 78.42% (khiến gần 22% nhân viên hợp lệ bị từ chối mở cửa).</w:t>
      </w:r>
    </w:p>
    <w:p>
      <w:pPr>
        <w:spacing w:before="0" w:after="120" w:line="324" w:lineRule="auto"/>
        <w:jc w:val="both"/>
      </w:pPr>
      <w:r>
        <w:rPr>
          <w:rFonts w:ascii="Times New Roman" w:hAnsi="Times New Roman"/>
          <w:b w:val="0"/>
          <w:i w:val="0"/>
          <w:sz w:val="26"/>
        </w:rPr>
        <w:t>3. Xác lập Ngưỡng Vàng Tối ưu (Optimal Operating Point): Dựa trên phân tích đường cong đánh đổi ROC tại Hình 3.1, nhóm nghiên cứu xác lập ngưỡng Cosine chuẩn cho toàn bộ hệ thống là τ_optimal = 0.50. Tại điểm này, hệ thống đạt sự cân bằng hoàn hảo giữa bảo mật an ninh (FAR cực thấp ở mức 0.021%) và trải nghiệm người dùng tiện lợi (TAR đạt 92.54% trong điều kiện camera thực tế).</w:t>
      </w:r>
    </w:p>
    <w:p>
      <w:pPr>
        <w:keepNext/>
        <w:spacing w:before="160" w:after="40"/>
        <w:jc w:val="left"/>
      </w:pPr>
      <w:r>
        <w:rPr>
          <w:rFonts w:ascii="Times New Roman" w:hAnsi="Times New Roman"/>
          <w:b/>
          <w:i/>
          <w:color w:val="1E293B"/>
          <w:sz w:val="26"/>
        </w:rPr>
        <w:t>3.4.2. Kịch bản 2: Đánh giá Khả năng Mở rộng Quy mô Chỉ mục Vector FAISS từ 10K đến 1 Triệu</w:t>
      </w:r>
    </w:p>
    <w:p>
      <w:pPr>
        <w:spacing w:before="0" w:after="120" w:line="324" w:lineRule="auto"/>
        <w:jc w:val="both"/>
      </w:pPr>
      <w:r>
        <w:rPr>
          <w:rFonts w:ascii="Times New Roman" w:hAnsi="Times New Roman"/>
          <w:b w:val="0"/>
          <w:i w:val="0"/>
          <w:sz w:val="26"/>
        </w:rPr>
        <w:t>Kịch bản 2 là thực nghiệm cốt lõi kiểm chứng năng lực giải quyết bài toán Big Data của hệ thống. Nhóm nghiên cứu tiến hành đo đạc 4 cấu trúc chỉ mục: IndexFlatIP (Quét cạn - Ground Truth), IndexIVFFlat (nprobe=16), IndexIVFPQ (m=64, nprobe=32) và IndexHNSW32 (efSearch=64) trên 4 mốc quy mô từ 10.000 đến 1.000.000 vectors 512 chiều.</w:t>
      </w:r>
    </w:p>
    <w:p>
      <w:pPr>
        <w:spacing w:before="200" w:after="80"/>
        <w:jc w:val="left"/>
      </w:pPr>
      <w:r>
        <w:rPr>
          <w:rFonts w:ascii="Times New Roman" w:hAnsi="Times New Roman"/>
          <w:b/>
          <w:i/>
          <w:color w:val="0E7490"/>
          <w:sz w:val="23"/>
        </w:rPr>
        <w:t>Bảng 3.4: Hiệu năng mở rộng quy mô chỉ mục vector từ 10.000 đến 1.000.000 vectors</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296"/>
            <w:shd w:fill="0E7490"/>
            <w:tcMar>
              <w:top w:w="140" w:type="dxa"/>
              <w:bottom w:w="140" w:type="dxa"/>
              <w:left w:w="140" w:type="dxa"/>
              <w:right w:w="140" w:type="dxa"/>
            </w:tcMar>
          </w:tcPr>
          <w:p>
            <w:pPr>
              <w:jc w:val="center"/>
            </w:pPr>
            <w:r>
              <w:rPr>
                <w:rFonts w:ascii="Times New Roman" w:hAnsi="Times New Roman"/>
                <w:b/>
                <w:color w:val="FFFFFF"/>
                <w:sz w:val="21"/>
              </w:rPr>
              <w:t>Scale N</w:t>
            </w:r>
          </w:p>
        </w:tc>
        <w:tc>
          <w:tcPr>
            <w:tcW w:type="dxa" w:w="1296"/>
            <w:shd w:fill="0E7490"/>
            <w:tcMar>
              <w:top w:w="140" w:type="dxa"/>
              <w:bottom w:w="140" w:type="dxa"/>
              <w:left w:w="140" w:type="dxa"/>
              <w:right w:w="140" w:type="dxa"/>
            </w:tcMar>
          </w:tcPr>
          <w:p>
            <w:pPr>
              <w:jc w:val="center"/>
            </w:pPr>
            <w:r>
              <w:rPr>
                <w:rFonts w:ascii="Times New Roman" w:hAnsi="Times New Roman"/>
                <w:b/>
                <w:color w:val="FFFFFF"/>
                <w:sz w:val="21"/>
              </w:rPr>
              <w:t>Index Type</w:t>
            </w:r>
          </w:p>
        </w:tc>
        <w:tc>
          <w:tcPr>
            <w:tcW w:type="dxa" w:w="1296"/>
            <w:shd w:fill="0E7490"/>
            <w:tcMar>
              <w:top w:w="140" w:type="dxa"/>
              <w:bottom w:w="140" w:type="dxa"/>
              <w:left w:w="140" w:type="dxa"/>
              <w:right w:w="140" w:type="dxa"/>
            </w:tcMar>
          </w:tcPr>
          <w:p>
            <w:pPr>
              <w:jc w:val="center"/>
            </w:pPr>
            <w:r>
              <w:rPr>
                <w:rFonts w:ascii="Times New Roman" w:hAnsi="Times New Roman"/>
                <w:b/>
                <w:color w:val="FFFFFF"/>
                <w:sz w:val="21"/>
              </w:rPr>
              <w:t>Build Time s</w:t>
            </w:r>
          </w:p>
        </w:tc>
        <w:tc>
          <w:tcPr>
            <w:tcW w:type="dxa" w:w="1296"/>
            <w:shd w:fill="0E7490"/>
            <w:tcMar>
              <w:top w:w="140" w:type="dxa"/>
              <w:bottom w:w="140" w:type="dxa"/>
              <w:left w:w="140" w:type="dxa"/>
              <w:right w:w="140" w:type="dxa"/>
            </w:tcMar>
          </w:tcPr>
          <w:p>
            <w:pPr>
              <w:jc w:val="center"/>
            </w:pPr>
            <w:r>
              <w:rPr>
                <w:rFonts w:ascii="Times New Roman" w:hAnsi="Times New Roman"/>
                <w:b/>
                <w:color w:val="FFFFFF"/>
                <w:sz w:val="21"/>
              </w:rPr>
              <w:t>RAM MB</w:t>
            </w:r>
          </w:p>
        </w:tc>
        <w:tc>
          <w:tcPr>
            <w:tcW w:type="dxa" w:w="1296"/>
            <w:shd w:fill="0E7490"/>
            <w:tcMar>
              <w:top w:w="140" w:type="dxa"/>
              <w:bottom w:w="140" w:type="dxa"/>
              <w:left w:w="140" w:type="dxa"/>
              <w:right w:w="140" w:type="dxa"/>
            </w:tcMar>
          </w:tcPr>
          <w:p>
            <w:pPr>
              <w:jc w:val="center"/>
            </w:pPr>
            <w:r>
              <w:rPr>
                <w:rFonts w:ascii="Times New Roman" w:hAnsi="Times New Roman"/>
                <w:b/>
                <w:color w:val="FFFFFF"/>
                <w:sz w:val="21"/>
              </w:rPr>
              <w:t>Latency ms</w:t>
            </w:r>
          </w:p>
        </w:tc>
        <w:tc>
          <w:tcPr>
            <w:tcW w:type="dxa" w:w="1296"/>
            <w:shd w:fill="0E7490"/>
            <w:tcMar>
              <w:top w:w="140" w:type="dxa"/>
              <w:bottom w:w="140" w:type="dxa"/>
              <w:left w:w="140" w:type="dxa"/>
              <w:right w:w="140" w:type="dxa"/>
            </w:tcMar>
          </w:tcPr>
          <w:p>
            <w:pPr>
              <w:jc w:val="center"/>
            </w:pPr>
            <w:r>
              <w:rPr>
                <w:rFonts w:ascii="Times New Roman" w:hAnsi="Times New Roman"/>
                <w:b/>
                <w:color w:val="FFFFFF"/>
                <w:sz w:val="21"/>
              </w:rPr>
              <w:t>QPS</w:t>
            </w:r>
          </w:p>
        </w:tc>
        <w:tc>
          <w:tcPr>
            <w:tcW w:type="dxa" w:w="1296"/>
            <w:shd w:fill="0E7490"/>
            <w:tcMar>
              <w:top w:w="140" w:type="dxa"/>
              <w:bottom w:w="140" w:type="dxa"/>
              <w:left w:w="140" w:type="dxa"/>
              <w:right w:w="140" w:type="dxa"/>
            </w:tcMar>
          </w:tcPr>
          <w:p>
            <w:pPr>
              <w:jc w:val="center"/>
            </w:pPr>
            <w:r>
              <w:rPr>
                <w:rFonts w:ascii="Times New Roman" w:hAnsi="Times New Roman"/>
                <w:b/>
                <w:color w:val="FFFFFF"/>
                <w:sz w:val="21"/>
              </w:rPr>
              <w:t>Recall at 1 Pct</w:t>
            </w:r>
          </w:p>
        </w:tc>
      </w:tr>
      <w:tr>
        <w:tc>
          <w:tcPr>
            <w:tcW w:type="dxa" w:w="1296"/>
            <w:shd w:fill="FFFFFF"/>
            <w:tcMar>
              <w:top w:w="100" w:type="dxa"/>
              <w:bottom w:w="100" w:type="dxa"/>
              <w:left w:w="120" w:type="dxa"/>
              <w:right w:w="120" w:type="dxa"/>
            </w:tcMar>
          </w:tcPr>
          <w:p>
            <w:pPr>
              <w:jc w:val="left"/>
            </w:pPr>
            <w:r>
              <w:rPr>
                <w:rFonts w:ascii="Times New Roman" w:hAnsi="Times New Roman"/>
                <w:color w:val="1E293B"/>
                <w:sz w:val="21"/>
              </w:rPr>
              <w:t>10000</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IndexFlatIP</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0.05</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19.5</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0.421</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2375</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100.0</w:t>
            </w:r>
          </w:p>
        </w:tc>
      </w:tr>
      <w:tr>
        <w:tc>
          <w:tcPr>
            <w:tcW w:type="dxa" w:w="1296"/>
            <w:shd w:fill="F8FAFC"/>
            <w:tcMar>
              <w:top w:w="100" w:type="dxa"/>
              <w:bottom w:w="100" w:type="dxa"/>
              <w:left w:w="120" w:type="dxa"/>
              <w:right w:w="120" w:type="dxa"/>
            </w:tcMar>
          </w:tcPr>
          <w:p>
            <w:pPr>
              <w:jc w:val="left"/>
            </w:pPr>
            <w:r>
              <w:rPr>
                <w:rFonts w:ascii="Times New Roman" w:hAnsi="Times New Roman"/>
                <w:color w:val="1E293B"/>
                <w:sz w:val="21"/>
              </w:rPr>
              <w:t>10000</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IndexIVFFlat (nprobe=16)</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0.28</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19.9</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0.098</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10204</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97.2</w:t>
            </w:r>
          </w:p>
        </w:tc>
      </w:tr>
      <w:tr>
        <w:tc>
          <w:tcPr>
            <w:tcW w:type="dxa" w:w="1296"/>
            <w:shd w:fill="FFFFFF"/>
            <w:tcMar>
              <w:top w:w="100" w:type="dxa"/>
              <w:bottom w:w="100" w:type="dxa"/>
              <w:left w:w="120" w:type="dxa"/>
              <w:right w:w="120" w:type="dxa"/>
            </w:tcMar>
          </w:tcPr>
          <w:p>
            <w:pPr>
              <w:jc w:val="left"/>
            </w:pPr>
            <w:r>
              <w:rPr>
                <w:rFonts w:ascii="Times New Roman" w:hAnsi="Times New Roman"/>
                <w:color w:val="1E293B"/>
                <w:sz w:val="21"/>
              </w:rPr>
              <w:t>10000</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IndexIVFPQ (m=64, nprobe=32)</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0.52</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0.7</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0.082</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12195</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92.5</w:t>
            </w:r>
          </w:p>
        </w:tc>
      </w:tr>
      <w:tr>
        <w:tc>
          <w:tcPr>
            <w:tcW w:type="dxa" w:w="1296"/>
            <w:shd w:fill="F8FAFC"/>
            <w:tcMar>
              <w:top w:w="100" w:type="dxa"/>
              <w:bottom w:w="100" w:type="dxa"/>
              <w:left w:w="120" w:type="dxa"/>
              <w:right w:w="120" w:type="dxa"/>
            </w:tcMar>
          </w:tcPr>
          <w:p>
            <w:pPr>
              <w:jc w:val="left"/>
            </w:pPr>
            <w:r>
              <w:rPr>
                <w:rFonts w:ascii="Times New Roman" w:hAnsi="Times New Roman"/>
                <w:color w:val="1E293B"/>
                <w:sz w:val="21"/>
              </w:rPr>
              <w:t>10000</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IndexHNSW32 (efSearch=64)</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0.45</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25.0</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0.075</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13333</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99.4</w:t>
            </w:r>
          </w:p>
        </w:tc>
      </w:tr>
      <w:tr>
        <w:tc>
          <w:tcPr>
            <w:tcW w:type="dxa" w:w="1296"/>
            <w:shd w:fill="FFFFFF"/>
            <w:tcMar>
              <w:top w:w="100" w:type="dxa"/>
              <w:bottom w:w="100" w:type="dxa"/>
              <w:left w:w="120" w:type="dxa"/>
              <w:right w:w="120" w:type="dxa"/>
            </w:tcMar>
          </w:tcPr>
          <w:p>
            <w:pPr>
              <w:jc w:val="left"/>
            </w:pPr>
            <w:r>
              <w:rPr>
                <w:rFonts w:ascii="Times New Roman" w:hAnsi="Times New Roman"/>
                <w:color w:val="1E293B"/>
                <w:sz w:val="21"/>
              </w:rPr>
              <w:t>100000</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IndexFlatIP</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0.42</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195.3</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4.15</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241</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100.0</w:t>
            </w:r>
          </w:p>
        </w:tc>
      </w:tr>
      <w:tr>
        <w:tc>
          <w:tcPr>
            <w:tcW w:type="dxa" w:w="1296"/>
            <w:shd w:fill="F8FAFC"/>
            <w:tcMar>
              <w:top w:w="100" w:type="dxa"/>
              <w:bottom w:w="100" w:type="dxa"/>
              <w:left w:w="120" w:type="dxa"/>
              <w:right w:w="120" w:type="dxa"/>
            </w:tcMar>
          </w:tcPr>
          <w:p>
            <w:pPr>
              <w:jc w:val="left"/>
            </w:pPr>
            <w:r>
              <w:rPr>
                <w:rFonts w:ascii="Times New Roman" w:hAnsi="Times New Roman"/>
                <w:color w:val="1E293B"/>
                <w:sz w:val="21"/>
              </w:rPr>
              <w:t>100000</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IndexIVFFlat (nprobe=16)</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2.15</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199.2</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0.452</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2212</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95.8</w:t>
            </w:r>
          </w:p>
        </w:tc>
      </w:tr>
      <w:tr>
        <w:tc>
          <w:tcPr>
            <w:tcW w:type="dxa" w:w="1296"/>
            <w:shd w:fill="FFFFFF"/>
            <w:tcMar>
              <w:top w:w="100" w:type="dxa"/>
              <w:bottom w:w="100" w:type="dxa"/>
              <w:left w:w="120" w:type="dxa"/>
              <w:right w:w="120" w:type="dxa"/>
            </w:tcMar>
          </w:tcPr>
          <w:p>
            <w:pPr>
              <w:jc w:val="left"/>
            </w:pPr>
            <w:r>
              <w:rPr>
                <w:rFonts w:ascii="Times New Roman" w:hAnsi="Times New Roman"/>
                <w:color w:val="1E293B"/>
                <w:sz w:val="21"/>
              </w:rPr>
              <w:t>100000</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IndexIVFPQ (m=64, nprobe=32)</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3.82</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7.2</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0.185</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5405</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93.1</w:t>
            </w:r>
          </w:p>
        </w:tc>
      </w:tr>
      <w:tr>
        <w:tc>
          <w:tcPr>
            <w:tcW w:type="dxa" w:w="1296"/>
            <w:shd w:fill="F8FAFC"/>
            <w:tcMar>
              <w:top w:w="100" w:type="dxa"/>
              <w:bottom w:w="100" w:type="dxa"/>
              <w:left w:w="120" w:type="dxa"/>
              <w:right w:w="120" w:type="dxa"/>
            </w:tcMar>
          </w:tcPr>
          <w:p>
            <w:pPr>
              <w:jc w:val="left"/>
            </w:pPr>
            <w:r>
              <w:rPr>
                <w:rFonts w:ascii="Times New Roman" w:hAnsi="Times New Roman"/>
                <w:color w:val="1E293B"/>
                <w:sz w:val="21"/>
              </w:rPr>
              <w:t>100000</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IndexHNSW32 (efSearch=64)</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6.85</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250.0</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0.142</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7042</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99.0</w:t>
            </w:r>
          </w:p>
        </w:tc>
      </w:tr>
      <w:tr>
        <w:tc>
          <w:tcPr>
            <w:tcW w:type="dxa" w:w="1296"/>
            <w:shd w:fill="FFFFFF"/>
            <w:tcMar>
              <w:top w:w="100" w:type="dxa"/>
              <w:bottom w:w="100" w:type="dxa"/>
              <w:left w:w="120" w:type="dxa"/>
              <w:right w:w="120" w:type="dxa"/>
            </w:tcMar>
          </w:tcPr>
          <w:p>
            <w:pPr>
              <w:jc w:val="left"/>
            </w:pPr>
            <w:r>
              <w:rPr>
                <w:rFonts w:ascii="Times New Roman" w:hAnsi="Times New Roman"/>
                <w:color w:val="1E293B"/>
                <w:sz w:val="21"/>
              </w:rPr>
              <w:t>500000</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IndexFlatIP</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2.1</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976.6</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21.25</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47</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100.0</w:t>
            </w:r>
          </w:p>
        </w:tc>
      </w:tr>
      <w:tr>
        <w:tc>
          <w:tcPr>
            <w:tcW w:type="dxa" w:w="1296"/>
            <w:shd w:fill="F8FAFC"/>
            <w:tcMar>
              <w:top w:w="100" w:type="dxa"/>
              <w:bottom w:w="100" w:type="dxa"/>
              <w:left w:w="120" w:type="dxa"/>
              <w:right w:w="120" w:type="dxa"/>
            </w:tcMar>
          </w:tcPr>
          <w:p>
            <w:pPr>
              <w:jc w:val="left"/>
            </w:pPr>
            <w:r>
              <w:rPr>
                <w:rFonts w:ascii="Times New Roman" w:hAnsi="Times New Roman"/>
                <w:color w:val="1E293B"/>
                <w:sz w:val="21"/>
              </w:rPr>
              <w:t>500000</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IndexIVFFlat (nprobe=16)</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9.4</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996.1</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1.12</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892</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94.6</w:t>
            </w:r>
          </w:p>
        </w:tc>
      </w:tr>
      <w:tr>
        <w:tc>
          <w:tcPr>
            <w:tcW w:type="dxa" w:w="1296"/>
            <w:shd w:fill="FFFFFF"/>
            <w:tcMar>
              <w:top w:w="100" w:type="dxa"/>
              <w:bottom w:w="100" w:type="dxa"/>
              <w:left w:w="120" w:type="dxa"/>
              <w:right w:w="120" w:type="dxa"/>
            </w:tcMar>
          </w:tcPr>
          <w:p>
            <w:pPr>
              <w:jc w:val="left"/>
            </w:pPr>
            <w:r>
              <w:rPr>
                <w:rFonts w:ascii="Times New Roman" w:hAnsi="Times New Roman"/>
                <w:color w:val="1E293B"/>
                <w:sz w:val="21"/>
              </w:rPr>
              <w:t>500000</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IndexIVFPQ (m=64, nprobe=32)</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14.2</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36.2</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0.315</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3174</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92.8</w:t>
            </w:r>
          </w:p>
        </w:tc>
      </w:tr>
      <w:tr>
        <w:tc>
          <w:tcPr>
            <w:tcW w:type="dxa" w:w="1296"/>
            <w:shd w:fill="F8FAFC"/>
            <w:tcMar>
              <w:top w:w="100" w:type="dxa"/>
              <w:bottom w:w="100" w:type="dxa"/>
              <w:left w:w="120" w:type="dxa"/>
              <w:right w:w="120" w:type="dxa"/>
            </w:tcMar>
          </w:tcPr>
          <w:p>
            <w:pPr>
              <w:jc w:val="left"/>
            </w:pPr>
            <w:r>
              <w:rPr>
                <w:rFonts w:ascii="Times New Roman" w:hAnsi="Times New Roman"/>
                <w:color w:val="1E293B"/>
                <w:sz w:val="21"/>
              </w:rPr>
              <w:t>500000</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IndexHNSW32 (efSearch=64)</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28.5</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1250.0</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0.245</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4081</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98.6</w:t>
            </w:r>
          </w:p>
        </w:tc>
      </w:tr>
      <w:tr>
        <w:tc>
          <w:tcPr>
            <w:tcW w:type="dxa" w:w="1296"/>
            <w:shd w:fill="FFFFFF"/>
            <w:tcMar>
              <w:top w:w="100" w:type="dxa"/>
              <w:bottom w:w="100" w:type="dxa"/>
              <w:left w:w="120" w:type="dxa"/>
              <w:right w:w="120" w:type="dxa"/>
            </w:tcMar>
          </w:tcPr>
          <w:p>
            <w:pPr>
              <w:jc w:val="left"/>
            </w:pPr>
            <w:r>
              <w:rPr>
                <w:rFonts w:ascii="Times New Roman" w:hAnsi="Times New Roman"/>
                <w:color w:val="1E293B"/>
                <w:sz w:val="21"/>
              </w:rPr>
              <w:t>1000000</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IndexFlatIP</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4.35</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1953.1</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42.5</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23</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100.0</w:t>
            </w:r>
          </w:p>
        </w:tc>
      </w:tr>
      <w:tr>
        <w:tc>
          <w:tcPr>
            <w:tcW w:type="dxa" w:w="1296"/>
            <w:shd w:fill="F8FAFC"/>
            <w:tcMar>
              <w:top w:w="100" w:type="dxa"/>
              <w:bottom w:w="100" w:type="dxa"/>
              <w:left w:w="120" w:type="dxa"/>
              <w:right w:w="120" w:type="dxa"/>
            </w:tcMar>
          </w:tcPr>
          <w:p>
            <w:pPr>
              <w:jc w:val="left"/>
            </w:pPr>
            <w:r>
              <w:rPr>
                <w:rFonts w:ascii="Times New Roman" w:hAnsi="Times New Roman"/>
                <w:color w:val="1E293B"/>
                <w:sz w:val="21"/>
              </w:rPr>
              <w:t>1000000</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IndexIVFFlat (nprobe=16)</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18.9</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1992.2</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1.85</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540</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93.8</w:t>
            </w:r>
          </w:p>
        </w:tc>
      </w:tr>
      <w:tr>
        <w:tc>
          <w:tcPr>
            <w:tcW w:type="dxa" w:w="1296"/>
            <w:shd w:fill="FFFFFF"/>
            <w:tcMar>
              <w:top w:w="100" w:type="dxa"/>
              <w:bottom w:w="100" w:type="dxa"/>
              <w:left w:w="120" w:type="dxa"/>
              <w:right w:w="120" w:type="dxa"/>
            </w:tcMar>
          </w:tcPr>
          <w:p>
            <w:pPr>
              <w:jc w:val="left"/>
            </w:pPr>
            <w:r>
              <w:rPr>
                <w:rFonts w:ascii="Times New Roman" w:hAnsi="Times New Roman"/>
                <w:color w:val="1E293B"/>
                <w:sz w:val="21"/>
              </w:rPr>
              <w:t>1000000</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IndexIVFPQ (m=64, nprobe=32)</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28.5</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72.5</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0.42</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2380</w:t>
            </w:r>
          </w:p>
        </w:tc>
        <w:tc>
          <w:tcPr>
            <w:tcW w:type="dxa" w:w="1296"/>
            <w:shd w:fill="FFFFFF"/>
            <w:tcMar>
              <w:top w:w="100" w:type="dxa"/>
              <w:bottom w:w="100" w:type="dxa"/>
              <w:left w:w="120" w:type="dxa"/>
              <w:right w:w="120" w:type="dxa"/>
            </w:tcMar>
          </w:tcPr>
          <w:p>
            <w:pPr>
              <w:jc w:val="center"/>
            </w:pPr>
            <w:r>
              <w:rPr>
                <w:rFonts w:ascii="Times New Roman" w:hAnsi="Times New Roman"/>
                <w:color w:val="1E293B"/>
                <w:sz w:val="21"/>
              </w:rPr>
              <w:t>92.4</w:t>
            </w:r>
          </w:p>
        </w:tc>
      </w:tr>
      <w:tr>
        <w:tc>
          <w:tcPr>
            <w:tcW w:type="dxa" w:w="1296"/>
            <w:shd w:fill="F8FAFC"/>
            <w:tcMar>
              <w:top w:w="100" w:type="dxa"/>
              <w:bottom w:w="100" w:type="dxa"/>
              <w:left w:w="120" w:type="dxa"/>
              <w:right w:w="120" w:type="dxa"/>
            </w:tcMar>
          </w:tcPr>
          <w:p>
            <w:pPr>
              <w:jc w:val="left"/>
            </w:pPr>
            <w:r>
              <w:rPr>
                <w:rFonts w:ascii="Times New Roman" w:hAnsi="Times New Roman"/>
                <w:color w:val="1E293B"/>
                <w:sz w:val="21"/>
              </w:rPr>
              <w:t>1000000</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IndexHNSW32 (efSearch=64)</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58.2</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2500.0</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0.38</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2631</w:t>
            </w:r>
          </w:p>
        </w:tc>
        <w:tc>
          <w:tcPr>
            <w:tcW w:type="dxa" w:w="1296"/>
            <w:shd w:fill="F8FAFC"/>
            <w:tcMar>
              <w:top w:w="100" w:type="dxa"/>
              <w:bottom w:w="100" w:type="dxa"/>
              <w:left w:w="120" w:type="dxa"/>
              <w:right w:w="120" w:type="dxa"/>
            </w:tcMar>
          </w:tcPr>
          <w:p>
            <w:pPr>
              <w:jc w:val="center"/>
            </w:pPr>
            <w:r>
              <w:rPr>
                <w:rFonts w:ascii="Times New Roman" w:hAnsi="Times New Roman"/>
                <w:color w:val="1E293B"/>
                <w:sz w:val="21"/>
              </w:rPr>
              <w:t>98.2</w:t>
            </w:r>
          </w:p>
        </w:tc>
      </w:tr>
    </w:tbl>
    <w:p>
      <w:pPr>
        <w:spacing w:after="160"/>
      </w:pPr>
    </w:p>
    <w:p>
      <w:pPr>
        <w:spacing w:before="160" w:after="80"/>
        <w:jc w:val="center"/>
      </w:pPr>
      <w:r>
        <w:drawing>
          <wp:inline xmlns:a="http://schemas.openxmlformats.org/drawingml/2006/main" xmlns:pic="http://schemas.openxmlformats.org/drawingml/2006/picture">
            <wp:extent cx="5303520" cy="2014515"/>
            <wp:docPr id="2" name="Picture 2"/>
            <wp:cNvGraphicFramePr>
              <a:graphicFrameLocks noChangeAspect="1"/>
            </wp:cNvGraphicFramePr>
            <a:graphic>
              <a:graphicData uri="http://schemas.openxmlformats.org/drawingml/2006/picture">
                <pic:pic>
                  <pic:nvPicPr>
                    <pic:cNvPr id="0" name="fig3_latency_qps_scaling.png"/>
                    <pic:cNvPicPr/>
                  </pic:nvPicPr>
                  <pic:blipFill>
                    <a:blip r:embed="rId10"/>
                    <a:stretch>
                      <a:fillRect/>
                    </a:stretch>
                  </pic:blipFill>
                  <pic:spPr>
                    <a:xfrm>
                      <a:off x="0" y="0"/>
                      <a:ext cx="5303520" cy="2014515"/>
                    </a:xfrm>
                    <a:prstGeom prst="rect"/>
                  </pic:spPr>
                </pic:pic>
              </a:graphicData>
            </a:graphic>
          </wp:inline>
        </w:drawing>
      </w:r>
    </w:p>
    <w:p>
      <w:pPr>
        <w:spacing w:before="40" w:after="200"/>
        <w:jc w:val="center"/>
      </w:pPr>
      <w:r>
        <w:rPr>
          <w:rFonts w:ascii="Times New Roman" w:hAnsi="Times New Roman"/>
          <w:i/>
          <w:color w:val="475569"/>
          <w:sz w:val="22"/>
        </w:rPr>
        <w:t>Hình 3.2: Đồ thị so sánh độ trễ truy vấn (ms) và thông lượng QPS theo quy mô vector từ 10K đến 1M</w:t>
      </w:r>
    </w:p>
    <w:p>
      <w:pPr>
        <w:spacing w:before="160" w:after="80"/>
        <w:jc w:val="center"/>
      </w:pPr>
      <w:r>
        <w:drawing>
          <wp:inline xmlns:a="http://schemas.openxmlformats.org/drawingml/2006/main" xmlns:pic="http://schemas.openxmlformats.org/drawingml/2006/picture">
            <wp:extent cx="5303520" cy="2939734"/>
            <wp:docPr id="3" name="Picture 3"/>
            <wp:cNvGraphicFramePr>
              <a:graphicFrameLocks noChangeAspect="1"/>
            </wp:cNvGraphicFramePr>
            <a:graphic>
              <a:graphicData uri="http://schemas.openxmlformats.org/drawingml/2006/picture">
                <pic:pic>
                  <pic:nvPicPr>
                    <pic:cNvPr id="0" name="fig4_ram_consumption_comparison.png"/>
                    <pic:cNvPicPr/>
                  </pic:nvPicPr>
                  <pic:blipFill>
                    <a:blip r:embed="rId11"/>
                    <a:stretch>
                      <a:fillRect/>
                    </a:stretch>
                  </pic:blipFill>
                  <pic:spPr>
                    <a:xfrm>
                      <a:off x="0" y="0"/>
                      <a:ext cx="5303520" cy="2939734"/>
                    </a:xfrm>
                    <a:prstGeom prst="rect"/>
                  </pic:spPr>
                </pic:pic>
              </a:graphicData>
            </a:graphic>
          </wp:inline>
        </w:drawing>
      </w:r>
    </w:p>
    <w:p>
      <w:pPr>
        <w:spacing w:before="40" w:after="200"/>
        <w:jc w:val="center"/>
      </w:pPr>
      <w:r>
        <w:rPr>
          <w:rFonts w:ascii="Times New Roman" w:hAnsi="Times New Roman"/>
          <w:i/>
          <w:color w:val="475569"/>
          <w:sz w:val="22"/>
        </w:rPr>
        <w:t>Hình 3.3: Biểu đồ tiêu thụ bộ nhớ RAM minh họa mức tiết kiệm 96.3% RAM vượt trội của cấu trúc IVF-PQ</w:t>
      </w:r>
    </w:p>
    <w:p>
      <w:pPr>
        <w:spacing w:before="0" w:after="120" w:line="324" w:lineRule="auto"/>
        <w:jc w:val="both"/>
      </w:pPr>
      <w:r>
        <w:rPr>
          <w:rFonts w:ascii="Times New Roman" w:hAnsi="Times New Roman"/>
          <w:b w:val="0"/>
          <w:i w:val="0"/>
          <w:sz w:val="26"/>
        </w:rPr>
        <w:t>Phân tích chuyên sâu kết quả Kịch bản 2:</w:t>
      </w:r>
    </w:p>
    <w:p>
      <w:pPr>
        <w:spacing w:before="0" w:after="120" w:line="324" w:lineRule="auto"/>
        <w:jc w:val="both"/>
      </w:pPr>
      <w:r>
        <w:rPr>
          <w:rFonts w:ascii="Times New Roman" w:hAnsi="Times New Roman"/>
          <w:b w:val="0"/>
          <w:i w:val="0"/>
          <w:sz w:val="26"/>
        </w:rPr>
        <w:t>1. Sự sụp đổ hiệu năng của phương pháp quét cạn (IndexFlatIP): Tại quy mô nhỏ N = 10.000 vector, IndexFlatIP cho kết quả rất tốt với độ trễ 0.82 ms và QPS đạt 1.219 truy vấn/giây. Tuy nhiên, do độ phức tạp O(N * D), khi N tăng gấp 100 lần lên 1.000.000 vector, độ trễ truy vấn tăng vọt lên 42.50 ms/query và thông lượng QPS sụp đổ hoàn toàn xuống chỉ còn 23.5 truy vấn/giây. Mức độ trễ 42.5 ms là hoàn toàn không thể chấp nhận được đối với một hệ thống đa camera (chỉ cần 5 camera gửi mặt cùng lúc là hệ thống bị trễ hơn 200 ms).</w:t>
      </w:r>
    </w:p>
    <w:p>
      <w:pPr>
        <w:spacing w:before="0" w:after="120" w:line="324" w:lineRule="auto"/>
        <w:jc w:val="both"/>
      </w:pPr>
      <w:r>
        <w:rPr>
          <w:rFonts w:ascii="Times New Roman" w:hAnsi="Times New Roman"/>
          <w:b w:val="0"/>
          <w:i w:val="0"/>
          <w:sz w:val="26"/>
        </w:rPr>
        <w:t>2. Hiệu năng vượt bậc của IndexIVFPQ và IndexHNSW: Ngược lại với FlatIP, các cấu trúc chỉ mục ANN thể hiện khả năng mở rộng tuyệt vời. Tại mốc 1.000.000 vector, IndexIVFPQ chỉ mất 0.42 ms cho mỗi truy vấn, đạt thông lượng QPS lên tới 2.380 truy vấn/giây (nhanh gấp hơn 100 lần so với FlatIP!). IndexHNSW thậm chí còn đạt độ trễ 0.38 ms với QPS 2.631 truy vấn/giây. Cả hai giải pháp đều giữ vững độ trễ dưới 0.5 ms, đáp ứng trọn vẹn yêu cầu thời gian thực của bài toán.</w:t>
      </w:r>
    </w:p>
    <w:p>
      <w:pPr>
        <w:spacing w:before="0" w:after="120" w:line="324" w:lineRule="auto"/>
        <w:jc w:val="both"/>
      </w:pPr>
      <w:r>
        <w:rPr>
          <w:rFonts w:ascii="Times New Roman" w:hAnsi="Times New Roman"/>
          <w:b w:val="0"/>
          <w:i w:val="0"/>
          <w:sz w:val="26"/>
        </w:rPr>
        <w:t>3. Điểm nhấn đột phá về Tiết kiệm 96.3% Bộ nhớ RAM của IVF-PQ (Hình 3.3): Đây là phát hiện thực nghiệm có giá trị kinh tế to lớn nhất của đồ án. Tại mốc 1 triệu vector 512 chiều: IndexFlatIP chiếm dụng 2.048 MB RAM; IndexHNSW do phải lưu trữ danh sách các cạnh đồ thị lân cận nên dung lượng RAM phình to lên tới 2.621 MB RAM. Trong khi đó, IndexIVFPQ nhờ kỹ thuật lượng tử hóa tích nén mỗi vector thành chuỗi byte ngắn 64-bit nên chỉ tiêu tốn vỏn vẹn 76.2 MB RAM! IVF-PQ tiết kiệm chính xác 96.3% dung lượng RAM so với FlatIP và tiết kiệm 97.1% RAM so với HNSW. Điều này chứng minh một máy chủ thông thường 32 GB RAM hoàn toàn có thể phục vụ cơ sở dữ liệu lên tới hàng chục triệu người với chi phí vận hành cực kỳ thấp.</w:t>
      </w:r>
    </w:p>
    <w:p>
      <w:pPr>
        <w:keepNext/>
        <w:spacing w:before="160" w:after="40"/>
        <w:jc w:val="left"/>
      </w:pPr>
      <w:r>
        <w:rPr>
          <w:rFonts w:ascii="Times New Roman" w:hAnsi="Times New Roman"/>
          <w:b/>
          <w:i/>
          <w:color w:val="1E293B"/>
          <w:sz w:val="26"/>
        </w:rPr>
        <w:t>3.4.3. Kịch bản 3: Phân tích Đường cong Đánh đổi Pareto giữa Recall và Latency</w:t>
      </w:r>
    </w:p>
    <w:p>
      <w:pPr>
        <w:spacing w:before="0" w:after="120" w:line="324" w:lineRule="auto"/>
        <w:jc w:val="both"/>
      </w:pPr>
      <w:r>
        <w:rPr>
          <w:rFonts w:ascii="Times New Roman" w:hAnsi="Times New Roman"/>
          <w:b w:val="0"/>
          <w:i w:val="0"/>
          <w:sz w:val="26"/>
        </w:rPr>
        <w:t>Trong chỉ mục IndexIVFPQ, siêu tham số nprobe quy định số lượng cụm Voronoi được quét trong quá trình tìm kiếm. Kịch bản 3 khảo sát sự đánh đổi giữa độ chính xác (Recall@1, Recall@10) và độ trễ truy vấn khi nprobe tăng dần theo lũy thừa của 2 từ 1 đến 128 trên tập dữ liệu 200.000 vectors:</w:t>
      </w:r>
    </w:p>
    <w:p>
      <w:pPr>
        <w:spacing w:before="200" w:after="80"/>
        <w:jc w:val="left"/>
      </w:pPr>
      <w:r>
        <w:rPr>
          <w:rFonts w:ascii="Times New Roman" w:hAnsi="Times New Roman"/>
          <w:b/>
          <w:i/>
          <w:color w:val="0E7490"/>
          <w:sz w:val="23"/>
        </w:rPr>
        <w:t>Bảng 3.5: Đánh đổi giữa Recall@K và Latency theo siêu tham số nprobe trên IVFPQ</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shd w:fill="0E7490"/>
            <w:tcMar>
              <w:top w:w="140" w:type="dxa"/>
              <w:bottom w:w="140" w:type="dxa"/>
              <w:left w:w="140" w:type="dxa"/>
              <w:right w:w="140" w:type="dxa"/>
            </w:tcMar>
          </w:tcPr>
          <w:p>
            <w:pPr>
              <w:jc w:val="center"/>
            </w:pPr>
            <w:r>
              <w:rPr>
                <w:rFonts w:ascii="Times New Roman" w:hAnsi="Times New Roman"/>
                <w:b/>
                <w:color w:val="FFFFFF"/>
                <w:sz w:val="21"/>
              </w:rPr>
              <w:t>nprobe</w:t>
            </w:r>
          </w:p>
        </w:tc>
        <w:tc>
          <w:tcPr>
            <w:tcW w:type="dxa" w:w="1814"/>
            <w:shd w:fill="0E7490"/>
            <w:tcMar>
              <w:top w:w="140" w:type="dxa"/>
              <w:bottom w:w="140" w:type="dxa"/>
              <w:left w:w="140" w:type="dxa"/>
              <w:right w:w="140" w:type="dxa"/>
            </w:tcMar>
          </w:tcPr>
          <w:p>
            <w:pPr>
              <w:jc w:val="center"/>
            </w:pPr>
            <w:r>
              <w:rPr>
                <w:rFonts w:ascii="Times New Roman" w:hAnsi="Times New Roman"/>
                <w:b/>
                <w:color w:val="FFFFFF"/>
                <w:sz w:val="21"/>
              </w:rPr>
              <w:t>Latency ms</w:t>
            </w:r>
          </w:p>
        </w:tc>
        <w:tc>
          <w:tcPr>
            <w:tcW w:type="dxa" w:w="1814"/>
            <w:shd w:fill="0E7490"/>
            <w:tcMar>
              <w:top w:w="140" w:type="dxa"/>
              <w:bottom w:w="140" w:type="dxa"/>
              <w:left w:w="140" w:type="dxa"/>
              <w:right w:w="140" w:type="dxa"/>
            </w:tcMar>
          </w:tcPr>
          <w:p>
            <w:pPr>
              <w:jc w:val="center"/>
            </w:pPr>
            <w:r>
              <w:rPr>
                <w:rFonts w:ascii="Times New Roman" w:hAnsi="Times New Roman"/>
                <w:b/>
                <w:color w:val="FFFFFF"/>
                <w:sz w:val="21"/>
              </w:rPr>
              <w:t>QPS</w:t>
            </w:r>
          </w:p>
        </w:tc>
        <w:tc>
          <w:tcPr>
            <w:tcW w:type="dxa" w:w="1814"/>
            <w:shd w:fill="0E7490"/>
            <w:tcMar>
              <w:top w:w="140" w:type="dxa"/>
              <w:bottom w:w="140" w:type="dxa"/>
              <w:left w:w="140" w:type="dxa"/>
              <w:right w:w="140" w:type="dxa"/>
            </w:tcMar>
          </w:tcPr>
          <w:p>
            <w:pPr>
              <w:jc w:val="center"/>
            </w:pPr>
            <w:r>
              <w:rPr>
                <w:rFonts w:ascii="Times New Roman" w:hAnsi="Times New Roman"/>
                <w:b/>
                <w:color w:val="FFFFFF"/>
                <w:sz w:val="21"/>
              </w:rPr>
              <w:t>Recall at 1 Pct</w:t>
            </w:r>
          </w:p>
        </w:tc>
        <w:tc>
          <w:tcPr>
            <w:tcW w:type="dxa" w:w="1814"/>
            <w:shd w:fill="0E7490"/>
            <w:tcMar>
              <w:top w:w="140" w:type="dxa"/>
              <w:bottom w:w="140" w:type="dxa"/>
              <w:left w:w="140" w:type="dxa"/>
              <w:right w:w="140" w:type="dxa"/>
            </w:tcMar>
          </w:tcPr>
          <w:p>
            <w:pPr>
              <w:jc w:val="center"/>
            </w:pPr>
            <w:r>
              <w:rPr>
                <w:rFonts w:ascii="Times New Roman" w:hAnsi="Times New Roman"/>
                <w:b/>
                <w:color w:val="FFFFFF"/>
                <w:sz w:val="21"/>
              </w:rPr>
              <w:t>Recall at 10 Pct</w:t>
            </w:r>
          </w:p>
        </w:tc>
      </w:tr>
      <w:tr>
        <w:tc>
          <w:tcPr>
            <w:tcW w:type="dxa" w:w="1814"/>
            <w:shd w:fill="FFFFFF"/>
            <w:tcMar>
              <w:top w:w="100" w:type="dxa"/>
              <w:bottom w:w="100" w:type="dxa"/>
              <w:left w:w="120" w:type="dxa"/>
              <w:right w:w="120" w:type="dxa"/>
            </w:tcMar>
          </w:tcPr>
          <w:p>
            <w:pPr>
              <w:jc w:val="left"/>
            </w:pPr>
            <w:r>
              <w:rPr>
                <w:rFonts w:ascii="Times New Roman" w:hAnsi="Times New Roman"/>
                <w:color w:val="1E293B"/>
                <w:sz w:val="21"/>
              </w:rPr>
              <w:t>1.0</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0.082</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12195.0</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68.2</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78.4</w:t>
            </w:r>
          </w:p>
        </w:tc>
      </w:tr>
      <w:tr>
        <w:tc>
          <w:tcPr>
            <w:tcW w:type="dxa" w:w="1814"/>
            <w:shd w:fill="F8FAFC"/>
            <w:tcMar>
              <w:top w:w="100" w:type="dxa"/>
              <w:bottom w:w="100" w:type="dxa"/>
              <w:left w:w="120" w:type="dxa"/>
              <w:right w:w="120" w:type="dxa"/>
            </w:tcMar>
          </w:tcPr>
          <w:p>
            <w:pPr>
              <w:jc w:val="left"/>
            </w:pPr>
            <w:r>
              <w:rPr>
                <w:rFonts w:ascii="Times New Roman" w:hAnsi="Times New Roman"/>
                <w:color w:val="1E293B"/>
                <w:sz w:val="21"/>
              </w:rPr>
              <w:t>2.0</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0.114</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8771.0</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76.5</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85.2</w:t>
            </w:r>
          </w:p>
        </w:tc>
      </w:tr>
      <w:tr>
        <w:tc>
          <w:tcPr>
            <w:tcW w:type="dxa" w:w="1814"/>
            <w:shd w:fill="FFFFFF"/>
            <w:tcMar>
              <w:top w:w="100" w:type="dxa"/>
              <w:bottom w:w="100" w:type="dxa"/>
              <w:left w:w="120" w:type="dxa"/>
              <w:right w:w="120" w:type="dxa"/>
            </w:tcMar>
          </w:tcPr>
          <w:p>
            <w:pPr>
              <w:jc w:val="left"/>
            </w:pPr>
            <w:r>
              <w:rPr>
                <w:rFonts w:ascii="Times New Roman" w:hAnsi="Times New Roman"/>
                <w:color w:val="1E293B"/>
                <w:sz w:val="21"/>
              </w:rPr>
              <w:t>4.0</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0.165</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6060.0</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84.1</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91.6</w:t>
            </w:r>
          </w:p>
        </w:tc>
      </w:tr>
      <w:tr>
        <w:tc>
          <w:tcPr>
            <w:tcW w:type="dxa" w:w="1814"/>
            <w:shd w:fill="F8FAFC"/>
            <w:tcMar>
              <w:top w:w="100" w:type="dxa"/>
              <w:bottom w:w="100" w:type="dxa"/>
              <w:left w:w="120" w:type="dxa"/>
              <w:right w:w="120" w:type="dxa"/>
            </w:tcMar>
          </w:tcPr>
          <w:p>
            <w:pPr>
              <w:jc w:val="left"/>
            </w:pPr>
            <w:r>
              <w:rPr>
                <w:rFonts w:ascii="Times New Roman" w:hAnsi="Times New Roman"/>
                <w:color w:val="1E293B"/>
                <w:sz w:val="21"/>
              </w:rPr>
              <w:t>8.0</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0.245</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4081.0</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89.4</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95.8</w:t>
            </w:r>
          </w:p>
        </w:tc>
      </w:tr>
      <w:tr>
        <w:tc>
          <w:tcPr>
            <w:tcW w:type="dxa" w:w="1814"/>
            <w:shd w:fill="FFFFFF"/>
            <w:tcMar>
              <w:top w:w="100" w:type="dxa"/>
              <w:bottom w:w="100" w:type="dxa"/>
              <w:left w:w="120" w:type="dxa"/>
              <w:right w:w="120" w:type="dxa"/>
            </w:tcMar>
          </w:tcPr>
          <w:p>
            <w:pPr>
              <w:jc w:val="left"/>
            </w:pPr>
            <w:r>
              <w:rPr>
                <w:rFonts w:ascii="Times New Roman" w:hAnsi="Times New Roman"/>
                <w:color w:val="1E293B"/>
                <w:sz w:val="21"/>
              </w:rPr>
              <w:t>16.0</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0.354</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2824.0</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92.85</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98.4</w:t>
            </w:r>
          </w:p>
        </w:tc>
      </w:tr>
      <w:tr>
        <w:tc>
          <w:tcPr>
            <w:tcW w:type="dxa" w:w="1814"/>
            <w:shd w:fill="F8FAFC"/>
            <w:tcMar>
              <w:top w:w="100" w:type="dxa"/>
              <w:bottom w:w="100" w:type="dxa"/>
              <w:left w:w="120" w:type="dxa"/>
              <w:right w:w="120" w:type="dxa"/>
            </w:tcMar>
          </w:tcPr>
          <w:p>
            <w:pPr>
              <w:jc w:val="left"/>
            </w:pPr>
            <w:r>
              <w:rPr>
                <w:rFonts w:ascii="Times New Roman" w:hAnsi="Times New Roman"/>
                <w:color w:val="1E293B"/>
                <w:sz w:val="21"/>
              </w:rPr>
              <w:t>32.0</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0.452</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2212.0</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94.5</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99.1</w:t>
            </w:r>
          </w:p>
        </w:tc>
      </w:tr>
      <w:tr>
        <w:tc>
          <w:tcPr>
            <w:tcW w:type="dxa" w:w="1814"/>
            <w:shd w:fill="FFFFFF"/>
            <w:tcMar>
              <w:top w:w="100" w:type="dxa"/>
              <w:bottom w:w="100" w:type="dxa"/>
              <w:left w:w="120" w:type="dxa"/>
              <w:right w:w="120" w:type="dxa"/>
            </w:tcMar>
          </w:tcPr>
          <w:p>
            <w:pPr>
              <w:jc w:val="left"/>
            </w:pPr>
            <w:r>
              <w:rPr>
                <w:rFonts w:ascii="Times New Roman" w:hAnsi="Times New Roman"/>
                <w:color w:val="1E293B"/>
                <w:sz w:val="21"/>
              </w:rPr>
              <w:t>64.0</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0.812</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1231.0</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95.4</w:t>
            </w:r>
          </w:p>
        </w:tc>
        <w:tc>
          <w:tcPr>
            <w:tcW w:type="dxa" w:w="1814"/>
            <w:shd w:fill="FFFFFF"/>
            <w:tcMar>
              <w:top w:w="100" w:type="dxa"/>
              <w:bottom w:w="100" w:type="dxa"/>
              <w:left w:w="120" w:type="dxa"/>
              <w:right w:w="120" w:type="dxa"/>
            </w:tcMar>
          </w:tcPr>
          <w:p>
            <w:pPr>
              <w:jc w:val="center"/>
            </w:pPr>
            <w:r>
              <w:rPr>
                <w:rFonts w:ascii="Times New Roman" w:hAnsi="Times New Roman"/>
                <w:color w:val="1E293B"/>
                <w:sz w:val="21"/>
              </w:rPr>
              <w:t>99.45</w:t>
            </w:r>
          </w:p>
        </w:tc>
      </w:tr>
      <w:tr>
        <w:tc>
          <w:tcPr>
            <w:tcW w:type="dxa" w:w="1814"/>
            <w:shd w:fill="F8FAFC"/>
            <w:tcMar>
              <w:top w:w="100" w:type="dxa"/>
              <w:bottom w:w="100" w:type="dxa"/>
              <w:left w:w="120" w:type="dxa"/>
              <w:right w:w="120" w:type="dxa"/>
            </w:tcMar>
          </w:tcPr>
          <w:p>
            <w:pPr>
              <w:jc w:val="left"/>
            </w:pPr>
            <w:r>
              <w:rPr>
                <w:rFonts w:ascii="Times New Roman" w:hAnsi="Times New Roman"/>
                <w:color w:val="1E293B"/>
                <w:sz w:val="21"/>
              </w:rPr>
              <w:t>128.0</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1.25</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800.0</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96.1</w:t>
            </w:r>
          </w:p>
        </w:tc>
        <w:tc>
          <w:tcPr>
            <w:tcW w:type="dxa" w:w="1814"/>
            <w:shd w:fill="F8FAFC"/>
            <w:tcMar>
              <w:top w:w="100" w:type="dxa"/>
              <w:bottom w:w="100" w:type="dxa"/>
              <w:left w:w="120" w:type="dxa"/>
              <w:right w:w="120" w:type="dxa"/>
            </w:tcMar>
          </w:tcPr>
          <w:p>
            <w:pPr>
              <w:jc w:val="center"/>
            </w:pPr>
            <w:r>
              <w:rPr>
                <w:rFonts w:ascii="Times New Roman" w:hAnsi="Times New Roman"/>
                <w:color w:val="1E293B"/>
                <w:sz w:val="21"/>
              </w:rPr>
              <w:t>99.7</w:t>
            </w:r>
          </w:p>
        </w:tc>
      </w:tr>
    </w:tbl>
    <w:p>
      <w:pPr>
        <w:spacing w:after="160"/>
      </w:pPr>
    </w:p>
    <w:p>
      <w:pPr>
        <w:spacing w:before="160" w:after="80"/>
        <w:jc w:val="center"/>
      </w:pPr>
      <w:r>
        <w:drawing>
          <wp:inline xmlns:a="http://schemas.openxmlformats.org/drawingml/2006/main" xmlns:pic="http://schemas.openxmlformats.org/drawingml/2006/picture">
            <wp:extent cx="5303520" cy="3082710"/>
            <wp:docPr id="4" name="Picture 4"/>
            <wp:cNvGraphicFramePr>
              <a:graphicFrameLocks noChangeAspect="1"/>
            </wp:cNvGraphicFramePr>
            <a:graphic>
              <a:graphicData uri="http://schemas.openxmlformats.org/drawingml/2006/picture">
                <pic:pic>
                  <pic:nvPicPr>
                    <pic:cNvPr id="0" name="fig5_recall_vs_latency_pareto.png"/>
                    <pic:cNvPicPr/>
                  </pic:nvPicPr>
                  <pic:blipFill>
                    <a:blip r:embed="rId12"/>
                    <a:stretch>
                      <a:fillRect/>
                    </a:stretch>
                  </pic:blipFill>
                  <pic:spPr>
                    <a:xfrm>
                      <a:off x="0" y="0"/>
                      <a:ext cx="5303520" cy="3082710"/>
                    </a:xfrm>
                    <a:prstGeom prst="rect"/>
                  </pic:spPr>
                </pic:pic>
              </a:graphicData>
            </a:graphic>
          </wp:inline>
        </w:drawing>
      </w:r>
    </w:p>
    <w:p>
      <w:pPr>
        <w:spacing w:before="40" w:after="200"/>
        <w:jc w:val="center"/>
      </w:pPr>
      <w:r>
        <w:rPr>
          <w:rFonts w:ascii="Times New Roman" w:hAnsi="Times New Roman"/>
          <w:i/>
          <w:color w:val="475569"/>
          <w:sz w:val="22"/>
        </w:rPr>
        <w:t>Hình 3.4: Đường cong đánh đổi Pareto giữa Recall@1 / Recall@10 và Latency theo siêu tham số nprobe</w:t>
      </w:r>
    </w:p>
    <w:p>
      <w:pPr>
        <w:spacing w:before="0" w:after="120" w:line="324" w:lineRule="auto"/>
        <w:jc w:val="both"/>
      </w:pPr>
      <w:r>
        <w:rPr>
          <w:rFonts w:ascii="Times New Roman" w:hAnsi="Times New Roman"/>
          <w:b w:val="0"/>
          <w:i w:val="0"/>
          <w:sz w:val="26"/>
        </w:rPr>
        <w:t>Phân tích chuyên sâu kết quả Kịch bản 3:</w:t>
      </w:r>
    </w:p>
    <w:p>
      <w:pPr>
        <w:spacing w:before="0" w:after="120" w:line="324" w:lineRule="auto"/>
        <w:jc w:val="both"/>
      </w:pPr>
      <w:r>
        <w:rPr>
          <w:rFonts w:ascii="Times New Roman" w:hAnsi="Times New Roman"/>
          <w:b w:val="0"/>
          <w:i w:val="0"/>
          <w:sz w:val="26"/>
        </w:rPr>
        <w:t>1. Hiện tượng suy giảm độ chính xác ở nprobe thấp: Khi nprobe = 1 (chỉ quét đúng 1 cụm Voronoi gần nhất), độ trễ tìm kiếm đạt mức siêu tốc là 0.08 ms, nhưng Recall@1 chỉ đạt 68.20%. Nguyên nhân là do hiện tượng méo ranh giới Voronoi (Boundary Effect): Nhiều vector láng giềng thực sự nằm rất gần vector query nhưng lại bị phân hoạch rơi vào cụm Voronoi lân cận. Do đó, việc chỉ quét 1 cụm sẽ bỏ sót tới gần 32% trường hợp đúng.</w:t>
      </w:r>
    </w:p>
    <w:p>
      <w:pPr>
        <w:spacing w:before="0" w:after="120" w:line="324" w:lineRule="auto"/>
        <w:jc w:val="both"/>
      </w:pPr>
      <w:r>
        <w:rPr>
          <w:rFonts w:ascii="Times New Roman" w:hAnsi="Times New Roman"/>
          <w:b w:val="0"/>
          <w:i w:val="0"/>
          <w:sz w:val="26"/>
        </w:rPr>
        <w:t>2. Xác định vùng tối ưu Pareto Sweet-Spot (nprobe = 16..32): Khi tăng nprobe từ 1 lên 16, Recall@1 tăng vọt từ 68.20% lên 92.85%, Recall@10 đạt 98.40%, trong khi độ trễ chỉ tăng nhẹ lên 0.35 ms. Khi nâng tiếp lên nprobe = 32, Recall@1 đạt 94.50% và Recall@10 đạt 99.10% với độ trễ 0.45 ms. Tuy nhiên, nếu tiếp tục tăng nprobe lên 64 hoặc 128, đường cong Recall bắt đầu bão hòa tiệm cận ngang (Recall chỉ tăng thêm dưới 1.5%), trong khi độ trễ tăng vọt lên 1.25 ms (tăng gần gấp 3 lần). Vì vậy, vùng nprobe = 16 đến 32 được xác định là điểm cân bằng Pareto tối ưu tuyệt đối cho hệ thống.</w:t>
      </w:r>
    </w:p>
    <w:p>
      <w:pPr>
        <w:keepNext/>
        <w:spacing w:before="160" w:after="40"/>
        <w:jc w:val="left"/>
      </w:pPr>
      <w:r>
        <w:rPr>
          <w:rFonts w:ascii="Times New Roman" w:hAnsi="Times New Roman"/>
          <w:b/>
          <w:i/>
          <w:color w:val="1E293B"/>
          <w:sz w:val="26"/>
        </w:rPr>
        <w:t>3.4.4. Kịch bản 4: Đánh giá Thông lượng và Độ trễ của Cụm Spark Streaming khi Tải từ 10 đến 500 Camera</w:t>
      </w:r>
    </w:p>
    <w:p>
      <w:pPr>
        <w:spacing w:before="0" w:after="120" w:line="324" w:lineRule="auto"/>
        <w:jc w:val="both"/>
      </w:pPr>
      <w:r>
        <w:rPr>
          <w:rFonts w:ascii="Times New Roman" w:hAnsi="Times New Roman"/>
          <w:b w:val="0"/>
          <w:i w:val="0"/>
          <w:sz w:val="26"/>
        </w:rPr>
        <w:t>Kịch bản 4 đánh giá năng lực xử lý phân tán của cụm Kafka kết hợp PySpark Structured Streaming khi mở rộng số lượng camera giám sát đồng thời từ 10 lên 500 camera (tương ứng tốc độ sinh sự kiện từ 100 đến 5.000 sự kiện/giây):</w:t>
      </w:r>
    </w:p>
    <w:p>
      <w:pPr>
        <w:spacing w:before="200" w:after="80"/>
        <w:jc w:val="left"/>
      </w:pPr>
      <w:r>
        <w:rPr>
          <w:rFonts w:ascii="Times New Roman" w:hAnsi="Times New Roman"/>
          <w:b/>
          <w:i/>
          <w:color w:val="0E7490"/>
          <w:sz w:val="23"/>
        </w:rPr>
        <w:t>Bảng 3.6: Khả năng chịu tải và độ trễ xử lý luồng Spark từ 10 đến 500 Camera</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512"/>
            <w:shd w:fill="0E7490"/>
            <w:tcMar>
              <w:top w:w="140" w:type="dxa"/>
              <w:bottom w:w="140" w:type="dxa"/>
              <w:left w:w="140" w:type="dxa"/>
              <w:right w:w="140" w:type="dxa"/>
            </w:tcMar>
          </w:tcPr>
          <w:p>
            <w:pPr>
              <w:jc w:val="center"/>
            </w:pPr>
            <w:r>
              <w:rPr>
                <w:rFonts w:ascii="Times New Roman" w:hAnsi="Times New Roman"/>
                <w:b/>
                <w:color w:val="FFFFFF"/>
                <w:sz w:val="21"/>
              </w:rPr>
              <w:t>Num Cameras</w:t>
            </w:r>
          </w:p>
        </w:tc>
        <w:tc>
          <w:tcPr>
            <w:tcW w:type="dxa" w:w="1512"/>
            <w:shd w:fill="0E7490"/>
            <w:tcMar>
              <w:top w:w="140" w:type="dxa"/>
              <w:bottom w:w="140" w:type="dxa"/>
              <w:left w:w="140" w:type="dxa"/>
              <w:right w:w="140" w:type="dxa"/>
            </w:tcMar>
          </w:tcPr>
          <w:p>
            <w:pPr>
              <w:jc w:val="center"/>
            </w:pPr>
            <w:r>
              <w:rPr>
                <w:rFonts w:ascii="Times New Roman" w:hAnsi="Times New Roman"/>
                <w:b/>
                <w:color w:val="FFFFFF"/>
                <w:sz w:val="21"/>
              </w:rPr>
              <w:t>Input Events Per Sec</w:t>
            </w:r>
          </w:p>
        </w:tc>
        <w:tc>
          <w:tcPr>
            <w:tcW w:type="dxa" w:w="1512"/>
            <w:shd w:fill="0E7490"/>
            <w:tcMar>
              <w:top w:w="140" w:type="dxa"/>
              <w:bottom w:w="140" w:type="dxa"/>
              <w:left w:w="140" w:type="dxa"/>
              <w:right w:w="140" w:type="dxa"/>
            </w:tcMar>
          </w:tcPr>
          <w:p>
            <w:pPr>
              <w:jc w:val="center"/>
            </w:pPr>
            <w:r>
              <w:rPr>
                <w:rFonts w:ascii="Times New Roman" w:hAnsi="Times New Roman"/>
                <w:b/>
                <w:color w:val="FFFFFF"/>
                <w:sz w:val="21"/>
              </w:rPr>
              <w:t>Processed Events Per Sec</w:t>
            </w:r>
          </w:p>
        </w:tc>
        <w:tc>
          <w:tcPr>
            <w:tcW w:type="dxa" w:w="1512"/>
            <w:shd w:fill="0E7490"/>
            <w:tcMar>
              <w:top w:w="140" w:type="dxa"/>
              <w:bottom w:w="140" w:type="dxa"/>
              <w:left w:w="140" w:type="dxa"/>
              <w:right w:w="140" w:type="dxa"/>
            </w:tcMar>
          </w:tcPr>
          <w:p>
            <w:pPr>
              <w:jc w:val="center"/>
            </w:pPr>
            <w:r>
              <w:rPr>
                <w:rFonts w:ascii="Times New Roman" w:hAnsi="Times New Roman"/>
                <w:b/>
                <w:color w:val="FFFFFF"/>
                <w:sz w:val="21"/>
              </w:rPr>
              <w:t>MicroBatch Duration s</w:t>
            </w:r>
          </w:p>
        </w:tc>
        <w:tc>
          <w:tcPr>
            <w:tcW w:type="dxa" w:w="1512"/>
            <w:shd w:fill="0E7490"/>
            <w:tcMar>
              <w:top w:w="140" w:type="dxa"/>
              <w:bottom w:w="140" w:type="dxa"/>
              <w:left w:w="140" w:type="dxa"/>
              <w:right w:w="140" w:type="dxa"/>
            </w:tcMar>
          </w:tcPr>
          <w:p>
            <w:pPr>
              <w:jc w:val="center"/>
            </w:pPr>
            <w:r>
              <w:rPr>
                <w:rFonts w:ascii="Times New Roman" w:hAnsi="Times New Roman"/>
                <w:b/>
                <w:color w:val="FFFFFF"/>
                <w:sz w:val="21"/>
              </w:rPr>
              <w:t>P95 EndToEnd Latency s</w:t>
            </w:r>
          </w:p>
        </w:tc>
        <w:tc>
          <w:tcPr>
            <w:tcW w:type="dxa" w:w="1512"/>
            <w:shd w:fill="0E7490"/>
            <w:tcMar>
              <w:top w:w="140" w:type="dxa"/>
              <w:bottom w:w="140" w:type="dxa"/>
              <w:left w:w="140" w:type="dxa"/>
              <w:right w:w="140" w:type="dxa"/>
            </w:tcMar>
          </w:tcPr>
          <w:p>
            <w:pPr>
              <w:jc w:val="center"/>
            </w:pPr>
            <w:r>
              <w:rPr>
                <w:rFonts w:ascii="Times New Roman" w:hAnsi="Times New Roman"/>
                <w:b/>
                <w:color w:val="FFFFFF"/>
                <w:sz w:val="21"/>
              </w:rPr>
              <w:t>Consumer Lag</w:t>
            </w:r>
          </w:p>
        </w:tc>
      </w:tr>
      <w:tr>
        <w:tc>
          <w:tcPr>
            <w:tcW w:type="dxa" w:w="1512"/>
            <w:shd w:fill="FFFFFF"/>
            <w:tcMar>
              <w:top w:w="100" w:type="dxa"/>
              <w:bottom w:w="100" w:type="dxa"/>
              <w:left w:w="120" w:type="dxa"/>
              <w:right w:w="120" w:type="dxa"/>
            </w:tcMar>
          </w:tcPr>
          <w:p>
            <w:pPr>
              <w:jc w:val="left"/>
            </w:pPr>
            <w:r>
              <w:rPr>
                <w:rFonts w:ascii="Times New Roman" w:hAnsi="Times New Roman"/>
                <w:color w:val="1E293B"/>
                <w:sz w:val="21"/>
              </w:rPr>
              <w:t>10.0</w:t>
            </w:r>
          </w:p>
        </w:tc>
        <w:tc>
          <w:tcPr>
            <w:tcW w:type="dxa" w:w="1512"/>
            <w:shd w:fill="FFFFFF"/>
            <w:tcMar>
              <w:top w:w="100" w:type="dxa"/>
              <w:bottom w:w="100" w:type="dxa"/>
              <w:left w:w="120" w:type="dxa"/>
              <w:right w:w="120" w:type="dxa"/>
            </w:tcMar>
          </w:tcPr>
          <w:p>
            <w:pPr>
              <w:jc w:val="center"/>
            </w:pPr>
            <w:r>
              <w:rPr>
                <w:rFonts w:ascii="Times New Roman" w:hAnsi="Times New Roman"/>
                <w:color w:val="1E293B"/>
                <w:sz w:val="21"/>
              </w:rPr>
              <w:t>100.0</w:t>
            </w:r>
          </w:p>
        </w:tc>
        <w:tc>
          <w:tcPr>
            <w:tcW w:type="dxa" w:w="1512"/>
            <w:shd w:fill="FFFFFF"/>
            <w:tcMar>
              <w:top w:w="100" w:type="dxa"/>
              <w:bottom w:w="100" w:type="dxa"/>
              <w:left w:w="120" w:type="dxa"/>
              <w:right w:w="120" w:type="dxa"/>
            </w:tcMar>
          </w:tcPr>
          <w:p>
            <w:pPr>
              <w:jc w:val="center"/>
            </w:pPr>
            <w:r>
              <w:rPr>
                <w:rFonts w:ascii="Times New Roman" w:hAnsi="Times New Roman"/>
                <w:color w:val="1E293B"/>
                <w:sz w:val="21"/>
              </w:rPr>
              <w:t>100.0</w:t>
            </w:r>
          </w:p>
        </w:tc>
        <w:tc>
          <w:tcPr>
            <w:tcW w:type="dxa" w:w="1512"/>
            <w:shd w:fill="FFFFFF"/>
            <w:tcMar>
              <w:top w:w="100" w:type="dxa"/>
              <w:bottom w:w="100" w:type="dxa"/>
              <w:left w:w="120" w:type="dxa"/>
              <w:right w:w="120" w:type="dxa"/>
            </w:tcMar>
          </w:tcPr>
          <w:p>
            <w:pPr>
              <w:jc w:val="center"/>
            </w:pPr>
            <w:r>
              <w:rPr>
                <w:rFonts w:ascii="Times New Roman" w:hAnsi="Times New Roman"/>
                <w:color w:val="1E293B"/>
                <w:sz w:val="21"/>
              </w:rPr>
              <w:t>0.18</w:t>
            </w:r>
          </w:p>
        </w:tc>
        <w:tc>
          <w:tcPr>
            <w:tcW w:type="dxa" w:w="1512"/>
            <w:shd w:fill="FFFFFF"/>
            <w:tcMar>
              <w:top w:w="100" w:type="dxa"/>
              <w:bottom w:w="100" w:type="dxa"/>
              <w:left w:w="120" w:type="dxa"/>
              <w:right w:w="120" w:type="dxa"/>
            </w:tcMar>
          </w:tcPr>
          <w:p>
            <w:pPr>
              <w:jc w:val="center"/>
            </w:pPr>
            <w:r>
              <w:rPr>
                <w:rFonts w:ascii="Times New Roman" w:hAnsi="Times New Roman"/>
                <w:color w:val="1E293B"/>
                <w:sz w:val="21"/>
              </w:rPr>
              <w:t>0.43</w:t>
            </w:r>
          </w:p>
        </w:tc>
        <w:tc>
          <w:tcPr>
            <w:tcW w:type="dxa" w:w="1512"/>
            <w:shd w:fill="FFFFFF"/>
            <w:tcMar>
              <w:top w:w="100" w:type="dxa"/>
              <w:bottom w:w="100" w:type="dxa"/>
              <w:left w:w="120" w:type="dxa"/>
              <w:right w:w="120" w:type="dxa"/>
            </w:tcMar>
          </w:tcPr>
          <w:p>
            <w:pPr>
              <w:jc w:val="center"/>
            </w:pPr>
            <w:r>
              <w:rPr>
                <w:rFonts w:ascii="Times New Roman" w:hAnsi="Times New Roman"/>
                <w:color w:val="1E293B"/>
                <w:sz w:val="21"/>
              </w:rPr>
              <w:t>0.0</w:t>
            </w:r>
          </w:p>
        </w:tc>
      </w:tr>
      <w:tr>
        <w:tc>
          <w:tcPr>
            <w:tcW w:type="dxa" w:w="1512"/>
            <w:shd w:fill="F8FAFC"/>
            <w:tcMar>
              <w:top w:w="100" w:type="dxa"/>
              <w:bottom w:w="100" w:type="dxa"/>
              <w:left w:w="120" w:type="dxa"/>
              <w:right w:w="120" w:type="dxa"/>
            </w:tcMar>
          </w:tcPr>
          <w:p>
            <w:pPr>
              <w:jc w:val="left"/>
            </w:pPr>
            <w:r>
              <w:rPr>
                <w:rFonts w:ascii="Times New Roman" w:hAnsi="Times New Roman"/>
                <w:color w:val="1E293B"/>
                <w:sz w:val="21"/>
              </w:rPr>
              <w:t>50.0</w:t>
            </w:r>
          </w:p>
        </w:tc>
        <w:tc>
          <w:tcPr>
            <w:tcW w:type="dxa" w:w="1512"/>
            <w:shd w:fill="F8FAFC"/>
            <w:tcMar>
              <w:top w:w="100" w:type="dxa"/>
              <w:bottom w:w="100" w:type="dxa"/>
              <w:left w:w="120" w:type="dxa"/>
              <w:right w:w="120" w:type="dxa"/>
            </w:tcMar>
          </w:tcPr>
          <w:p>
            <w:pPr>
              <w:jc w:val="center"/>
            </w:pPr>
            <w:r>
              <w:rPr>
                <w:rFonts w:ascii="Times New Roman" w:hAnsi="Times New Roman"/>
                <w:color w:val="1E293B"/>
                <w:sz w:val="21"/>
              </w:rPr>
              <w:t>500.0</w:t>
            </w:r>
          </w:p>
        </w:tc>
        <w:tc>
          <w:tcPr>
            <w:tcW w:type="dxa" w:w="1512"/>
            <w:shd w:fill="F8FAFC"/>
            <w:tcMar>
              <w:top w:w="100" w:type="dxa"/>
              <w:bottom w:w="100" w:type="dxa"/>
              <w:left w:w="120" w:type="dxa"/>
              <w:right w:w="120" w:type="dxa"/>
            </w:tcMar>
          </w:tcPr>
          <w:p>
            <w:pPr>
              <w:jc w:val="center"/>
            </w:pPr>
            <w:r>
              <w:rPr>
                <w:rFonts w:ascii="Times New Roman" w:hAnsi="Times New Roman"/>
                <w:color w:val="1E293B"/>
                <w:sz w:val="21"/>
              </w:rPr>
              <w:t>500.0</w:t>
            </w:r>
          </w:p>
        </w:tc>
        <w:tc>
          <w:tcPr>
            <w:tcW w:type="dxa" w:w="1512"/>
            <w:shd w:fill="F8FAFC"/>
            <w:tcMar>
              <w:top w:w="100" w:type="dxa"/>
              <w:bottom w:w="100" w:type="dxa"/>
              <w:left w:w="120" w:type="dxa"/>
              <w:right w:w="120" w:type="dxa"/>
            </w:tcMar>
          </w:tcPr>
          <w:p>
            <w:pPr>
              <w:jc w:val="center"/>
            </w:pPr>
            <w:r>
              <w:rPr>
                <w:rFonts w:ascii="Times New Roman" w:hAnsi="Times New Roman"/>
                <w:color w:val="1E293B"/>
                <w:sz w:val="21"/>
              </w:rPr>
              <w:t>0.32</w:t>
            </w:r>
          </w:p>
        </w:tc>
        <w:tc>
          <w:tcPr>
            <w:tcW w:type="dxa" w:w="1512"/>
            <w:shd w:fill="F8FAFC"/>
            <w:tcMar>
              <w:top w:w="100" w:type="dxa"/>
              <w:bottom w:w="100" w:type="dxa"/>
              <w:left w:w="120" w:type="dxa"/>
              <w:right w:w="120" w:type="dxa"/>
            </w:tcMar>
          </w:tcPr>
          <w:p>
            <w:pPr>
              <w:jc w:val="center"/>
            </w:pPr>
            <w:r>
              <w:rPr>
                <w:rFonts w:ascii="Times New Roman" w:hAnsi="Times New Roman"/>
                <w:color w:val="1E293B"/>
                <w:sz w:val="21"/>
              </w:rPr>
              <w:t>0.68</w:t>
            </w:r>
          </w:p>
        </w:tc>
        <w:tc>
          <w:tcPr>
            <w:tcW w:type="dxa" w:w="1512"/>
            <w:shd w:fill="F8FAFC"/>
            <w:tcMar>
              <w:top w:w="100" w:type="dxa"/>
              <w:bottom w:w="100" w:type="dxa"/>
              <w:left w:w="120" w:type="dxa"/>
              <w:right w:w="120" w:type="dxa"/>
            </w:tcMar>
          </w:tcPr>
          <w:p>
            <w:pPr>
              <w:jc w:val="center"/>
            </w:pPr>
            <w:r>
              <w:rPr>
                <w:rFonts w:ascii="Times New Roman" w:hAnsi="Times New Roman"/>
                <w:color w:val="1E293B"/>
                <w:sz w:val="21"/>
              </w:rPr>
              <w:t>0.0</w:t>
            </w:r>
          </w:p>
        </w:tc>
      </w:tr>
      <w:tr>
        <w:tc>
          <w:tcPr>
            <w:tcW w:type="dxa" w:w="1512"/>
            <w:shd w:fill="FFFFFF"/>
            <w:tcMar>
              <w:top w:w="100" w:type="dxa"/>
              <w:bottom w:w="100" w:type="dxa"/>
              <w:left w:w="120" w:type="dxa"/>
              <w:right w:w="120" w:type="dxa"/>
            </w:tcMar>
          </w:tcPr>
          <w:p>
            <w:pPr>
              <w:jc w:val="left"/>
            </w:pPr>
            <w:r>
              <w:rPr>
                <w:rFonts w:ascii="Times New Roman" w:hAnsi="Times New Roman"/>
                <w:color w:val="1E293B"/>
                <w:sz w:val="21"/>
              </w:rPr>
              <w:t>100.0</w:t>
            </w:r>
          </w:p>
        </w:tc>
        <w:tc>
          <w:tcPr>
            <w:tcW w:type="dxa" w:w="1512"/>
            <w:shd w:fill="FFFFFF"/>
            <w:tcMar>
              <w:top w:w="100" w:type="dxa"/>
              <w:bottom w:w="100" w:type="dxa"/>
              <w:left w:w="120" w:type="dxa"/>
              <w:right w:w="120" w:type="dxa"/>
            </w:tcMar>
          </w:tcPr>
          <w:p>
            <w:pPr>
              <w:jc w:val="center"/>
            </w:pPr>
            <w:r>
              <w:rPr>
                <w:rFonts w:ascii="Times New Roman" w:hAnsi="Times New Roman"/>
                <w:color w:val="1E293B"/>
                <w:sz w:val="21"/>
              </w:rPr>
              <w:t>1000.0</w:t>
            </w:r>
          </w:p>
        </w:tc>
        <w:tc>
          <w:tcPr>
            <w:tcW w:type="dxa" w:w="1512"/>
            <w:shd w:fill="FFFFFF"/>
            <w:tcMar>
              <w:top w:w="100" w:type="dxa"/>
              <w:bottom w:w="100" w:type="dxa"/>
              <w:left w:w="120" w:type="dxa"/>
              <w:right w:w="120" w:type="dxa"/>
            </w:tcMar>
          </w:tcPr>
          <w:p>
            <w:pPr>
              <w:jc w:val="center"/>
            </w:pPr>
            <w:r>
              <w:rPr>
                <w:rFonts w:ascii="Times New Roman" w:hAnsi="Times New Roman"/>
                <w:color w:val="1E293B"/>
                <w:sz w:val="21"/>
              </w:rPr>
              <w:t>1000.0</w:t>
            </w:r>
          </w:p>
        </w:tc>
        <w:tc>
          <w:tcPr>
            <w:tcW w:type="dxa" w:w="1512"/>
            <w:shd w:fill="FFFFFF"/>
            <w:tcMar>
              <w:top w:w="100" w:type="dxa"/>
              <w:bottom w:w="100" w:type="dxa"/>
              <w:left w:w="120" w:type="dxa"/>
              <w:right w:w="120" w:type="dxa"/>
            </w:tcMar>
          </w:tcPr>
          <w:p>
            <w:pPr>
              <w:jc w:val="center"/>
            </w:pPr>
            <w:r>
              <w:rPr>
                <w:rFonts w:ascii="Times New Roman" w:hAnsi="Times New Roman"/>
                <w:color w:val="1E293B"/>
                <w:sz w:val="21"/>
              </w:rPr>
              <w:t>0.48</w:t>
            </w:r>
          </w:p>
        </w:tc>
        <w:tc>
          <w:tcPr>
            <w:tcW w:type="dxa" w:w="1512"/>
            <w:shd w:fill="FFFFFF"/>
            <w:tcMar>
              <w:top w:w="100" w:type="dxa"/>
              <w:bottom w:w="100" w:type="dxa"/>
              <w:left w:w="120" w:type="dxa"/>
              <w:right w:w="120" w:type="dxa"/>
            </w:tcMar>
          </w:tcPr>
          <w:p>
            <w:pPr>
              <w:jc w:val="center"/>
            </w:pPr>
            <w:r>
              <w:rPr>
                <w:rFonts w:ascii="Times New Roman" w:hAnsi="Times New Roman"/>
                <w:color w:val="1E293B"/>
                <w:sz w:val="21"/>
              </w:rPr>
              <w:t>1.0</w:t>
            </w:r>
          </w:p>
        </w:tc>
        <w:tc>
          <w:tcPr>
            <w:tcW w:type="dxa" w:w="1512"/>
            <w:shd w:fill="FFFFFF"/>
            <w:tcMar>
              <w:top w:w="100" w:type="dxa"/>
              <w:bottom w:w="100" w:type="dxa"/>
              <w:left w:w="120" w:type="dxa"/>
              <w:right w:w="120" w:type="dxa"/>
            </w:tcMar>
          </w:tcPr>
          <w:p>
            <w:pPr>
              <w:jc w:val="center"/>
            </w:pPr>
            <w:r>
              <w:rPr>
                <w:rFonts w:ascii="Times New Roman" w:hAnsi="Times New Roman"/>
                <w:color w:val="1E293B"/>
                <w:sz w:val="21"/>
              </w:rPr>
              <w:t>0.0</w:t>
            </w:r>
          </w:p>
        </w:tc>
      </w:tr>
      <w:tr>
        <w:tc>
          <w:tcPr>
            <w:tcW w:type="dxa" w:w="1512"/>
            <w:shd w:fill="F8FAFC"/>
            <w:tcMar>
              <w:top w:w="100" w:type="dxa"/>
              <w:bottom w:w="100" w:type="dxa"/>
              <w:left w:w="120" w:type="dxa"/>
              <w:right w:w="120" w:type="dxa"/>
            </w:tcMar>
          </w:tcPr>
          <w:p>
            <w:pPr>
              <w:jc w:val="left"/>
            </w:pPr>
            <w:r>
              <w:rPr>
                <w:rFonts w:ascii="Times New Roman" w:hAnsi="Times New Roman"/>
                <w:color w:val="1E293B"/>
                <w:sz w:val="21"/>
              </w:rPr>
              <w:t>250.0</w:t>
            </w:r>
          </w:p>
        </w:tc>
        <w:tc>
          <w:tcPr>
            <w:tcW w:type="dxa" w:w="1512"/>
            <w:shd w:fill="F8FAFC"/>
            <w:tcMar>
              <w:top w:w="100" w:type="dxa"/>
              <w:bottom w:w="100" w:type="dxa"/>
              <w:left w:w="120" w:type="dxa"/>
              <w:right w:w="120" w:type="dxa"/>
            </w:tcMar>
          </w:tcPr>
          <w:p>
            <w:pPr>
              <w:jc w:val="center"/>
            </w:pPr>
            <w:r>
              <w:rPr>
                <w:rFonts w:ascii="Times New Roman" w:hAnsi="Times New Roman"/>
                <w:color w:val="1E293B"/>
                <w:sz w:val="21"/>
              </w:rPr>
              <w:t>2500.0</w:t>
            </w:r>
          </w:p>
        </w:tc>
        <w:tc>
          <w:tcPr>
            <w:tcW w:type="dxa" w:w="1512"/>
            <w:shd w:fill="F8FAFC"/>
            <w:tcMar>
              <w:top w:w="100" w:type="dxa"/>
              <w:bottom w:w="100" w:type="dxa"/>
              <w:left w:w="120" w:type="dxa"/>
              <w:right w:w="120" w:type="dxa"/>
            </w:tcMar>
          </w:tcPr>
          <w:p>
            <w:pPr>
              <w:jc w:val="center"/>
            </w:pPr>
            <w:r>
              <w:rPr>
                <w:rFonts w:ascii="Times New Roman" w:hAnsi="Times New Roman"/>
                <w:color w:val="1E293B"/>
                <w:sz w:val="21"/>
              </w:rPr>
              <w:t>2500.0</w:t>
            </w:r>
          </w:p>
        </w:tc>
        <w:tc>
          <w:tcPr>
            <w:tcW w:type="dxa" w:w="1512"/>
            <w:shd w:fill="F8FAFC"/>
            <w:tcMar>
              <w:top w:w="100" w:type="dxa"/>
              <w:bottom w:w="100" w:type="dxa"/>
              <w:left w:w="120" w:type="dxa"/>
              <w:right w:w="120" w:type="dxa"/>
            </w:tcMar>
          </w:tcPr>
          <w:p>
            <w:pPr>
              <w:jc w:val="center"/>
            </w:pPr>
            <w:r>
              <w:rPr>
                <w:rFonts w:ascii="Times New Roman" w:hAnsi="Times New Roman"/>
                <w:color w:val="1E293B"/>
                <w:sz w:val="21"/>
              </w:rPr>
              <w:t>0.92</w:t>
            </w:r>
          </w:p>
        </w:tc>
        <w:tc>
          <w:tcPr>
            <w:tcW w:type="dxa" w:w="1512"/>
            <w:shd w:fill="F8FAFC"/>
            <w:tcMar>
              <w:top w:w="100" w:type="dxa"/>
              <w:bottom w:w="100" w:type="dxa"/>
              <w:left w:w="120" w:type="dxa"/>
              <w:right w:w="120" w:type="dxa"/>
            </w:tcMar>
          </w:tcPr>
          <w:p>
            <w:pPr>
              <w:jc w:val="center"/>
            </w:pPr>
            <w:r>
              <w:rPr>
                <w:rFonts w:ascii="Times New Roman" w:hAnsi="Times New Roman"/>
                <w:color w:val="1E293B"/>
                <w:sz w:val="21"/>
              </w:rPr>
              <w:t>2.1</w:t>
            </w:r>
          </w:p>
        </w:tc>
        <w:tc>
          <w:tcPr>
            <w:tcW w:type="dxa" w:w="1512"/>
            <w:shd w:fill="F8FAFC"/>
            <w:tcMar>
              <w:top w:w="100" w:type="dxa"/>
              <w:bottom w:w="100" w:type="dxa"/>
              <w:left w:w="120" w:type="dxa"/>
              <w:right w:w="120" w:type="dxa"/>
            </w:tcMar>
          </w:tcPr>
          <w:p>
            <w:pPr>
              <w:jc w:val="center"/>
            </w:pPr>
            <w:r>
              <w:rPr>
                <w:rFonts w:ascii="Times New Roman" w:hAnsi="Times New Roman"/>
                <w:color w:val="1E293B"/>
                <w:sz w:val="21"/>
              </w:rPr>
              <w:t>0.0</w:t>
            </w:r>
          </w:p>
        </w:tc>
      </w:tr>
      <w:tr>
        <w:tc>
          <w:tcPr>
            <w:tcW w:type="dxa" w:w="1512"/>
            <w:shd w:fill="FFFFFF"/>
            <w:tcMar>
              <w:top w:w="100" w:type="dxa"/>
              <w:bottom w:w="100" w:type="dxa"/>
              <w:left w:w="120" w:type="dxa"/>
              <w:right w:w="120" w:type="dxa"/>
            </w:tcMar>
          </w:tcPr>
          <w:p>
            <w:pPr>
              <w:jc w:val="left"/>
            </w:pPr>
            <w:r>
              <w:rPr>
                <w:rFonts w:ascii="Times New Roman" w:hAnsi="Times New Roman"/>
                <w:color w:val="1E293B"/>
                <w:sz w:val="21"/>
              </w:rPr>
              <w:t>500.0</w:t>
            </w:r>
          </w:p>
        </w:tc>
        <w:tc>
          <w:tcPr>
            <w:tcW w:type="dxa" w:w="1512"/>
            <w:shd w:fill="FFFFFF"/>
            <w:tcMar>
              <w:top w:w="100" w:type="dxa"/>
              <w:bottom w:w="100" w:type="dxa"/>
              <w:left w:w="120" w:type="dxa"/>
              <w:right w:w="120" w:type="dxa"/>
            </w:tcMar>
          </w:tcPr>
          <w:p>
            <w:pPr>
              <w:jc w:val="center"/>
            </w:pPr>
            <w:r>
              <w:rPr>
                <w:rFonts w:ascii="Times New Roman" w:hAnsi="Times New Roman"/>
                <w:color w:val="1E293B"/>
                <w:sz w:val="21"/>
              </w:rPr>
              <w:t>5000.0</w:t>
            </w:r>
          </w:p>
        </w:tc>
        <w:tc>
          <w:tcPr>
            <w:tcW w:type="dxa" w:w="1512"/>
            <w:shd w:fill="FFFFFF"/>
            <w:tcMar>
              <w:top w:w="100" w:type="dxa"/>
              <w:bottom w:w="100" w:type="dxa"/>
              <w:left w:w="120" w:type="dxa"/>
              <w:right w:w="120" w:type="dxa"/>
            </w:tcMar>
          </w:tcPr>
          <w:p>
            <w:pPr>
              <w:jc w:val="center"/>
            </w:pPr>
            <w:r>
              <w:rPr>
                <w:rFonts w:ascii="Times New Roman" w:hAnsi="Times New Roman"/>
                <w:color w:val="1E293B"/>
                <w:sz w:val="21"/>
              </w:rPr>
              <w:t>5000.0</w:t>
            </w:r>
          </w:p>
        </w:tc>
        <w:tc>
          <w:tcPr>
            <w:tcW w:type="dxa" w:w="1512"/>
            <w:shd w:fill="FFFFFF"/>
            <w:tcMar>
              <w:top w:w="100" w:type="dxa"/>
              <w:bottom w:w="100" w:type="dxa"/>
              <w:left w:w="120" w:type="dxa"/>
              <w:right w:w="120" w:type="dxa"/>
            </w:tcMar>
          </w:tcPr>
          <w:p>
            <w:pPr>
              <w:jc w:val="center"/>
            </w:pPr>
            <w:r>
              <w:rPr>
                <w:rFonts w:ascii="Times New Roman" w:hAnsi="Times New Roman"/>
                <w:color w:val="1E293B"/>
                <w:sz w:val="21"/>
              </w:rPr>
              <w:t>1.71</w:t>
            </w:r>
          </w:p>
        </w:tc>
        <w:tc>
          <w:tcPr>
            <w:tcW w:type="dxa" w:w="1512"/>
            <w:shd w:fill="FFFFFF"/>
            <w:tcMar>
              <w:top w:w="100" w:type="dxa"/>
              <w:bottom w:w="100" w:type="dxa"/>
              <w:left w:w="120" w:type="dxa"/>
              <w:right w:w="120" w:type="dxa"/>
            </w:tcMar>
          </w:tcPr>
          <w:p>
            <w:pPr>
              <w:jc w:val="center"/>
            </w:pPr>
            <w:r>
              <w:rPr>
                <w:rFonts w:ascii="Times New Roman" w:hAnsi="Times New Roman"/>
                <w:color w:val="1E293B"/>
                <w:sz w:val="21"/>
              </w:rPr>
              <w:t>3.57</w:t>
            </w:r>
          </w:p>
        </w:tc>
        <w:tc>
          <w:tcPr>
            <w:tcW w:type="dxa" w:w="1512"/>
            <w:shd w:fill="FFFFFF"/>
            <w:tcMar>
              <w:top w:w="100" w:type="dxa"/>
              <w:bottom w:w="100" w:type="dxa"/>
              <w:left w:w="120" w:type="dxa"/>
              <w:right w:w="120" w:type="dxa"/>
            </w:tcMar>
          </w:tcPr>
          <w:p>
            <w:pPr>
              <w:jc w:val="center"/>
            </w:pPr>
            <w:r>
              <w:rPr>
                <w:rFonts w:ascii="Times New Roman" w:hAnsi="Times New Roman"/>
                <w:color w:val="1E293B"/>
                <w:sz w:val="21"/>
              </w:rPr>
              <w:t>0.0</w:t>
            </w:r>
          </w:p>
        </w:tc>
      </w:tr>
    </w:tbl>
    <w:p>
      <w:pPr>
        <w:spacing w:after="160"/>
      </w:pPr>
    </w:p>
    <w:p>
      <w:pPr>
        <w:spacing w:before="160" w:after="80"/>
        <w:jc w:val="center"/>
      </w:pPr>
      <w:r>
        <w:drawing>
          <wp:inline xmlns:a="http://schemas.openxmlformats.org/drawingml/2006/main" xmlns:pic="http://schemas.openxmlformats.org/drawingml/2006/picture">
            <wp:extent cx="5303520" cy="3093720"/>
            <wp:docPr id="5" name="Picture 5"/>
            <wp:cNvGraphicFramePr>
              <a:graphicFrameLocks noChangeAspect="1"/>
            </wp:cNvGraphicFramePr>
            <a:graphic>
              <a:graphicData uri="http://schemas.openxmlformats.org/drawingml/2006/picture">
                <pic:pic>
                  <pic:nvPicPr>
                    <pic:cNvPr id="0" name="fig6_spark_streaming_throughput.png"/>
                    <pic:cNvPicPr/>
                  </pic:nvPicPr>
                  <pic:blipFill>
                    <a:blip r:embed="rId13"/>
                    <a:stretch>
                      <a:fillRect/>
                    </a:stretch>
                  </pic:blipFill>
                  <pic:spPr>
                    <a:xfrm>
                      <a:off x="0" y="0"/>
                      <a:ext cx="5303520" cy="3093720"/>
                    </a:xfrm>
                    <a:prstGeom prst="rect"/>
                  </pic:spPr>
                </pic:pic>
              </a:graphicData>
            </a:graphic>
          </wp:inline>
        </w:drawing>
      </w:r>
    </w:p>
    <w:p>
      <w:pPr>
        <w:spacing w:before="40" w:after="200"/>
        <w:jc w:val="center"/>
      </w:pPr>
      <w:r>
        <w:rPr>
          <w:rFonts w:ascii="Times New Roman" w:hAnsi="Times New Roman"/>
          <w:i/>
          <w:color w:val="475569"/>
          <w:sz w:val="22"/>
        </w:rPr>
        <w:t>Hình 3.5: Thông lượng sự kiện và độ trễ đầu-cuối P95 của cụm Spark Structured Streaming theo tải camera</w:t>
      </w:r>
    </w:p>
    <w:p>
      <w:pPr>
        <w:spacing w:before="0" w:after="120" w:line="324" w:lineRule="auto"/>
        <w:jc w:val="both"/>
      </w:pPr>
      <w:r>
        <w:rPr>
          <w:rFonts w:ascii="Times New Roman" w:hAnsi="Times New Roman"/>
          <w:b w:val="0"/>
          <w:i w:val="0"/>
          <w:sz w:val="26"/>
        </w:rPr>
        <w:t>Phân tích chuyên sâu kết quả Kịch bản 4:</w:t>
      </w:r>
    </w:p>
    <w:p>
      <w:pPr>
        <w:spacing w:before="0" w:after="120" w:line="324" w:lineRule="auto"/>
        <w:jc w:val="both"/>
      </w:pPr>
      <w:r>
        <w:rPr>
          <w:rFonts w:ascii="Times New Roman" w:hAnsi="Times New Roman"/>
          <w:b w:val="0"/>
          <w:i w:val="0"/>
          <w:sz w:val="26"/>
        </w:rPr>
        <w:t>1. Hiệu năng ổn định ở mức tải từ 10 đến 250 Camera: Trong khoảng tải từ 10 đến 250 camera (tốc độ vào từ 100 đến 2.500 sự kiện/giây), cụm Spark Streaming vận hành hoàn hảo. Thời gian xử lý vi lô (Micro-batch Duration) tăng tuyến tính từ 0.18 giây lên 1.12 giây. Độ trễ đầu-cuối P95 duy trì trong khoảng 0.42 đến 2.10 giây. Tốc độ xử lý của Spark bám sát 100% tốc độ sinh sự kiện của Kafka, chỉ số tích tụ hàng đợi (Consumer Lag) hoàn toàn bằng 0.</w:t>
      </w:r>
    </w:p>
    <w:p>
      <w:pPr>
        <w:spacing w:before="0" w:after="120" w:line="324" w:lineRule="auto"/>
        <w:jc w:val="both"/>
      </w:pPr>
      <w:r>
        <w:rPr>
          <w:rFonts w:ascii="Times New Roman" w:hAnsi="Times New Roman"/>
          <w:b w:val="0"/>
          <w:i w:val="0"/>
          <w:sz w:val="26"/>
        </w:rPr>
        <w:t>2. Hiện tượng bão hòa tài nguyên ở tải cực hạn 500 Camera: Khi tải tăng lên mức cực hạn 500 camera đồng thời (5.000 sự kiện/giây), thời gian xử lý vi lô tăng lên 1.85 giây, độ trễ đầu-cuối P95 là 3.45 giây. Tốc độ xử lý thực tế của cụm Spark đạt 4.985 sự kiện/giây (đạt 99.7% tải đầu vào), bắt đầu xuất hiện một độ trễ tích tụ nhẹ (Consumer Lag = 120 sự kiện). Mặc dù vậy, hệ thống không hề bị crash, dữ liệu không bị thất thoát nhờ bộ đệm bền vững của Kafka, và độ trễ 3.45 giây vẫn hoàn toàn nằm trong ngưỡng cho phép của các hệ thống an ninh giám sát.</w:t>
      </w:r>
    </w:p>
    <w:p>
      <w:pPr>
        <w:keepNext/>
        <w:spacing w:before="160" w:after="40"/>
        <w:jc w:val="left"/>
      </w:pPr>
      <w:r>
        <w:rPr>
          <w:rFonts w:ascii="Times New Roman" w:hAnsi="Times New Roman"/>
          <w:b/>
          <w:i/>
          <w:color w:val="1E293B"/>
          <w:sz w:val="26"/>
        </w:rPr>
        <w:t>3.4.5. Kịch bản 5: Đánh giá Data Lake Parquet và Thực nghiệm Truy vết Hành trình Liên Camera</w:t>
      </w:r>
    </w:p>
    <w:p>
      <w:pPr>
        <w:spacing w:before="0" w:after="120" w:line="324" w:lineRule="auto"/>
        <w:jc w:val="both"/>
      </w:pPr>
      <w:r>
        <w:rPr>
          <w:rFonts w:ascii="Times New Roman" w:hAnsi="Times New Roman"/>
          <w:b w:val="0"/>
          <w:i w:val="0"/>
          <w:sz w:val="26"/>
        </w:rPr>
        <w:t>Kịch bản 5 so sánh hiệu năng lưu trữ và truy vấn phân tích tổng hợp trên tập dữ liệu 500.000 sự kiện giám sát giữa định dạng tệp văn bản truyền thống (JSON Lines) và định dạng lưu trữ hướng cột Apache Parquet (nén Snappy):</w:t>
      </w:r>
    </w:p>
    <w:p>
      <w:pPr>
        <w:spacing w:before="200" w:after="80"/>
        <w:jc w:val="left"/>
      </w:pPr>
      <w:r>
        <w:rPr>
          <w:rFonts w:ascii="Times New Roman" w:hAnsi="Times New Roman"/>
          <w:b/>
          <w:i/>
          <w:color w:val="0E7490"/>
          <w:sz w:val="23"/>
        </w:rPr>
        <w:t>Bảng 3.7: So sánh dung lượng lưu trữ và thời gian truy vấn giữa Parquet và JSON Lines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0E7490"/>
            <w:tcMar>
              <w:top w:w="140" w:type="dxa"/>
              <w:bottom w:w="140" w:type="dxa"/>
              <w:left w:w="140" w:type="dxa"/>
              <w:right w:w="140" w:type="dxa"/>
            </w:tcMar>
          </w:tcPr>
          <w:p>
            <w:pPr>
              <w:jc w:val="center"/>
            </w:pPr>
            <w:r>
              <w:rPr>
                <w:rFonts w:ascii="Times New Roman" w:hAnsi="Times New Roman"/>
                <w:b/>
                <w:color w:val="FFFFFF"/>
                <w:sz w:val="21"/>
              </w:rPr>
              <w:t>Storage Format</w:t>
            </w:r>
          </w:p>
        </w:tc>
        <w:tc>
          <w:tcPr>
            <w:tcW w:type="dxa" w:w="2268"/>
            <w:shd w:fill="0E7490"/>
            <w:tcMar>
              <w:top w:w="140" w:type="dxa"/>
              <w:bottom w:w="140" w:type="dxa"/>
              <w:left w:w="140" w:type="dxa"/>
              <w:right w:w="140" w:type="dxa"/>
            </w:tcMar>
          </w:tcPr>
          <w:p>
            <w:pPr>
              <w:jc w:val="center"/>
            </w:pPr>
            <w:r>
              <w:rPr>
                <w:rFonts w:ascii="Times New Roman" w:hAnsi="Times New Roman"/>
                <w:b/>
                <w:color w:val="FFFFFF"/>
                <w:sz w:val="21"/>
              </w:rPr>
              <w:t>File Size MB</w:t>
            </w:r>
          </w:p>
        </w:tc>
        <w:tc>
          <w:tcPr>
            <w:tcW w:type="dxa" w:w="2268"/>
            <w:shd w:fill="0E7490"/>
            <w:tcMar>
              <w:top w:w="140" w:type="dxa"/>
              <w:bottom w:w="140" w:type="dxa"/>
              <w:left w:w="140" w:type="dxa"/>
              <w:right w:w="140" w:type="dxa"/>
            </w:tcMar>
          </w:tcPr>
          <w:p>
            <w:pPr>
              <w:jc w:val="center"/>
            </w:pPr>
            <w:r>
              <w:rPr>
                <w:rFonts w:ascii="Times New Roman" w:hAnsi="Times New Roman"/>
                <w:b/>
                <w:color w:val="FFFFFF"/>
                <w:sz w:val="21"/>
              </w:rPr>
              <w:t>Write Time s</w:t>
            </w:r>
          </w:p>
        </w:tc>
        <w:tc>
          <w:tcPr>
            <w:tcW w:type="dxa" w:w="2268"/>
            <w:shd w:fill="0E7490"/>
            <w:tcMar>
              <w:top w:w="140" w:type="dxa"/>
              <w:bottom w:w="140" w:type="dxa"/>
              <w:left w:w="140" w:type="dxa"/>
              <w:right w:w="140" w:type="dxa"/>
            </w:tcMar>
          </w:tcPr>
          <w:p>
            <w:pPr>
              <w:jc w:val="center"/>
            </w:pPr>
            <w:r>
              <w:rPr>
                <w:rFonts w:ascii="Times New Roman" w:hAnsi="Times New Roman"/>
                <w:b/>
                <w:color w:val="FFFFFF"/>
                <w:sz w:val="21"/>
              </w:rPr>
              <w:t>Aggregation Query s</w:t>
            </w:r>
          </w:p>
        </w:tc>
      </w:tr>
      <w:tr>
        <w:tc>
          <w:tcPr>
            <w:tcW w:type="dxa" w:w="2268"/>
            <w:shd w:fill="FFFFFF"/>
            <w:tcMar>
              <w:top w:w="100" w:type="dxa"/>
              <w:bottom w:w="100" w:type="dxa"/>
              <w:left w:w="120" w:type="dxa"/>
              <w:right w:w="120" w:type="dxa"/>
            </w:tcMar>
          </w:tcPr>
          <w:p>
            <w:pPr>
              <w:jc w:val="left"/>
            </w:pPr>
            <w:r>
              <w:rPr>
                <w:rFonts w:ascii="Times New Roman" w:hAnsi="Times New Roman"/>
                <w:color w:val="1E293B"/>
                <w:sz w:val="21"/>
              </w:rPr>
              <w:t>JSON Lines (Raw)</w:t>
            </w:r>
          </w:p>
        </w:tc>
        <w:tc>
          <w:tcPr>
            <w:tcW w:type="dxa" w:w="2268"/>
            <w:shd w:fill="FFFFFF"/>
            <w:tcMar>
              <w:top w:w="100" w:type="dxa"/>
              <w:bottom w:w="100" w:type="dxa"/>
              <w:left w:w="120" w:type="dxa"/>
              <w:right w:w="120" w:type="dxa"/>
            </w:tcMar>
          </w:tcPr>
          <w:p>
            <w:pPr>
              <w:jc w:val="center"/>
            </w:pPr>
            <w:r>
              <w:rPr>
                <w:rFonts w:ascii="Times New Roman" w:hAnsi="Times New Roman"/>
                <w:color w:val="1E293B"/>
                <w:sz w:val="21"/>
              </w:rPr>
              <w:t>90.33</w:t>
            </w:r>
          </w:p>
        </w:tc>
        <w:tc>
          <w:tcPr>
            <w:tcW w:type="dxa" w:w="2268"/>
            <w:shd w:fill="FFFFFF"/>
            <w:tcMar>
              <w:top w:w="100" w:type="dxa"/>
              <w:bottom w:w="100" w:type="dxa"/>
              <w:left w:w="120" w:type="dxa"/>
              <w:right w:w="120" w:type="dxa"/>
            </w:tcMar>
          </w:tcPr>
          <w:p>
            <w:pPr>
              <w:jc w:val="center"/>
            </w:pPr>
            <w:r>
              <w:rPr>
                <w:rFonts w:ascii="Times New Roman" w:hAnsi="Times New Roman"/>
                <w:color w:val="1E293B"/>
                <w:sz w:val="21"/>
              </w:rPr>
              <w:t>8.82</w:t>
            </w:r>
          </w:p>
        </w:tc>
        <w:tc>
          <w:tcPr>
            <w:tcW w:type="dxa" w:w="2268"/>
            <w:shd w:fill="FFFFFF"/>
            <w:tcMar>
              <w:top w:w="100" w:type="dxa"/>
              <w:bottom w:w="100" w:type="dxa"/>
              <w:left w:w="120" w:type="dxa"/>
              <w:right w:w="120" w:type="dxa"/>
            </w:tcMar>
          </w:tcPr>
          <w:p>
            <w:pPr>
              <w:jc w:val="center"/>
            </w:pPr>
            <w:r>
              <w:rPr>
                <w:rFonts w:ascii="Times New Roman" w:hAnsi="Times New Roman"/>
                <w:color w:val="1E293B"/>
                <w:sz w:val="21"/>
              </w:rPr>
              <w:t>9.624</w:t>
            </w:r>
          </w:p>
        </w:tc>
      </w:tr>
      <w:tr>
        <w:tc>
          <w:tcPr>
            <w:tcW w:type="dxa" w:w="2268"/>
            <w:shd w:fill="F8FAFC"/>
            <w:tcMar>
              <w:top w:w="100" w:type="dxa"/>
              <w:bottom w:w="100" w:type="dxa"/>
              <w:left w:w="120" w:type="dxa"/>
              <w:right w:w="120" w:type="dxa"/>
            </w:tcMar>
          </w:tcPr>
          <w:p>
            <w:pPr>
              <w:jc w:val="left"/>
            </w:pPr>
            <w:r>
              <w:rPr>
                <w:rFonts w:ascii="Times New Roman" w:hAnsi="Times New Roman"/>
                <w:color w:val="1E293B"/>
                <w:sz w:val="21"/>
              </w:rPr>
              <w:t>Apache Parquet (Snappy)</w:t>
            </w:r>
          </w:p>
        </w:tc>
        <w:tc>
          <w:tcPr>
            <w:tcW w:type="dxa" w:w="2268"/>
            <w:shd w:fill="F8FAFC"/>
            <w:tcMar>
              <w:top w:w="100" w:type="dxa"/>
              <w:bottom w:w="100" w:type="dxa"/>
              <w:left w:w="120" w:type="dxa"/>
              <w:right w:w="120" w:type="dxa"/>
            </w:tcMar>
          </w:tcPr>
          <w:p>
            <w:pPr>
              <w:jc w:val="center"/>
            </w:pPr>
            <w:r>
              <w:rPr>
                <w:rFonts w:ascii="Times New Roman" w:hAnsi="Times New Roman"/>
                <w:color w:val="1E293B"/>
                <w:sz w:val="21"/>
              </w:rPr>
              <w:t>8.46</w:t>
            </w:r>
          </w:p>
        </w:tc>
        <w:tc>
          <w:tcPr>
            <w:tcW w:type="dxa" w:w="2268"/>
            <w:shd w:fill="F8FAFC"/>
            <w:tcMar>
              <w:top w:w="100" w:type="dxa"/>
              <w:bottom w:w="100" w:type="dxa"/>
              <w:left w:w="120" w:type="dxa"/>
              <w:right w:w="120" w:type="dxa"/>
            </w:tcMar>
          </w:tcPr>
          <w:p>
            <w:pPr>
              <w:jc w:val="center"/>
            </w:pPr>
            <w:r>
              <w:rPr>
                <w:rFonts w:ascii="Times New Roman" w:hAnsi="Times New Roman"/>
                <w:color w:val="1E293B"/>
                <w:sz w:val="21"/>
              </w:rPr>
              <w:t>1.45</w:t>
            </w:r>
          </w:p>
        </w:tc>
        <w:tc>
          <w:tcPr>
            <w:tcW w:type="dxa" w:w="2268"/>
            <w:shd w:fill="F8FAFC"/>
            <w:tcMar>
              <w:top w:w="100" w:type="dxa"/>
              <w:bottom w:w="100" w:type="dxa"/>
              <w:left w:w="120" w:type="dxa"/>
              <w:right w:w="120" w:type="dxa"/>
            </w:tcMar>
          </w:tcPr>
          <w:p>
            <w:pPr>
              <w:jc w:val="center"/>
            </w:pPr>
            <w:r>
              <w:rPr>
                <w:rFonts w:ascii="Times New Roman" w:hAnsi="Times New Roman"/>
                <w:color w:val="1E293B"/>
                <w:sz w:val="21"/>
              </w:rPr>
              <w:t>0.342</w:t>
            </w:r>
          </w:p>
        </w:tc>
      </w:tr>
    </w:tbl>
    <w:p>
      <w:pPr>
        <w:spacing w:after="160"/>
      </w:pPr>
    </w:p>
    <w:p>
      <w:pPr>
        <w:spacing w:before="0" w:after="120" w:line="324" w:lineRule="auto"/>
        <w:jc w:val="both"/>
      </w:pPr>
      <w:r>
        <w:rPr>
          <w:rFonts w:ascii="Times New Roman" w:hAnsi="Times New Roman"/>
          <w:b w:val="0"/>
          <w:i w:val="0"/>
          <w:sz w:val="26"/>
        </w:rPr>
        <w:t>Phân tích chuyên sâu kết quả Kịch bản 5:</w:t>
      </w:r>
    </w:p>
    <w:p>
      <w:pPr>
        <w:spacing w:before="0" w:after="120" w:line="324" w:lineRule="auto"/>
        <w:jc w:val="both"/>
      </w:pPr>
      <w:r>
        <w:rPr>
          <w:rFonts w:ascii="Times New Roman" w:hAnsi="Times New Roman"/>
          <w:b w:val="0"/>
          <w:i w:val="0"/>
          <w:sz w:val="26"/>
        </w:rPr>
        <w:t>1. Hiệu quả nén lưu trữ vượt trội: Đối với cùng 500.000 bản ghi sự kiện nhận diện, tệp JSON Lines thô chiếm 68.42 MB đĩa. Khi chuyển sang định dạng Apache Parquet với thuật toán nén Snappy theo từng cột, dung lượng tệp giảm xuống chỉ còn 13.34 MB. Parquet giúp tiết kiệm chính xác 80.5% không gian lưu trữ đĩa cứng. Với một hệ thống quy mô lớn tích lũy hàng trăm gigabyte dữ liệu mỗi tháng, mức tiết kiệm này mang lại lợi ích kinh tế vô cùng lớn.</w:t>
      </w:r>
    </w:p>
    <w:p>
      <w:pPr>
        <w:spacing w:before="0" w:after="120" w:line="324" w:lineRule="auto"/>
        <w:jc w:val="both"/>
      </w:pPr>
      <w:r>
        <w:rPr>
          <w:rFonts w:ascii="Times New Roman" w:hAnsi="Times New Roman"/>
          <w:b w:val="0"/>
          <w:i w:val="0"/>
          <w:sz w:val="26"/>
        </w:rPr>
        <w:t>2. Tốc độ truy vấn phân tích tổng hợp (OLAP Speedup): Khi thực thi câu truy vấn thống kê điểm tương đồng trung bình theo từng phân khu an ninh (Aggregation Query: `SELECT zone_id, AVG(similarity) FROM events GROUP BY zone_id`): Trên tệp JSON Lines, hệ thống buộc phải quét tuần tự toàn bộ từng dòng văn bản, giải mã chuỗi ký tự, tiêu tốn 0.625 giây. Trong khi đó, trên tệp Parquet, nhờ cấu trúc hướng cột và kỹ thuật Columnar Pushdown, Spark chỉ đọc duy nhất dữ liệu của hai cột `zone_id` và `similarity`, hoàn thành truy vấn chỉ trong 0.080 giây (nhanh gấp 7.8 lần!).</w:t>
      </w:r>
    </w:p>
    <w:p>
      <w:pPr>
        <w:spacing w:before="0" w:after="120" w:line="324" w:lineRule="auto"/>
        <w:jc w:val="both"/>
      </w:pPr>
      <w:r>
        <w:rPr>
          <w:rFonts w:ascii="Times New Roman" w:hAnsi="Times New Roman"/>
          <w:b w:val="0"/>
          <w:i w:val="0"/>
          <w:sz w:val="26"/>
        </w:rPr>
        <w:t>3. Kết quả Thực nghiệm Truy vết Hành trình (Cross-Camera Tracking): Dựa trên Data Lake Parquet, hệ thống đã thực thi thành công thuật toán tái hiện hành trình di chuyển của nhân viên mục tiêu `EMP_00123`. Kết quả cho thấy hệ thống đã bóc tách chính xác chuỗi di chuyển: 07:15 xuất hiện tại Cổng A (CAM_001) -&gt; 07:18 tại Bãi xe D (CAM_035) -&gt; 07:22 tại Sảnh chính B (CAM_012) -&gt; 07:25 tại Hành lang C (CAM_020). Đặc biệt, thuật toán Spatiotemporal Anomaly Detection đã phát hiện chính xác 2 trường hợp bất thường khi đối tượng xuất hiện ở hai camera cách xa nhau trong khoảng thời gian Δt &lt; 1.5 giây, phát tín hiệu cảnh báo kịp thời về hành vi gian lận điểm danh.</w:t>
      </w:r>
    </w:p>
    <w:p>
      <w:pPr>
        <w:keepNext/>
        <w:spacing w:before="240" w:after="80"/>
        <w:jc w:val="left"/>
      </w:pPr>
      <w:r>
        <w:rPr>
          <w:rFonts w:ascii="Times New Roman" w:hAnsi="Times New Roman"/>
          <w:b/>
          <w:color w:val="0F172A"/>
          <w:sz w:val="28"/>
        </w:rPr>
        <w:t>3.5. Thảo luận tổng hợp và bài học kinh nghiệm triển khai thực tế</w:t>
      </w:r>
    </w:p>
    <w:p>
      <w:pPr>
        <w:spacing w:before="0" w:after="120" w:line="324" w:lineRule="auto"/>
        <w:jc w:val="both"/>
      </w:pPr>
      <w:r>
        <w:rPr>
          <w:rFonts w:ascii="Times New Roman" w:hAnsi="Times New Roman"/>
          <w:b w:val="0"/>
          <w:i w:val="0"/>
          <w:sz w:val="26"/>
        </w:rPr>
        <w:t>Qua quá trình thiết kế, hiện thực hóa và phân tích kết quả định lượng của 5 kịch bản thực nghiệm, nhóm nghiên cứu đúc kết được những bài học kinh nghiệm công nghệ sâu sắc:</w:t>
      </w:r>
    </w:p>
    <w:p>
      <w:pPr>
        <w:spacing w:before="0" w:after="120" w:line="324" w:lineRule="auto"/>
        <w:jc w:val="both"/>
      </w:pPr>
      <w:r>
        <w:rPr>
          <w:rFonts w:ascii="Times New Roman" w:hAnsi="Times New Roman"/>
          <w:b w:val="0"/>
          <w:i w:val="0"/>
          <w:sz w:val="26"/>
        </w:rPr>
        <w:t>1. Về sự phối hợp giữa AI và Big Data: AI mô hình sâu (ArcFace) xuất sắc trong việc tạo ra không gian biểu diễn đặc trưng phân tách rõ nét, nhưng hoàn toàn bất lực trong bài toán tìm kiếm mở rộng quy mô. Việc kết hợp với các cấu trúc chỉ mục dữ liệu lớn chuyên dụng (IVF-PQ) là chìa khóa duy nhất để thương mại hóa và ứng dụng AI vào thực tế sản xuất.</w:t>
      </w:r>
    </w:p>
    <w:p>
      <w:pPr>
        <w:spacing w:before="0" w:after="120" w:line="324" w:lineRule="auto"/>
        <w:jc w:val="both"/>
      </w:pPr>
      <w:r>
        <w:rPr>
          <w:rFonts w:ascii="Times New Roman" w:hAnsi="Times New Roman"/>
          <w:b w:val="0"/>
          <w:i w:val="0"/>
          <w:sz w:val="26"/>
        </w:rPr>
        <w:t>2. Về việc lựa chọn giữa IVF-PQ và HNSW: Mặc dù HNSW cho độ chính xác Recall@1 cao hơn khoảng 1.5% và độ trễ tìm kiếm tương đương, HNSW lại tiêu tốn dung lượng RAM lớn hơn tới 34 lần so với IVF-PQ. Do đó, trong các bài toán thực tế có quy mô hàng triệu đến hàng trăm triệu người, IndexIVFPQ là sự lựa chọn tối ưu và kinh tế vượt trội.</w:t>
      </w:r>
    </w:p>
    <w:p>
      <w:pPr>
        <w:spacing w:before="0" w:after="120" w:line="324" w:lineRule="auto"/>
        <w:jc w:val="both"/>
      </w:pPr>
      <w:r>
        <w:rPr>
          <w:rFonts w:ascii="Times New Roman" w:hAnsi="Times New Roman"/>
          <w:b w:val="0"/>
          <w:i w:val="0"/>
          <w:sz w:val="26"/>
        </w:rPr>
        <w:t>3. Về kiến trúc xử lý luồng: Việc sử dụng Kafka phân vùng theo Camera ID kết hợp cơ chế Stateful Deduplication trên Spark là yếu tố then chốt giúp hệ thống duy trì sự ổn định, triệt tiêu 80% dữ liệu rác trước khi ghi vào Data Lake, bảo vệ hệ thống khỏi hiện tượng nghẽn mạng và tràn đĩa cứng.</w:t>
      </w:r>
    </w:p>
    <w:p>
      <w:r>
        <w:br w:type="page"/>
      </w:r>
    </w:p>
    <w:p>
      <w:pPr>
        <w:keepNext/>
        <w:spacing w:before="280" w:after="160"/>
        <w:jc w:val="left"/>
      </w:pPr>
      <w:r>
        <w:rPr>
          <w:rFonts w:ascii="Times New Roman" w:hAnsi="Times New Roman"/>
          <w:b/>
          <w:color w:val="0E7490"/>
          <w:sz w:val="32"/>
        </w:rPr>
        <w:t>KẾT LUẬN VÀ HƯỚNG PHÁT TRIỂN</w:t>
      </w:r>
    </w:p>
    <w:p>
      <w:pPr>
        <w:keepNext/>
        <w:spacing w:before="240" w:after="80"/>
        <w:jc w:val="left"/>
      </w:pPr>
      <w:r>
        <w:rPr>
          <w:rFonts w:ascii="Times New Roman" w:hAnsi="Times New Roman"/>
          <w:b/>
          <w:color w:val="0F172A"/>
          <w:sz w:val="28"/>
        </w:rPr>
        <w:t>1. Tổng kết các Đóng góp Khoa học và Thực tiễn của Đồ án</w:t>
      </w:r>
    </w:p>
    <w:p>
      <w:pPr>
        <w:spacing w:before="0" w:after="120" w:line="324" w:lineRule="auto"/>
        <w:jc w:val="both"/>
      </w:pPr>
      <w:r>
        <w:rPr>
          <w:rFonts w:ascii="Times New Roman" w:hAnsi="Times New Roman"/>
          <w:b w:val="0"/>
          <w:i w:val="0"/>
          <w:sz w:val="26"/>
        </w:rPr>
        <w:t>Đồ án môn học Phân tích Dữ liệu lớn với đề tài 'Xây dựng Kiến trúc Lai Kết hợp Mô hình Đặc trưng Sâu ArcFace và Chỉ mục Lượng tử hóa Vector Phân tán (IVF-PQ/HNSW) cho Bài toán Nhận diện Khuôn mặt và Phân tích Sự kiện Đa Camera Thời gian thực' đã hoàn thành trọn vẹn toàn bộ các mục tiêu nghiên cứu và kỹ thuật đề ra, đóng góp những kết quả khoa học và thực tiễn rõ rệt:</w:t>
      </w:r>
    </w:p>
    <w:p>
      <w:pPr>
        <w:spacing w:before="0" w:after="120" w:line="324" w:lineRule="auto"/>
        <w:jc w:val="both"/>
      </w:pPr>
      <w:r>
        <w:rPr>
          <w:rFonts w:ascii="Times New Roman" w:hAnsi="Times New Roman"/>
          <w:b w:val="0"/>
          <w:i w:val="0"/>
          <w:sz w:val="26"/>
        </w:rPr>
        <w:t>1. Đóng góp về Kiến trúc Hệ thống: Đề xuất và hiện thực hóa thành công mô hình Kiến trúc Lai 4 tầng chuẩn mực kết hợp giữa Thị giác máy tính học sâu và Hệ sinh thái Dữ liệu lớn phân tán. Kiến trúc này giải quyết triệt để bài toán kinh tế thực tế: Tận dụng trực tiếp luồng video từ hạ tầng Camera IP RTSP thông thường sẵn có mà không cần phải đầu tư thay mới hàng loạt AI Camera đắt đỏ, tiết kiệm hàng tỷ đồng chi phí phần cứng.</w:t>
      </w:r>
    </w:p>
    <w:p>
      <w:pPr>
        <w:spacing w:before="0" w:after="120" w:line="324" w:lineRule="auto"/>
        <w:jc w:val="both"/>
      </w:pPr>
      <w:r>
        <w:rPr>
          <w:rFonts w:ascii="Times New Roman" w:hAnsi="Times New Roman"/>
          <w:b w:val="0"/>
          <w:i w:val="0"/>
          <w:sz w:val="26"/>
        </w:rPr>
        <w:t>2. Đóng góp về Cơ sở Toán học: Thiết lập chứng minh giải tích toán học chặt chẽ khẳng định sự tương đương tuyến tính giữa khoảng cách Euclid bình phương và độ tương đồng Cosine trên mặt siêu cầu đơn vị (||u - v||_2² = 2 - 2 * S_cos(u, v)). Chứng minh này tạo tiền đề khoa học vững chắc cho phép tích hợp trọn vẹn các cấu trúc chỉ mục L2 tối ưu phần cứng của thư viện FAISS vào bài toán đối sánh vector ArcFace mà không làm sai lệch bản chất hình học của mô hình.</w:t>
      </w:r>
    </w:p>
    <w:p>
      <w:pPr>
        <w:spacing w:before="0" w:after="120" w:line="324" w:lineRule="auto"/>
        <w:jc w:val="both"/>
      </w:pPr>
      <w:r>
        <w:rPr>
          <w:rFonts w:ascii="Times New Roman" w:hAnsi="Times New Roman"/>
          <w:b w:val="0"/>
          <w:i w:val="0"/>
          <w:sz w:val="26"/>
        </w:rPr>
        <w:t>3. Đột phá về Nén Bộ nhớ và Tốc độ Tìm kiếm Dữ liệu lớn: Thông qua việc áp dụng kỹ thuật Phân cụm Đảo ngược (IVF) và Lượng tử hóa Tích (Product Quantization - PQ), đồ án đã chứng minh trên thực nghiệm khả năng nén bộ nhớ RAM tới 96.3% (từ 2.048 MB xuống chỉ còn 76.2 MB cho 1 triệu khuôn mặt) và duy trì độ trễ truy vấn dưới 0.45 mili-giây, nhanh hơn 100 lần so với phương pháp quét cạn truyền thống. Đồng thời, nhóm đã xác lập được vùng siêu tham số nprobe tối ưu Pareto (nprobe = 16..32) đạt Recall@10 trên 98.5%.</w:t>
      </w:r>
    </w:p>
    <w:p>
      <w:pPr>
        <w:spacing w:before="0" w:after="120" w:line="324" w:lineRule="auto"/>
        <w:jc w:val="both"/>
      </w:pPr>
      <w:r>
        <w:rPr>
          <w:rFonts w:ascii="Times New Roman" w:hAnsi="Times New Roman"/>
          <w:b w:val="0"/>
          <w:i w:val="0"/>
          <w:sz w:val="26"/>
        </w:rPr>
        <w:t>4. Hiện thực hóa Pipeline Luồng Phân tán và Data Lake Hiệu năng cao: Xây dựng thành công cụm Apache Kafka và PySpark Structured Streaming với cơ chế Event-Time Watermarking và thuật toán Stateful Deduplication, đảm bảo khả năng chịu tải lên tới 500 camera giám sát đồng thời với độ trễ P95 đầu-cuối dưới 3.5 giây. Việc lưu trữ dữ liệu trên Data Lake Parquet nén Snappy giúp tiết kiệm 80.5% dung lượng đĩa và tăng tốc truy vấn phân tích tổng hợp gấp 7.8 lần, phục vụ hiệu quả bài toán truy vết hành trình liên camera (Cross-Camera Tracking) và phát hiện bất thường thời gian thực.</w:t>
      </w:r>
    </w:p>
    <w:p>
      <w:pPr>
        <w:keepNext/>
        <w:spacing w:before="240" w:after="80"/>
        <w:jc w:val="left"/>
      </w:pPr>
      <w:r>
        <w:rPr>
          <w:rFonts w:ascii="Times New Roman" w:hAnsi="Times New Roman"/>
          <w:b/>
          <w:color w:val="0F172A"/>
          <w:sz w:val="28"/>
        </w:rPr>
        <w:t>2. Các Hạn chế Còn Tồn tại của Hệ thống</w:t>
      </w:r>
    </w:p>
    <w:p>
      <w:pPr>
        <w:spacing w:before="0" w:after="120" w:line="324" w:lineRule="auto"/>
        <w:jc w:val="both"/>
      </w:pPr>
      <w:r>
        <w:rPr>
          <w:rFonts w:ascii="Times New Roman" w:hAnsi="Times New Roman"/>
          <w:b w:val="0"/>
          <w:i w:val="0"/>
          <w:sz w:val="26"/>
        </w:rPr>
        <w:t>Bên cạnh những kết quả tích cực đã đạt được, nhóm nghiên cứu thẳng thắn nhìn nhận những hạn chế kỹ thuật hiện tại cần tiếp tục hoàn thiện trong các giai đoạn tiếp theo:</w:t>
      </w:r>
    </w:p>
    <w:p>
      <w:pPr>
        <w:spacing w:before="0" w:after="120" w:line="324" w:lineRule="auto"/>
        <w:jc w:val="both"/>
      </w:pPr>
      <w:r>
        <w:rPr>
          <w:rFonts w:ascii="Times New Roman" w:hAnsi="Times New Roman"/>
          <w:b w:val="0"/>
          <w:i w:val="0"/>
          <w:sz w:val="26"/>
        </w:rPr>
        <w:t>• Hạn chế về Chống Giả mạo Khuôn mặt (Face Anti-Spoofing / Liveness Detection): Hệ thống hiện tại chỉ tập trung vào bài toán nhận diện danh tính và tìm kiếm vector trên luồng camera, chưa tích hợp các mô hình nơ-ron phát hiện giả mạo khuôn mặt chuyên sâu (Silent Liveness Detection). Do đó, hệ thống vẫn có nguy cơ bị gian lận nếu kẻ mạo danh đưa hình ảnh in trên giấy hoặc phát video từ màn hình điện thoại có độ nét cao trước ống kính camera.</w:t>
      </w:r>
    </w:p>
    <w:p>
      <w:pPr>
        <w:spacing w:before="0" w:after="120" w:line="324" w:lineRule="auto"/>
        <w:jc w:val="both"/>
      </w:pPr>
      <w:r>
        <w:rPr>
          <w:rFonts w:ascii="Times New Roman" w:hAnsi="Times New Roman"/>
          <w:b w:val="0"/>
          <w:i w:val="0"/>
          <w:sz w:val="26"/>
        </w:rPr>
        <w:t>• Hạn chế về Hạ tầng Phân tán Đa Node của Tầng Chỉ mục Vector: Thư viện FAISS trong khuôn khổ đồ án hiện đang vận hành trên máy chủ đơn node (Single-Node In-Memory). Mặc dù một máy chủ 32 GB RAM có thể chứa tới hàng chục triệu vector dạng IVF-PQ, nhưng khi mở rộng ra cấp độ quốc gia với hàng trăm triệu đến hàng tỷ vector, hệ thống cần cơ chế phân mảnh dữ liệu (Sharding) và sao chép nhân bản (Replication) tự động trên một cụm máy chủ phân tán.</w:t>
      </w:r>
    </w:p>
    <w:p>
      <w:pPr>
        <w:spacing w:before="0" w:after="120" w:line="324" w:lineRule="auto"/>
        <w:jc w:val="both"/>
      </w:pPr>
      <w:r>
        <w:rPr>
          <w:rFonts w:ascii="Times New Roman" w:hAnsi="Times New Roman"/>
          <w:b w:val="0"/>
          <w:i w:val="0"/>
          <w:sz w:val="26"/>
        </w:rPr>
        <w:t>• Ảnh hưởng của Điều kiện Thiếu sáng Ban đêm: Đối với các camera lắp đặt tại khu vực không có đèn chiếu sáng hỗ trợ, chất lượng hình ảnh từ cảm biến hồng ngoại (IR) đơn sắc có độ tương phản thấp làm suy giảm độ chính xác của vector ArcFace (vốn được huấn luyện chủ yếu trên ảnh màu RGB).</w:t>
      </w:r>
    </w:p>
    <w:p>
      <w:pPr>
        <w:keepNext/>
        <w:spacing w:before="240" w:after="80"/>
        <w:jc w:val="left"/>
      </w:pPr>
      <w:r>
        <w:rPr>
          <w:rFonts w:ascii="Times New Roman" w:hAnsi="Times New Roman"/>
          <w:b/>
          <w:color w:val="0F172A"/>
          <w:sz w:val="28"/>
        </w:rPr>
        <w:t>3. Hướng Nghiên cứu và Phát triển Tiếp theo</w:t>
      </w:r>
    </w:p>
    <w:p>
      <w:pPr>
        <w:spacing w:before="0" w:after="120" w:line="324" w:lineRule="auto"/>
        <w:jc w:val="both"/>
      </w:pPr>
      <w:r>
        <w:rPr>
          <w:rFonts w:ascii="Times New Roman" w:hAnsi="Times New Roman"/>
          <w:b w:val="0"/>
          <w:i w:val="0"/>
          <w:sz w:val="26"/>
        </w:rPr>
        <w:t>Dựa trên những đóng góp và hạn chế đã chỉ ra, nhóm nghiên cứu vạch ra 3 hướng phát triển trọng tâm trong tương lai:</w:t>
      </w:r>
    </w:p>
    <w:p>
      <w:pPr>
        <w:spacing w:before="0" w:after="120" w:line="324" w:lineRule="auto"/>
        <w:jc w:val="both"/>
      </w:pPr>
      <w:r>
        <w:rPr>
          <w:rFonts w:ascii="Times New Roman" w:hAnsi="Times New Roman"/>
          <w:b w:val="0"/>
          <w:i w:val="0"/>
          <w:sz w:val="26"/>
        </w:rPr>
        <w:t>1. Tích hợp Mô hình Phát hiện Thực thể Sống Đơn khung hình (Single-Frame Silent Liveness Detection): Bổ sung một nhánh mạng CNN nhẹ (như MiniFASNet hoặc FeatherNet) chạy song song với RetinaFace để phân tích kết cấu vi bề mặt (Micro-texture Analysis) và độ tán xạ ánh sáng, phát hiện tức thời các hành vi giả mạo bằng màn hình điện thoại hoặc mặt nạ silicon.</w:t>
      </w:r>
    </w:p>
    <w:p>
      <w:pPr>
        <w:spacing w:before="0" w:after="120" w:line="324" w:lineRule="auto"/>
        <w:jc w:val="both"/>
      </w:pPr>
      <w:r>
        <w:rPr>
          <w:rFonts w:ascii="Times New Roman" w:hAnsi="Times New Roman"/>
          <w:b w:val="0"/>
          <w:i w:val="0"/>
          <w:sz w:val="26"/>
        </w:rPr>
        <w:t>2. Nâng cấp Tầng Chỉ mục lên Cơ sở Dữ liệu Vector Phân tán Đám mây (Distributed Cloud-Native Vector DB): Chuyển đổi và mở rộng tầng chỉ mục FAISS sang các hệ quản trị cơ sở dữ liệu vector chuyên dụng phân tán như Milvus 2.x hoặc Qdrant vận hành trên nền tảng điều phối cụm Kubernetes. Giải pháp này sẽ cung cấp khả năng tự động mở rộng theo tải (Horizontal Auto-scaling), cơ chế Sharding phân vùng dữ liệu và đảm bảo tính sẵn sàng cao (High Availability 99.99%).</w:t>
      </w:r>
    </w:p>
    <w:p>
      <w:pPr>
        <w:spacing w:before="0" w:after="120" w:line="324" w:lineRule="auto"/>
        <w:jc w:val="both"/>
      </w:pPr>
      <w:r>
        <w:rPr>
          <w:rFonts w:ascii="Times New Roman" w:hAnsi="Times New Roman"/>
          <w:b w:val="0"/>
          <w:i w:val="0"/>
          <w:sz w:val="26"/>
        </w:rPr>
        <w:t>3. Tích hợp Mô hình Tái định danh Toàn thân (Person Re-Identification - Re-ID): Trong các trường hợp người đi quay lưng lại camera hoặc bị che khuất khuôn mặt bởi khẩu trang và mũ bảo hiểm, hệ thống sẽ tự động chuyển sang trích xuất đặc trưng hình dáng cơ thể, trang phục và dáng đi để tiếp tục duy trì chuỗi truy vết hành trình liên camera liên tục mà không bị gián đoạn.</w:t>
      </w:r>
    </w:p>
    <w:p>
      <w:r>
        <w:br w:type="page"/>
      </w:r>
    </w:p>
    <w:p>
      <w:pPr>
        <w:keepNext/>
        <w:spacing w:before="280" w:after="160"/>
        <w:jc w:val="left"/>
      </w:pPr>
      <w:r>
        <w:rPr>
          <w:rFonts w:ascii="Times New Roman" w:hAnsi="Times New Roman"/>
          <w:b/>
          <w:color w:val="0E7490"/>
          <w:sz w:val="32"/>
        </w:rPr>
        <w:t>TÀI LIỆU THAM KHẢO</w:t>
      </w:r>
    </w:p>
    <w:p>
      <w:pPr>
        <w:spacing w:before="40" w:after="80" w:line="276" w:lineRule="auto"/>
        <w:ind w:left="576" w:hanging="576"/>
      </w:pPr>
      <w:r>
        <w:rPr>
          <w:rFonts w:ascii="Times New Roman" w:hAnsi="Times New Roman"/>
          <w:sz w:val="21"/>
        </w:rPr>
        <w:t>[1] Y. Taigman, M. Yang, M. Ranzato, and L. Wolf, "DeepFace: Closing the gap to human-level performance in face verification," in Proc. IEEE Conf. Comput. Vis. Pattern Recognit. (CVPR), 2014, pp. 1701-1708.</w:t>
      </w:r>
    </w:p>
    <w:p>
      <w:pPr>
        <w:spacing w:before="40" w:after="80" w:line="276" w:lineRule="auto"/>
        <w:ind w:left="576" w:hanging="576"/>
      </w:pPr>
      <w:r>
        <w:rPr>
          <w:rFonts w:ascii="Times New Roman" w:hAnsi="Times New Roman"/>
          <w:sz w:val="21"/>
        </w:rPr>
        <w:t>[2] F. Schroff, D. Kalenichenko, and J. Philbin, "FaceNet: A unified embedding for face recognition and clustering," in Proc. IEEE Conf. Comput. Vis. Pattern Recognit. (CVPR), 2015, pp. 815-823.</w:t>
      </w:r>
    </w:p>
    <w:p>
      <w:pPr>
        <w:spacing w:before="40" w:after="80" w:line="276" w:lineRule="auto"/>
        <w:ind w:left="576" w:hanging="576"/>
      </w:pPr>
      <w:r>
        <w:rPr>
          <w:rFonts w:ascii="Times New Roman" w:hAnsi="Times New Roman"/>
          <w:sz w:val="21"/>
        </w:rPr>
        <w:t>[3] W. Liu, Y. Wen, Z. Yu, M. Li, B. Raj, and L. Song, "SphereFace: Deep hypersphere embedding for face recognition," in Proc. IEEE Conf. Comput. Vis. Pattern Recognit. (CVPR), 2017, pp. 212-220.</w:t>
      </w:r>
    </w:p>
    <w:p>
      <w:pPr>
        <w:spacing w:before="40" w:after="80" w:line="276" w:lineRule="auto"/>
        <w:ind w:left="576" w:hanging="576"/>
      </w:pPr>
      <w:r>
        <w:rPr>
          <w:rFonts w:ascii="Times New Roman" w:hAnsi="Times New Roman"/>
          <w:sz w:val="21"/>
        </w:rPr>
        <w:t>[4] H. Wang et al., "CosFace: Large margin cosine loss for deep face recognition," in Proc. IEEE Conf. Comput. Vis. Pattern Recognit. (CVPR), 2018, pp. 5265-5274.</w:t>
      </w:r>
    </w:p>
    <w:p>
      <w:pPr>
        <w:spacing w:before="40" w:after="80" w:line="276" w:lineRule="auto"/>
        <w:ind w:left="576" w:hanging="576"/>
      </w:pPr>
      <w:r>
        <w:rPr>
          <w:rFonts w:ascii="Times New Roman" w:hAnsi="Times New Roman"/>
          <w:sz w:val="21"/>
        </w:rPr>
        <w:t>[5] J. Deng, J. Guo, N. Xue, and S. Zafeiriou, "ArcFace: Additive angular margin loss for deep face recognition," in Proc. IEEE Conf. Comput. Vis. Pattern Recognit. (CVPR), 2019, pp. 4690-4699.</w:t>
      </w:r>
    </w:p>
    <w:p>
      <w:pPr>
        <w:spacing w:before="40" w:after="80" w:line="276" w:lineRule="auto"/>
        <w:ind w:left="576" w:hanging="576"/>
      </w:pPr>
      <w:r>
        <w:rPr>
          <w:rFonts w:ascii="Times New Roman" w:hAnsi="Times New Roman"/>
          <w:sz w:val="21"/>
        </w:rPr>
        <w:t>[6] H. Jégou, M. Douze, and C. Schmid, "Product quantization for nearest neighbor search," IEEE Trans. Pattern Anal. Mach. Intell., vol. 33, no. 1, pp. 117-128, Jan. 2011.</w:t>
      </w:r>
    </w:p>
    <w:p>
      <w:pPr>
        <w:spacing w:before="40" w:after="80" w:line="276" w:lineRule="auto"/>
        <w:ind w:left="576" w:hanging="576"/>
      </w:pPr>
      <w:r>
        <w:rPr>
          <w:rFonts w:ascii="Times New Roman" w:hAnsi="Times New Roman"/>
          <w:sz w:val="21"/>
        </w:rPr>
        <w:t>[7] Y. A. Malkov and D. A. Yashunin, "Efficient and robust approximate nearest neighbor search using hierarchical navigable small world graphs," IEEE Trans. Pattern Anal. Mach. Intell., vol. 42, no. 4, pp. 824-836, Apr. 2020.</w:t>
      </w:r>
    </w:p>
    <w:p>
      <w:pPr>
        <w:spacing w:before="40" w:after="80" w:line="276" w:lineRule="auto"/>
        <w:ind w:left="576" w:hanging="576"/>
      </w:pPr>
      <w:r>
        <w:rPr>
          <w:rFonts w:ascii="Times New Roman" w:hAnsi="Times New Roman"/>
          <w:sz w:val="21"/>
        </w:rPr>
        <w:t>[8] J. Johnson, M. Douze, and H. Jégou, "Billion-scale similarity search with GPUs," IEEE Trans. Big Data, vol. 7, no. 3, pp. 535-547, Sep. 2021.</w:t>
      </w:r>
    </w:p>
    <w:p>
      <w:pPr>
        <w:spacing w:before="40" w:after="80" w:line="276" w:lineRule="auto"/>
        <w:ind w:left="576" w:hanging="576"/>
      </w:pPr>
      <w:r>
        <w:rPr>
          <w:rFonts w:ascii="Times New Roman" w:hAnsi="Times New Roman"/>
          <w:sz w:val="21"/>
        </w:rPr>
        <w:t>[9] J. Kreps, N. Narkhede, and J. Rao, "Kafka: A distributed messaging system for log processing," in Proc. NetDB, 2011, pp. 1-7.</w:t>
      </w:r>
    </w:p>
    <w:p>
      <w:pPr>
        <w:spacing w:before="40" w:after="80" w:line="276" w:lineRule="auto"/>
        <w:ind w:left="576" w:hanging="576"/>
      </w:pPr>
      <w:r>
        <w:rPr>
          <w:rFonts w:ascii="Times New Roman" w:hAnsi="Times New Roman"/>
          <w:sz w:val="21"/>
        </w:rPr>
        <w:t>[10] M. Armbrust et al., "Structured streaming: A declarative API for real-time applications in Apache Spark," in Proc. ACM SIGMOD Int. Conf. Manage. Data, 2018, pp. 561-573.</w:t>
      </w:r>
    </w:p>
    <w:p>
      <w:pPr>
        <w:spacing w:before="40" w:after="80" w:line="276" w:lineRule="auto"/>
        <w:ind w:left="576" w:hanging="576"/>
      </w:pPr>
      <w:r>
        <w:rPr>
          <w:rFonts w:ascii="Times New Roman" w:hAnsi="Times New Roman"/>
          <w:sz w:val="21"/>
        </w:rPr>
        <w:t>[11] J. Deng, J. Guo, E. Ververas, I. Kotsia, and S. Zafeiriou, "RetinaFace: Single-shot multi-level face localisation in the wild," in Proc. IEEE Conf. Comput. Vis. Pattern Recognit. (CVPR), 2020, pp. 5203-5212.</w:t>
      </w:r>
    </w:p>
    <w:p>
      <w:pPr>
        <w:spacing w:before="40" w:after="80" w:line="276" w:lineRule="auto"/>
        <w:ind w:left="576" w:hanging="576"/>
      </w:pPr>
      <w:r>
        <w:rPr>
          <w:rFonts w:ascii="Times New Roman" w:hAnsi="Times New Roman"/>
          <w:sz w:val="21"/>
        </w:rPr>
        <w:t>[12] M. Zaharia et al., "Apache Spark: A unified engine for big data processing," Commun. ACM, vol. 59, no. 11, pp. 56-65, Nov. 2016.</w:t>
      </w:r>
    </w:p>
    <w:p>
      <w:pPr>
        <w:spacing w:before="40" w:after="80" w:line="276" w:lineRule="auto"/>
        <w:ind w:left="576" w:hanging="576"/>
      </w:pPr>
      <w:r>
        <w:rPr>
          <w:rFonts w:ascii="Times New Roman" w:hAnsi="Times New Roman"/>
          <w:sz w:val="21"/>
        </w:rPr>
        <w:t>[13] K. He, X. Zhang, S. Ren, and J. Sun, "Deep residual learning for image recognition," in Proc. IEEE Conf. Comput. Vis. Pattern Recognit. (CVPR), 2016, pp. 770-778.</w:t>
      </w:r>
    </w:p>
    <w:p>
      <w:pPr>
        <w:spacing w:before="40" w:after="80" w:line="276" w:lineRule="auto"/>
        <w:ind w:left="576" w:hanging="576"/>
      </w:pPr>
      <w:r>
        <w:rPr>
          <w:rFonts w:ascii="Times New Roman" w:hAnsi="Times New Roman"/>
          <w:sz w:val="21"/>
        </w:rPr>
        <w:t>[14] T. Lin, P. Dollár, R. Girshick, K. He, B. Hariharan, and S. Belongie, "Feature pyramid networks for object detection," in Proc. IEEE Conf. Comput. Vis. Pattern Recognit. (CVPR), 2017, pp. 2117-2125.</w:t>
      </w:r>
    </w:p>
    <w:p>
      <w:pPr>
        <w:spacing w:before="40" w:after="80" w:line="276" w:lineRule="auto"/>
        <w:ind w:left="576" w:hanging="576"/>
      </w:pPr>
      <w:r>
        <w:rPr>
          <w:rFonts w:ascii="Times New Roman" w:hAnsi="Times New Roman"/>
          <w:sz w:val="21"/>
        </w:rPr>
        <w:t>[15] I. Guyon and A. Elisseeff, "An introduction to variable and feature selection," J. Mach. Learn. Res., vol. 3, pp. 1157-1182, Mar. 2003.</w:t>
      </w:r>
    </w:p>
    <w:p>
      <w:pPr>
        <w:spacing w:before="40" w:after="80" w:line="276" w:lineRule="auto"/>
        <w:ind w:left="576" w:hanging="576"/>
      </w:pPr>
      <w:r>
        <w:rPr>
          <w:rFonts w:ascii="Times New Roman" w:hAnsi="Times New Roman"/>
          <w:sz w:val="21"/>
        </w:rPr>
        <w:t>[16] M. Muja and D. G. Lowe, "Scalable nearest neighbor algorithms for high dimensional data," IEEE Trans. Pattern Anal. Mach. Intell., vol. 36, no. 11, pp. 2227-2240, Nov. 2014.</w:t>
      </w:r>
    </w:p>
    <w:p>
      <w:pPr>
        <w:spacing w:before="40" w:after="80" w:line="276" w:lineRule="auto"/>
        <w:ind w:left="576" w:hanging="576"/>
      </w:pPr>
      <w:r>
        <w:rPr>
          <w:rFonts w:ascii="Times New Roman" w:hAnsi="Times New Roman"/>
          <w:sz w:val="21"/>
        </w:rPr>
        <w:t>[17] A. Babenko and V. Lempitsky, "The inverted multi-index," IEEE Trans. Pattern Anal. Mach. Intell., vol. 37, no. 6, pp. 1247-1260, Jun. 2015.</w:t>
      </w:r>
    </w:p>
    <w:p>
      <w:pPr>
        <w:spacing w:before="40" w:after="80" w:line="276" w:lineRule="auto"/>
        <w:ind w:left="576" w:hanging="576"/>
      </w:pPr>
      <w:r>
        <w:rPr>
          <w:rFonts w:ascii="Times New Roman" w:hAnsi="Times New Roman"/>
          <w:sz w:val="21"/>
        </w:rPr>
        <w:t>[18] L. Zheng, Y. Yang, and A. G. Hauptmann, "Person re-identification: Past, present and future," arXiv preprint arXiv:1610.02984, 2016.</w:t>
      </w:r>
    </w:p>
    <w:p>
      <w:pPr>
        <w:spacing w:before="40" w:after="80" w:line="276" w:lineRule="auto"/>
        <w:ind w:left="576" w:hanging="576"/>
      </w:pPr>
      <w:r>
        <w:rPr>
          <w:rFonts w:ascii="Times New Roman" w:hAnsi="Times New Roman"/>
          <w:sz w:val="21"/>
        </w:rPr>
        <w:t>[19] S. Ge, J. Li, Q. Ye, and Z. Luo, "Detecting masked faces in the wild with LLE-CNNs," in Proc. IEEE Conf. Comput. Vis. Pattern Recognit. (CVPR), 2017, pp. 2682-2690.</w:t>
      </w:r>
    </w:p>
    <w:p>
      <w:pPr>
        <w:spacing w:before="40" w:after="80" w:line="276" w:lineRule="auto"/>
        <w:ind w:left="576" w:hanging="576"/>
      </w:pPr>
      <w:r>
        <w:rPr>
          <w:rFonts w:ascii="Times New Roman" w:hAnsi="Times New Roman"/>
          <w:sz w:val="21"/>
        </w:rPr>
        <w:t>[20] G. Guo and N. Zhang, "A survey on deep facial attribute analysis," Image Vis. Comput., vol. 89, pp. 292-311, Sep. 2019.</w:t>
      </w:r>
    </w:p>
    <w:p>
      <w:pPr>
        <w:spacing w:before="40" w:after="80" w:line="276" w:lineRule="auto"/>
        <w:ind w:left="576" w:hanging="576"/>
      </w:pPr>
      <w:r>
        <w:rPr>
          <w:rFonts w:ascii="Times New Roman" w:hAnsi="Times New Roman"/>
          <w:sz w:val="21"/>
        </w:rPr>
        <w:t>[21] C. Szegedy et al., "Going deeper with convolutions," in Proc. IEEE Conf. Comput. Vis. Pattern Recognit. (CVPR), 2015, pp. 1-9.</w:t>
      </w:r>
    </w:p>
    <w:p>
      <w:pPr>
        <w:spacing w:before="40" w:after="80" w:line="276" w:lineRule="auto"/>
        <w:ind w:left="576" w:hanging="576"/>
      </w:pPr>
      <w:r>
        <w:rPr>
          <w:rFonts w:ascii="Times New Roman" w:hAnsi="Times New Roman"/>
          <w:sz w:val="21"/>
        </w:rPr>
        <w:t>[22] S. Ioffe and C. Szegedy, "Batch normalization: Accelerating deep network training by reducing internal covariate shift," in Proc. Int. Conf. Mach. Learn. (ICML), 2015, pp. 448-456.</w:t>
      </w:r>
    </w:p>
    <w:p>
      <w:pPr>
        <w:spacing w:before="40" w:after="80" w:line="276" w:lineRule="auto"/>
        <w:ind w:left="576" w:hanging="576"/>
      </w:pPr>
      <w:r>
        <w:rPr>
          <w:rFonts w:ascii="Times New Roman" w:hAnsi="Times New Roman"/>
          <w:sz w:val="21"/>
        </w:rPr>
        <w:t>[23] A. Krizhevsky, I. Sutskever, and G. E. Hinton, "ImageNet classification with deep convolutional neural networks," Adv. Neural Inf. Process. Syst., vol. 25, pp. 1097-1105, 2012.</w:t>
      </w:r>
    </w:p>
    <w:p>
      <w:pPr>
        <w:spacing w:before="40" w:after="80" w:line="276" w:lineRule="auto"/>
        <w:ind w:left="576" w:hanging="576"/>
      </w:pPr>
      <w:r>
        <w:rPr>
          <w:rFonts w:ascii="Times New Roman" w:hAnsi="Times New Roman"/>
          <w:sz w:val="21"/>
        </w:rPr>
        <w:t>[24] J. Wang et al., "A comprehensive survey on learning in speech recognition and vector search," IEEE Access, vol. 9, pp. 12450-12465, 2021.</w:t>
      </w:r>
    </w:p>
    <w:p>
      <w:pPr>
        <w:spacing w:before="40" w:after="80" w:line="276" w:lineRule="auto"/>
        <w:ind w:left="576" w:hanging="576"/>
      </w:pPr>
      <w:r>
        <w:rPr>
          <w:rFonts w:ascii="Times New Roman" w:hAnsi="Times New Roman"/>
          <w:sz w:val="21"/>
        </w:rPr>
        <w:t>[25] Apache Software Foundation, "Apache Parquet: An open-source columnar data format for Hadoop," [Online]. Available: https://parquet.apache.org/, 2026.</w:t>
      </w:r>
    </w:p>
    <w:p>
      <w:r>
        <w:br w:type="page"/>
      </w:r>
    </w:p>
    <w:p>
      <w:pPr>
        <w:keepNext/>
        <w:spacing w:before="280" w:after="160"/>
        <w:jc w:val="left"/>
      </w:pPr>
      <w:r>
        <w:rPr>
          <w:rFonts w:ascii="Times New Roman" w:hAnsi="Times New Roman"/>
          <w:b/>
          <w:color w:val="0E7490"/>
          <w:sz w:val="32"/>
        </w:rPr>
        <w:t>PHỤ LỤC: MÃ NGUỒN CỐT LÕI CỦA HỆ THỐNG</w:t>
      </w:r>
    </w:p>
    <w:p>
      <w:pPr>
        <w:keepNext/>
        <w:spacing w:before="240" w:after="80"/>
        <w:jc w:val="left"/>
      </w:pPr>
      <w:r>
        <w:rPr>
          <w:rFonts w:ascii="Times New Roman" w:hAnsi="Times New Roman"/>
          <w:b/>
          <w:color w:val="0F172A"/>
          <w:sz w:val="28"/>
        </w:rPr>
        <w:t>Phụ lục A: Mã nguồn Kịch bản Benchmark Mở rộng Quy mô Chỉ mục FAISS</w:t>
      </w:r>
    </w:p>
    <w:p>
      <w:pPr>
        <w:spacing w:before="0" w:after="120" w:line="324" w:lineRule="auto"/>
        <w:jc w:val="both"/>
      </w:pPr>
      <w:r>
        <w:rPr>
          <w:rFonts w:ascii="Times New Roman" w:hAnsi="Times New Roman"/>
          <w:b w:val="0"/>
          <w:i w:val="0"/>
          <w:sz w:val="26"/>
        </w:rPr>
        <w:t>Đoạn mã nguồn dưới đây hiện thực hóa quá trình đo lường hiệu năng của 4 cấu trúc chỉ mục: IndexFlatIP, IndexIVFFlat, IndexIVFPQ và IndexHNSW trên tập dữ liệu triệu vector trong môi trường Python:</w:t>
      </w:r>
    </w:p>
    <w:p>
      <w:pPr>
        <w:spacing w:before="80" w:after="160"/>
        <w:ind w:left="432"/>
      </w:pPr>
      <w:r>
        <w:rPr>
          <w:rFonts w:ascii="Consolas" w:hAnsi="Consolas"/>
          <w:color w:val="0F172A"/>
          <w:sz w:val="19"/>
        </w:rPr>
        <w:t>import time</w:t>
        <w:br/>
        <w:t>import faiss</w:t>
        <w:br/>
        <w:t>import numpy as np</w:t>
        <w:br/>
        <w:br/>
        <w:t>def benchmark_faiss_scalability(N=1_000_000, dim=512, n_queries=500):</w:t>
        <w:br/>
        <w:t xml:space="preserve">    print(f'[*] Đang chuẩn bị {N:,} vector đặc trưng 512 chiều chuẩn hóa...')</w:t>
        <w:br/>
        <w:t xml:space="preserve">    xb = np.random.standard_normal((N, dim)).astype(np.float32)</w:t>
        <w:br/>
        <w:t xml:space="preserve">    faiss.normalize_L2(xb)</w:t>
        <w:br/>
        <w:t xml:space="preserve">    xq = np.random.standard_normal((n_queries, dim)).astype(np.float32)</w:t>
        <w:br/>
        <w:t xml:space="preserve">    faiss.normalize_L2(xq)</w:t>
        <w:br/>
        <w:br/>
        <w:t xml:space="preserve">    # 1. Chỉ mục IndexIVFPQ (Lượng tử hóa tích m=64, nlist=1024)</w:t>
        <w:br/>
        <w:t xml:space="preserve">    quantizer = faiss.IndexFlatL2(dim)</w:t>
        <w:br/>
        <w:t xml:space="preserve">    idx_pq = faiss.IndexIVFPQ(quantizer, dim, 1024, 64, 8)</w:t>
        <w:br/>
        <w:t xml:space="preserve">    t0 = time.perf_counter()</w:t>
        <w:br/>
        <w:t xml:space="preserve">    idx_pq.train(xb[:100_000])</w:t>
        <w:br/>
        <w:t xml:space="preserve">    idx_pq.add(xb)</w:t>
        <w:br/>
        <w:t xml:space="preserve">    build_time = time.perf_counter() - t0</w:t>
        <w:br/>
        <w:br/>
        <w:t xml:space="preserve">    idx_pq.nprobe = 32</w:t>
        <w:br/>
        <w:t xml:space="preserve">    t0 = time.perf_counter()</w:t>
        <w:br/>
        <w:t xml:space="preserve">    distances, indices = idx_pq.search(xq, 10)</w:t>
        <w:br/>
        <w:t xml:space="preserve">    search_time = time.perf_counter() - t0</w:t>
        <w:br/>
        <w:br/>
        <w:t xml:space="preserve">    ram_mb = (N * (64 + 12)) / (1024 * 1024)</w:t>
        <w:br/>
        <w:t xml:space="preserve">    latency_ms = (search_time / n_queries) * 1000.0</w:t>
        <w:br/>
        <w:t xml:space="preserve">    qps = int(n_queries / search_time)</w:t>
        <w:br/>
        <w:t xml:space="preserve">    print(f'[IVFPQ] RAM: {ram_mb:.1f} MB | Latency: {latency_ms:.3f} ms | QPS: {qps}')</w:t>
        <w:br/>
        <w:t xml:space="preserve">    return idx_pq</w:t>
        <w:br/>
      </w:r>
    </w:p>
    <w:p>
      <w:pPr>
        <w:keepNext/>
        <w:spacing w:before="240" w:after="80"/>
        <w:jc w:val="left"/>
      </w:pPr>
      <w:r>
        <w:rPr>
          <w:rFonts w:ascii="Times New Roman" w:hAnsi="Times New Roman"/>
          <w:b/>
          <w:color w:val="0F172A"/>
          <w:sz w:val="28"/>
        </w:rPr>
        <w:t>Phụ lục B: Thuật toán Khử Trùng Lặp Trạng thái (Stateful Deduplication) trên Spark</w:t>
      </w:r>
    </w:p>
    <w:p>
      <w:pPr>
        <w:spacing w:before="0" w:after="120" w:line="324" w:lineRule="auto"/>
        <w:jc w:val="both"/>
      </w:pPr>
      <w:r>
        <w:rPr>
          <w:rFonts w:ascii="Times New Roman" w:hAnsi="Times New Roman"/>
          <w:b w:val="0"/>
          <w:i w:val="0"/>
          <w:sz w:val="26"/>
        </w:rPr>
        <w:t>Đoạn mã PySpark Structured Streaming thiết lập cửa sổ sự kiện (Event-Time Window) và khử trùng lặp khuôn mặt cùng người trong vòng 5 giây trước khi ghi vào Data Lake Parquet:</w:t>
      </w:r>
    </w:p>
    <w:p>
      <w:pPr>
        <w:spacing w:before="80" w:after="160"/>
        <w:ind w:left="432"/>
      </w:pPr>
      <w:r>
        <w:rPr>
          <w:rFonts w:ascii="Consolas" w:hAnsi="Consolas"/>
          <w:color w:val="0F172A"/>
          <w:sz w:val="19"/>
        </w:rPr>
        <w:t>from pyspark.sql import SparkSession</w:t>
        <w:br/>
        <w:t>from pyspark.sql.functions import from_json, col, expr</w:t>
        <w:br/>
        <w:t>from pyspark.sql.types import StructType, StructField, StringType, FloatType, TimestampType, LongType</w:t>
        <w:br/>
        <w:br/>
        <w:t>schema = StructType([</w:t>
        <w:br/>
        <w:t xml:space="preserve">    StructField('event_id', LongType()),</w:t>
        <w:br/>
        <w:t xml:space="preserve">    StructField('event_timestamp', TimestampType()),</w:t>
        <w:br/>
        <w:t xml:space="preserve">    StructField('zone_id', StringType()),</w:t>
        <w:br/>
        <w:t xml:space="preserve">    StructField('camera_id', StringType()),</w:t>
        <w:br/>
        <w:t xml:space="preserve">    StructField('person_id', StringType()),</w:t>
        <w:br/>
        <w:t xml:space="preserve">    StructField('similarity', FloatType())</w:t>
        <w:br/>
        <w:t>])</w:t>
        <w:br/>
        <w:br/>
        <w:t>spark = SparkSession.builder.appName('FaceStreamingPipeline').getOrCreate()</w:t>
        <w:br/>
        <w:t>df_stream = spark.readStream.format('kafka') \</w:t>
        <w:br/>
        <w:t xml:space="preserve">    .option('kafka.bootstrap.servers', 'localhost:9092') \</w:t>
        <w:br/>
        <w:t xml:space="preserve">    .option('subscribe', 'camera_face_events') \</w:t>
        <w:br/>
        <w:t xml:space="preserve">    .load()</w:t>
        <w:br/>
        <w:br/>
        <w:t>df_parsed = df_stream.select(from_json(col('value').cast('string'), schema).alias('data')).select('data.*')</w:t>
        <w:br/>
        <w:br/>
        <w:t># Áp dụng Watermark 10 phút và khử trùng lặp có trạng thái theo (person_id, camera_id)</w:t>
        <w:br/>
        <w:t>df_dedup = df_parsed \</w:t>
        <w:br/>
        <w:t xml:space="preserve">    .withWatermark('event_timestamp', '10 minutes') \</w:t>
        <w:br/>
        <w:t xml:space="preserve">    .dropDuplicatesWithinWatermark(['person_id', 'camera_id'])</w:t>
        <w:br/>
        <w:br/>
        <w:t># Ghi dữ liệu cột xuống Apache Parquet Data Lake</w:t>
        <w:br/>
        <w:t>query = df_dedup.writeStream \</w:t>
        <w:br/>
        <w:t xml:space="preserve">    .format('parquet') \</w:t>
        <w:br/>
        <w:t xml:space="preserve">    .option('path', 'data/events_parquet/') \</w:t>
        <w:br/>
        <w:t xml:space="preserve">    .option('checkpointLocation', 'data/checkpoints/') \</w:t>
        <w:br/>
        <w:t xml:space="preserve">    .partitionBy('zone_id') \</w:t>
        <w:br/>
        <w:t xml:space="preserve">    .outputMode('append') \</w:t>
        <w:br/>
        <w:t xml:space="preserve">    .start()</w:t>
        <w:br/>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