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Holes, Event Horizons, and the Holographic Principle</w:t>
      </w:r>
    </w:p>
    <w:p>
      <w:pPr>
        <w:pStyle w:val="Subtitle"/>
      </w:pPr>
      <w:r>
        <w:t>Boundary, trace, and information without turning mystery into myth</w:t>
      </w:r>
    </w:p>
    <w:p>
      <w:pPr>
        <w:pStyle w:val="Heading1"/>
      </w:pPr>
      <w:r>
        <w:t>Black Holes, Event Horizons, and the Holographic Principle</w:t>
      </w:r>
    </w:p>
    <w:p>
      <w:pPr>
        <w:pStyle w:val="Heading2"/>
      </w:pPr>
      <w:r>
        <w:t>Boundary, trace, and information without turning mystery into myth</w:t>
      </w:r>
    </w:p>
    <w:p>
      <w:r>
        <w:t>Black holes attract philosophical theories because they seem like perfect symbols: boundary, darkness, information, time, collapse, inaccessibility. That is exactly why restraint is needed. An event horizon is a physical concept: a boundary from which, under a given description, light and signals cannot escape outward. It is not a free metaphor for anything hidden.</w:t>
      </w:r>
    </w:p>
    <w:p>
      <w:r>
        <w:t>The holographic principle, AdS/CFT, and holography are deep frameworks in theoretical discussion of gravity, fields, and information. In this theory they do not prove that the world “is a projection.” That would be an empty leap. They serve as boundary language about inside, boundary, trace, and description.</w:t>
      </w:r>
    </w:p>
    <w:p>
      <w:r>
        <w:t>Information boundary = what falls inward × what can be seen outward × trace × conservation law × descriptive framework / myth × aesthetics of mystery × false proof × erasure of science. The map asks how to speak about what is inaccessible without confiscating science for drama.</w:t>
      </w:r>
    </w:p>
    <w:p>
      <w:r>
        <w:t>The value for the theory lies in the evidence horizon. In law, truth may exist beyond what can be proven. In medicine, pain may exist beyond what a test shows. In AI, human source may exist beyond output. In education, understanding may exist beyond a grade. A horizon is not the cancellation of truth; it is a condition of responsibility toward it.</w:t>
      </w:r>
    </w:p>
    <w:p>
      <w:r>
        <w:t>Black holes also remind us of the danger of systems that do not drain. When information, power, and pain enter an institution and do not return as the possibility of repair, the institution behaves structurally like a pit: it absorbs and does not give back. The point is not “society is a black hole,” but the question: does the boundary preserve a trace that enables responsibility, or erase source?</w:t>
      </w:r>
    </w:p>
    <w:p>
      <w:r>
        <w:t>The chapter links to the structure of the universe, boundary horizons, law as evidence, and AI as source/trace. It forces the theory to keep caution: black holes are not simply metaphors. They are physics. The only permitted metaphor is one that declares itself a metaphor and does not behave like fact.</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Holes, Event Horizons, and the Holographic Principle</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