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sz w:val="40"/>
        </w:rPr>
        <w:t>Healthcare of Potential</w:t>
      </w:r>
    </w:p>
    <w:p>
      <w:pPr>
        <w:jc w:val="center"/>
      </w:pPr>
      <w:r>
        <w:rPr>
          <w:rFonts w:ascii="DejaVu Sans" w:hAnsi="DejaVu Sans" w:eastAsia="DejaVu Sans"/>
          <w:i/>
          <w:sz w:val="24"/>
        </w:rPr>
        <w:t>Between Potential and Ideal - split chapter</w:t>
      </w:r>
    </w:p>
    <w:p/>
    <w:p>
      <w:r>
        <w:rPr>
          <w:rFonts w:ascii="DejaVu Sans" w:hAnsi="DejaVu Sans" w:eastAsia="DejaVu Sans"/>
          <w:sz w:val="22"/>
        </w:rPr>
        <w:t>Healthcare of Potential</w:t>
      </w:r>
    </w:p>
    <w:p>
      <w:r>
        <w:rPr>
          <w:rFonts w:ascii="DejaVu Sans" w:hAnsi="DejaVu Sans" w:eastAsia="DejaVu Sans"/>
          <w:sz w:val="22"/>
        </w:rPr>
        <w:t>Body, pain, diagnosis, and care that is not ownership of life.</w:t>
      </w:r>
    </w:p>
    <w:p>
      <w:r>
        <w:rPr>
          <w:rFonts w:ascii="DejaVu Sans" w:hAnsi="DejaVu Sans" w:eastAsia="DejaVu Sans"/>
          <w:sz w:val="22"/>
        </w:rPr>
        <w:t>The problem healthcare poses to the theory</w:t>
      </w:r>
    </w:p>
    <w:p>
      <w:r>
        <w:rPr>
          <w:rFonts w:ascii="DejaVu Sans" w:hAnsi="DejaVu Sans" w:eastAsia="DejaVu Sans"/>
          <w:sz w:val="22"/>
        </w:rPr>
        <w:t>Healthcare is where “possibility is not goodness” receives a body. The possibility to test, diagnose, operate, monitor, sedate, extend, or intervene is not enough. The question is how to distinguish a biologically possible action from care worthy of a living person.</w:t>
      </w:r>
    </w:p>
    <w:p>
      <w:r>
        <w:rPr>
          <w:rFonts w:ascii="DejaVu Sans" w:hAnsi="DejaVu Sans" w:eastAsia="DejaVu Sans"/>
          <w:sz w:val="22"/>
        </w:rPr>
        <w:t>The symptoms are queues, overload, protocols, tests, over-treatment, under-treatment, triage, end of life, AI diagnosis, and caregiver burnout. The root diagnosis: medicine fails when the possibility to intervene is confused with the worthiness of intervention, or when the medical metric replaces the person living in the measured body.Map of worthy care</w:t>
      </w:r>
    </w:p>
    <w:p>
      <w:r>
        <w:rPr>
          <w:rFonts w:ascii="DejaVu Sans" w:hAnsi="DejaVu Sans" w:eastAsia="DejaVu Sans"/>
          <w:sz w:val="22"/>
        </w:rPr>
        <w:t>Worthy care = medical knowledge × accurate diagnosis × listening × informed consent × proportionality × trust / system overload × alienation × blind protocol × fear × loss of subjecthood × error.</w:t>
      </w:r>
    </w:p>
    <w:p>
      <w:r>
        <w:rPr>
          <w:rFonts w:ascii="DejaVu Sans" w:hAnsi="DejaVu Sans" w:eastAsia="DejaVu Sans"/>
          <w:sz w:val="22"/>
        </w:rPr>
        <w:t>The map asks: is the goal cure, extension, relief, functioning, prevention, or accompaniment? Who bears the cost? What does the patient understand and want? What does the protocol see, and what does it miss?</w:t>
      </w:r>
    </w:p>
    <w:p>
      <w:r>
        <w:rPr>
          <w:rFonts w:ascii="DejaVu Sans" w:hAnsi="DejaVu Sans" w:eastAsia="DejaVu Sans"/>
          <w:sz w:val="22"/>
        </w:rPr>
        <w:t>End of life is a central test: not every possibility of extending biological function is an expansion of worthy life.</w:t>
      </w:r>
    </w:p>
    <w:p>
      <w:r>
        <w:rPr>
          <w:rFonts w:ascii="DejaVu Sans" w:hAnsi="DejaVu Sans" w:eastAsia="DejaVu Sans"/>
          <w:sz w:val="22"/>
        </w:rPr>
        <w:t>Triage is an optimum under scarcity, not an ideal. It must not become an excuse for leaving scarcity unrepaired.</w:t>
      </w:r>
    </w:p>
    <w:p>
      <w:r>
        <w:rPr>
          <w:rFonts w:ascii="DejaVu Sans" w:hAnsi="DejaVu Sans" w:eastAsia="DejaVu Sans"/>
          <w:sz w:val="22"/>
        </w:rPr>
        <w:t>AI can help diagnosis, but it is neither patient, nor physician, nor responsibility.What healthcare returns to the theory</w:t>
      </w:r>
    </w:p>
    <w:p>
      <w:r>
        <w:rPr>
          <w:rFonts w:ascii="DejaVu Sans" w:hAnsi="DejaVu Sans" w:eastAsia="DejaVu Sans"/>
          <w:sz w:val="22"/>
        </w:rPr>
        <w:t>Healthcare clarifies the difference between life as possibility and life as ideal. It also adds the notion of a clinical horizon: a window in which action can still alter the course of life. After it, the medical truth may still exist, but that intervention is no longer accessible in the same form.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Between Potential and Ideal - distribution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eastAsia="DejaVu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of Potential</dc:title>
  <dc:subject/>
  <dc:creator>Barak Ben Hur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