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Noto Sans Hebrew" w:hAnsi="Noto Sans Hebrew"/>
          <w:b/>
          <w:sz w:val="36"/>
        </w:rPr>
        <w:t>דוח שזירה ובקרת איכות — הקצה הרקורסיבי</w:t>
      </w:r>
    </w:p>
    <w:p>
      <w:pPr>
        <w:pStyle w:val="Heading2"/>
        <w:bidi w:val="1"/>
        <w:jc w:val="right"/>
      </w:pPr>
      <w:r>
        <w:rPr>
          <w:rFonts w:ascii="Noto Sans Hebrew" w:hAnsi="Noto Sans Hebrew"/>
          <w:b/>
          <w:color w:val="F97316"/>
          <w:sz w:val="28"/>
        </w:rPr>
        <w:t>מה נוסף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נוסף פרק אקדמי חדש: “הקצה הרקורסיבי: פוטנציאל יחסי, התממשות קונטקסטואלית ואידיאל כגבול-על”.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הפרק מגדיר: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פוטנציאל יחסי.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אירוע מלא.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התממשות כעדכון הקשר.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אידיאל כגבול-על / קצה הספקטרום.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אופטימלי כתרגום מקומי של האידיאל.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האידיאל כקצה רקורסיבי.</w:t>
      </w:r>
    </w:p>
    <w:p>
      <w:pPr>
        <w:pStyle w:val="Heading2"/>
        <w:bidi w:val="1"/>
        <w:jc w:val="right"/>
      </w:pPr>
      <w:r>
        <w:rPr>
          <w:rFonts w:ascii="Noto Sans Hebrew" w:hAnsi="Noto Sans Hebrew"/>
          <w:b/>
          <w:color w:val="F97316"/>
          <w:sz w:val="28"/>
        </w:rPr>
        <w:t>מהי ההוכחה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ההוכחה היא פנימית-מבנית, לא הוכחה אמפירית בפיזיקה.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הטענה המוכחת: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אם פוטנציאל מוגדר ביחס להקשר, ואם התממשות מעדכנת את ההקשר, ואם אידיאל הוא קצה הספקטרום בתוך הקשר, אז האידיאל אינו נקודת סיום סטטית אלא קצה רקורסיבי.</w:t>
      </w:r>
    </w:p>
    <w:p>
      <w:pPr>
        <w:pStyle w:val="Heading2"/>
        <w:bidi w:val="1"/>
        <w:jc w:val="right"/>
      </w:pPr>
      <w:r>
        <w:rPr>
          <w:rFonts w:ascii="Noto Sans Hebrew" w:hAnsi="Noto Sans Hebrew"/>
          <w:b/>
          <w:color w:val="F97316"/>
          <w:sz w:val="28"/>
        </w:rPr>
        <w:t>מה לא נטען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לא נטען שהקוונטים מוכיחים מוסר.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לא נטען ש-Bell מוכיח את התאוריה.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לא נטען שכל דבר שקורה הוא אידיאלי.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לא נטען שלכל חלקיק יש טבלת תשובות מוכנה לכל שאלה.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לא נטען שמולטיברס/אומניברס הם עובדה פיזיקלית מוכחת.</w:t>
      </w:r>
    </w:p>
    <w:p>
      <w:pPr>
        <w:pStyle w:val="Heading2"/>
        <w:bidi w:val="1"/>
        <w:jc w:val="right"/>
      </w:pPr>
      <w:r>
        <w:rPr>
          <w:rFonts w:ascii="Noto Sans Hebrew" w:hAnsi="Noto Sans Hebrew"/>
          <w:b/>
          <w:color w:val="F97316"/>
          <w:sz w:val="28"/>
        </w:rPr>
        <w:t>שזירה מומלצת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הפרק כולל קטעי שזירה מוכנים עבור: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ליבה.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מתודולוגיה/מדע.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אופקי גבול.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AI.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חינוך.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רפואה.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משפט.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אומנות ומוזיקה.</w:t>
      </w:r>
    </w:p>
    <w:p>
      <w:pPr>
        <w:pStyle w:val="Heading2"/>
        <w:bidi w:val="1"/>
        <w:jc w:val="right"/>
      </w:pPr>
      <w:r>
        <w:rPr>
          <w:rFonts w:ascii="Noto Sans Hebrew" w:hAnsi="Noto Sans Hebrew"/>
          <w:b/>
          <w:color w:val="F97316"/>
          <w:sz w:val="28"/>
        </w:rPr>
        <w:t>בקרת איכות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הפרק נכתב כדי לעמוד בביקורת של: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פיזיקאי של יסודות הקוונטים.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פילוסוף של המדע.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מתמטיקאי הבודק פורמליזציה.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עורך אקדמי.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- מבקר התאוריה מבחוץ.</w:t>
      </w:r>
    </w:p>
    <w:p>
      <w:pPr>
        <w:bidi w:val="1"/>
        <w:jc w:val="right"/>
      </w:pPr>
      <w:r>
        <w:rPr>
          <w:rFonts w:ascii="Noto Sans Hebrew" w:hAnsi="Noto Sans Hebrew" w:eastAsia="Noto Sans Hebrew"/>
          <w:sz w:val="21"/>
        </w:rPr>
        <w:t>העיקרון המרכזי: לא להעמיד פנים שיש הוכחה פיזיקלית במקום שבו יש הוכחה פנימית-מבנית. דווקא ההבחנה הזאת היא מה שהופך את הפרק לחזק יותר.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Hebrew" w:hAnsi="Noto Sans Hebrew" w:eastAsia="Noto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Hebrew" w:hAnsi="Noto Sans Hebrew" w:eastAsia="Noto Sans Hebr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Hebrew" w:hAnsi="Noto Sans Hebrew" w:eastAsia="Noto Sans Hebrew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Hebrew" w:hAnsi="Noto Sans Hebrew" w:eastAsia="Noto Sans Hebrew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