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מבחן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במדעי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המחשב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1"/>
        </w:rPr>
        <w:t xml:space="preserve">ע</w:t>
      </w:r>
      <w:r w:rsidDel="00000000" w:rsidR="00000000" w:rsidRPr="00000000">
        <w:rPr>
          <w:b w:val="1"/>
          <w:u w:val="single"/>
          <w:rtl w:val="1"/>
        </w:rPr>
        <w:t xml:space="preserve">"</w:t>
      </w:r>
      <w:r w:rsidDel="00000000" w:rsidR="00000000" w:rsidRPr="00000000">
        <w:rPr>
          <w:b w:val="1"/>
          <w:u w:val="single"/>
          <w:rtl w:val="1"/>
        </w:rPr>
        <w:t xml:space="preserve">פ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מתכונת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שאלון</w:t>
      </w:r>
      <w:r w:rsidDel="00000000" w:rsidR="00000000" w:rsidRPr="00000000">
        <w:rPr>
          <w:b w:val="1"/>
          <w:u w:val="single"/>
          <w:rtl w:val="1"/>
        </w:rPr>
        <w:t xml:space="preserve"> 899371 </w:t>
      </w:r>
      <w:r w:rsidDel="00000000" w:rsidR="00000000" w:rsidRPr="00000000">
        <w:rPr>
          <w:b w:val="1"/>
          <w:u w:val="single"/>
          <w:rtl w:val="1"/>
        </w:rPr>
        <w:t xml:space="preserve">תשפ</w:t>
      </w:r>
      <w:r w:rsidDel="00000000" w:rsidR="00000000" w:rsidRPr="00000000">
        <w:rPr>
          <w:b w:val="1"/>
          <w:u w:val="single"/>
          <w:rtl w:val="1"/>
        </w:rPr>
        <w:t xml:space="preserve">"</w:t>
      </w:r>
      <w:r w:rsidDel="00000000" w:rsidR="00000000" w:rsidRPr="00000000">
        <w:rPr>
          <w:b w:val="1"/>
          <w:u w:val="single"/>
          <w:rtl w:val="1"/>
        </w:rPr>
        <w:t xml:space="preserve">ה</w:t>
      </w:r>
      <w:r w:rsidDel="00000000" w:rsidR="00000000" w:rsidRPr="00000000">
        <w:rPr>
          <w:b w:val="1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/>
        <w:drawing>
          <wp:inline distB="0" distT="0" distL="0" distR="0">
            <wp:extent cx="8246375" cy="4113138"/>
            <wp:effectExtent b="0" l="0" r="0" t="0"/>
            <wp:docPr id="20538835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6375" cy="411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/>
        <w:drawing>
          <wp:inline distB="0" distT="0" distL="0" distR="0">
            <wp:extent cx="5731510" cy="593725"/>
            <wp:effectExtent b="0" l="0" r="0" t="0"/>
            <wp:docPr id="20538835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/>
        <w:drawing>
          <wp:inline distB="0" distT="0" distL="0" distR="0">
            <wp:extent cx="7892879" cy="686451"/>
            <wp:effectExtent b="0" l="0" r="0" t="0"/>
            <wp:docPr id="20538835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2879" cy="686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ספרתי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מספרותיו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בחזקת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ספרתי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25063" cy="350550"/>
            <wp:effectExtent b="0" l="0" r="0" t="0"/>
            <wp:docPr id="20538835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המיוחדים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שהתקבל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-100. </w:t>
      </w:r>
    </w:p>
    <w:p w:rsidR="00000000" w:rsidDel="00000000" w:rsidP="00000000" w:rsidRDefault="00000000" w:rsidRPr="00000000" w14:paraId="00000021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. </w:t>
      </w:r>
    </w:p>
    <w:p w:rsidR="00000000" w:rsidDel="00000000" w:rsidP="00000000" w:rsidRDefault="00000000" w:rsidRPr="00000000" w14:paraId="0000002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דוגמה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{11,8,3,6,8,6,3,3,8,8}</w:t>
      </w:r>
    </w:p>
    <w:p w:rsidR="00000000" w:rsidDel="00000000" w:rsidP="00000000" w:rsidRDefault="00000000" w:rsidRPr="00000000" w14:paraId="00000025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11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ואבן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{11,8,3,6,8,6,3,3,8}</w:t>
      </w:r>
    </w:p>
    <w:p w:rsidR="00000000" w:rsidDel="00000000" w:rsidP="00000000" w:rsidRDefault="00000000" w:rsidRPr="00000000" w14:paraId="0000002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 3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 8 </w:t>
      </w:r>
      <w:r w:rsidDel="00000000" w:rsidR="00000000" w:rsidRPr="00000000">
        <w:rPr>
          <w:sz w:val="24"/>
          <w:szCs w:val="24"/>
          <w:rtl w:val="1"/>
        </w:rPr>
        <w:t xml:space="preserve">מופיעות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נתונה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36918" cy="3635055"/>
            <wp:effectExtent b="0" l="0" r="0" t="0"/>
            <wp:docPr id="20538835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63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{11,9,14,7,8}</w:t>
      </w:r>
    </w:p>
    <w:p w:rsidR="00000000" w:rsidDel="00000000" w:rsidP="00000000" w:rsidRDefault="00000000" w:rsidRPr="00000000" w14:paraId="00000034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לימין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יציאה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8320566" cy="785411"/>
            <wp:effectExtent b="0" l="0" r="0" t="0"/>
            <wp:docPr id="20538835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0566" cy="78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שיעור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תכונות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isMandatory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הניחו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סעיף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פנימית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SameDuration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other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Lesson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סעיף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חיצונית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countSubject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שיעורים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ושיעור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שהמקצוע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ואורכם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הנוסף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סעיף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ג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חיצונית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LongestMandatory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Lesson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המקצוע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בדקות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חובה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Song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מחרוזת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(1 – 34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),  </w:t>
      </w:r>
      <w:r w:rsidDel="00000000" w:rsidR="00000000" w:rsidRPr="00000000">
        <w:rPr>
          <w:sz w:val="24"/>
          <w:szCs w:val="24"/>
          <w:rtl w:val="1"/>
        </w:rPr>
        <w:t xml:space="preserve">והאם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התחרות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IsFinal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).   </w:t>
      </w:r>
    </w:p>
    <w:p w:rsidR="00000000" w:rsidDel="00000000" w:rsidP="00000000" w:rsidRDefault="00000000" w:rsidRPr="00000000" w14:paraId="0000006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הוגדרו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היותר</w:t>
      </w:r>
      <w:r w:rsidDel="00000000" w:rsidR="00000000" w:rsidRPr="00000000">
        <w:rPr>
          <w:sz w:val="24"/>
          <w:szCs w:val="24"/>
          <w:rtl w:val="1"/>
        </w:rPr>
        <w:t xml:space="preserve"> 1000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נתונה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Contest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6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ArrSongs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Song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בגודל</w:t>
      </w:r>
      <w:r w:rsidDel="00000000" w:rsidR="00000000" w:rsidRPr="00000000">
        <w:rPr>
          <w:sz w:val="24"/>
          <w:szCs w:val="24"/>
          <w:rtl w:val="1"/>
        </w:rPr>
        <w:t xml:space="preserve"> 1000,  </w:t>
      </w:r>
      <w:r w:rsidDel="00000000" w:rsidR="00000000" w:rsidRPr="00000000">
        <w:rPr>
          <w:sz w:val="24"/>
          <w:szCs w:val="24"/>
          <w:rtl w:val="1"/>
        </w:rPr>
        <w:t xml:space="preserve">ומספר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ששמו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NumSongs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מרוכזים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ArrSongs</w:t>
      </w:r>
      <w:r w:rsidDel="00000000" w:rsidR="00000000" w:rsidRPr="00000000">
        <w:rPr>
          <w:sz w:val="24"/>
          <w:szCs w:val="24"/>
          <w:rtl w:val="1"/>
        </w:rPr>
        <w:t xml:space="preserve">.  </w:t>
      </w:r>
      <w:r w:rsidDel="00000000" w:rsidR="00000000" w:rsidRPr="00000000">
        <w:rPr>
          <w:sz w:val="24"/>
          <w:szCs w:val="24"/>
          <w:rtl w:val="1"/>
        </w:rPr>
        <w:t xml:space="preserve">דוגמה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NumSongs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200, 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200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שמרוכזים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במקומות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199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NumSongs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היותר</w:t>
      </w:r>
      <w:r w:rsidDel="00000000" w:rsidR="00000000" w:rsidRPr="00000000">
        <w:rPr>
          <w:sz w:val="24"/>
          <w:szCs w:val="24"/>
          <w:rtl w:val="1"/>
        </w:rPr>
        <w:t xml:space="preserve"> 1000.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למאגר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ומעדכנת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שבתחרות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NumSongs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1000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MaxSongs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שמדפיסה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ששלחו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7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655013" cy="1448826"/>
            <wp:effectExtent b="0" l="0" r="0" t="0"/>
            <wp:docPr id="20538835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013" cy="1448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יתכנו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9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פנימית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CarStore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LessAvgKm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שמדפיסה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שהקילומטראז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הקילומטראז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חיצונית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SortedCars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CarsStore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מהחנות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2020,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ממויינים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בהצלחה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57F50"/>
    <w:pPr>
      <w:ind w:left="720"/>
      <w:contextualSpacing w:val="1"/>
    </w:pPr>
  </w:style>
  <w:style w:type="table" w:styleId="a4">
    <w:name w:val="Table Grid"/>
    <w:basedOn w:val="a1"/>
    <w:uiPriority w:val="39"/>
    <w:rsid w:val="00AF18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XGVVYqylH94PLfyeidvZzn6G3w==">CgMxLjA4AHIhMVlMSE9Hd2JIUk40UGhqb012NTZwU3ZzanY4QURPQmhM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2023-11-26T19:20:00Z</dcterms:created>
  <dc:creator>שחר פטאל</dc:creator>
</cp:coreProperties>
</file>