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трасса перелёта и целевое гало: вид сверху на эклиптике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разрез xz: наклон плоскости выведения 28,2° к эклиптике,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конус полутени Земли и порог выхода из тени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6766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та же трасса и целевая орбита в пространстве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810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ход перелёта: ξ(t) и |v|(t) против скорости целевой орбиты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 точке касания (штрих-пунктир); вход по энергии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476750" cy="37338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5 - затенение на перелёте: ρ(t) и радиус полутени r_pen(ξ)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(логарифмическая шкала; точка включения 1-го импульса - в тени Земли)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2385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трасса и целевая орбита: то же интегрирование модели, числа из result.txt (блок AIM); вывод — пять рисунков: fig1_plan / fig1_xz / fig1_3d (рис. 1-3, геометрия) и fig2_xi_v / fig2_shadow (рис. 4-5, данные по трассе)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7cefe28c616d43bd058b468456e83748b8af100.png"/><Relationship Id="rId8" Type="http://schemas.openxmlformats.org/officeDocument/2006/relationships/image" Target="media/f0e11c049c06025d3c58de4157a039aa0bfbeb28.png"/><Relationship Id="rId9" Type="http://schemas.openxmlformats.org/officeDocument/2006/relationships/image" Target="media/8d11d61f5e4754023bfa612c8ac44d9e7301199b.png"/><Relationship Id="rId10" Type="http://schemas.openxmlformats.org/officeDocument/2006/relationships/image" Target="media/3d1994a9a6c47d41fafec357ea19c1dd2d98b697.png"/><Relationship Id="rId11" Type="http://schemas.openxmlformats.org/officeDocument/2006/relationships/image" Target="media/6a53bc4be622b9b241ef0a430cfd243b1ab7796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2026-10-27T22:28:18.235Z</dcterms:created>
  <dcterms:modified xsi:type="dcterms:W3CDTF">2026-10-27T22:28:18.236Z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