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92" w:rsidRDefault="00A511A7">
      <w:pPr>
        <w:pStyle w:val="Title"/>
      </w:pPr>
      <w:proofErr w:type="spellStart"/>
      <w:r>
        <w:t>ToGather</w:t>
      </w:r>
      <w:proofErr w:type="spellEnd"/>
    </w:p>
    <w:p w:rsidR="00617192" w:rsidRDefault="00617192">
      <w:pPr>
        <w:pStyle w:val="Title"/>
      </w:pPr>
      <w:fldSimple w:instr=" TITLE  \* MERGEFORMAT ">
        <w:r w:rsidR="00D05185">
          <w:t>Project Plan</w:t>
        </w:r>
      </w:fldSimple>
    </w:p>
    <w:p w:rsidR="00CF3857" w:rsidRDefault="00CF3857" w:rsidP="00CF3857"/>
    <w:p w:rsidR="00BD6BB0" w:rsidRDefault="00BD6BB0" w:rsidP="00BD6BB0">
      <w:pPr>
        <w:pStyle w:val="InfoBlue"/>
      </w:pPr>
      <w:bookmarkStart w:id="0" w:name="_Toc447095880"/>
      <w:bookmarkStart w:id="1" w:name="_Toc456598586"/>
      <w:bookmarkStart w:id="2" w:name="_Toc456600917"/>
      <w:bookmarkStart w:id="3" w:name="_Toc524312826"/>
      <w:bookmarkStart w:id="4" w:name="_Toc20734058"/>
      <w:r>
        <w:t>[Note: Text enclosed in square brackets and displayed in blue italics (style=</w:t>
      </w:r>
      <w:proofErr w:type="spellStart"/>
      <w:r>
        <w:t>InfoBlue</w:t>
      </w:r>
      <w:proofErr w:type="spellEnd"/>
      <w:r>
        <w:t>) is included to provide guidance to the author and should be deleted before publishin</w:t>
      </w:r>
      <w:r w:rsidR="00977BDD">
        <w:t>g the document.]</w:t>
      </w:r>
    </w:p>
    <w:p w:rsidR="00617192" w:rsidRDefault="00617192">
      <w:pPr>
        <w:pStyle w:val="Heading1"/>
      </w:pPr>
      <w:r>
        <w:t>Introduction</w:t>
      </w:r>
      <w:bookmarkEnd w:id="3"/>
      <w:bookmarkEnd w:id="4"/>
    </w:p>
    <w:p w:rsidR="00617192" w:rsidRDefault="001C4707" w:rsidP="00EF0522">
      <w:pPr>
        <w:pStyle w:val="InfoBlue"/>
      </w:pPr>
      <w:r>
        <w:t>[</w:t>
      </w:r>
      <w:r w:rsidR="00617192">
        <w:t>Briefly describe the content of the project plan</w:t>
      </w:r>
      <w:r w:rsidR="00EF0522">
        <w:t>.</w:t>
      </w:r>
      <w:r>
        <w:t>]</w:t>
      </w:r>
    </w:p>
    <w:p w:rsidR="00617192" w:rsidRDefault="00617192" w:rsidP="00466E89">
      <w:pPr>
        <w:pStyle w:val="Heading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617192" w:rsidRDefault="001C4707" w:rsidP="00880534">
      <w:pPr>
        <w:pStyle w:val="InfoBlue"/>
        <w:jc w:val="both"/>
      </w:pPr>
      <w:r>
        <w:t>[</w:t>
      </w:r>
      <w:r w:rsidR="00617192">
        <w:t>Introduce the project team, team members</w:t>
      </w:r>
      <w:r w:rsidR="00EF0522">
        <w:t>,</w:t>
      </w:r>
      <w:r w:rsidR="00617192">
        <w:t xml:space="preserve"> and</w:t>
      </w:r>
      <w:r w:rsidR="0070640C">
        <w:t xml:space="preserve"> roles</w:t>
      </w:r>
      <w:r w:rsidR="00EF0522">
        <w:t xml:space="preserve"> that</w:t>
      </w:r>
      <w:r w:rsidR="0070640C">
        <w:t xml:space="preserve"> </w:t>
      </w:r>
      <w:r w:rsidR="00AF0526">
        <w:t>they play</w:t>
      </w:r>
      <w:r w:rsidR="00EF0522">
        <w:t xml:space="preserve"> during</w:t>
      </w:r>
      <w:r w:rsidR="0070640C">
        <w:t xml:space="preserve"> this project</w:t>
      </w:r>
      <w:r w:rsidR="00617192">
        <w:t>. If applicable, introduce work areas, domains</w:t>
      </w:r>
      <w:r w:rsidR="00EF0522">
        <w:t>,</w:t>
      </w:r>
      <w:r w:rsidR="00617192">
        <w:t xml:space="preserve"> or technical work packages </w:t>
      </w:r>
      <w:r w:rsidR="00EF0522">
        <w:t xml:space="preserve">that are </w:t>
      </w:r>
      <w:r w:rsidR="00617192">
        <w:t>assigned to team members. Introduce neighboring projects, relationships</w:t>
      </w:r>
      <w:r w:rsidR="00EF0522">
        <w:t>,</w:t>
      </w:r>
      <w:r w:rsidR="00617192">
        <w:t xml:space="preserve"> and communication channels. If the project is introduced somewhere else, reference </w:t>
      </w:r>
      <w:r w:rsidR="00EF0522">
        <w:t>that</w:t>
      </w:r>
      <w:r w:rsidR="00617192">
        <w:t xml:space="preserve"> location</w:t>
      </w:r>
      <w:r w:rsidR="00466E89">
        <w:t xml:space="preserve"> with a link</w:t>
      </w:r>
      <w:r w:rsidR="00617192">
        <w:t>.</w:t>
      </w:r>
      <w: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4"/>
        <w:gridCol w:w="3043"/>
        <w:gridCol w:w="3089"/>
      </w:tblGrid>
      <w:tr w:rsidR="009C55A0" w:rsidTr="009C55A0">
        <w:tc>
          <w:tcPr>
            <w:tcW w:w="3166" w:type="dxa"/>
          </w:tcPr>
          <w:p w:rsidR="009C55A0" w:rsidRPr="009C55A0" w:rsidRDefault="009C55A0" w:rsidP="00D05185">
            <w:pPr>
              <w:pStyle w:val="BodyText"/>
              <w:ind w:left="0"/>
              <w:rPr>
                <w:b/>
              </w:rPr>
            </w:pPr>
            <w:r w:rsidRPr="009C55A0">
              <w:rPr>
                <w:b/>
              </w:rPr>
              <w:t>Team Member</w:t>
            </w:r>
          </w:p>
        </w:tc>
        <w:tc>
          <w:tcPr>
            <w:tcW w:w="3167" w:type="dxa"/>
          </w:tcPr>
          <w:p w:rsidR="009C55A0" w:rsidRPr="009C55A0" w:rsidRDefault="009C55A0" w:rsidP="00D05185">
            <w:pPr>
              <w:pStyle w:val="BodyText"/>
              <w:ind w:left="0"/>
              <w:rPr>
                <w:b/>
              </w:rPr>
            </w:pPr>
            <w:r w:rsidRPr="009C55A0">
              <w:rPr>
                <w:b/>
              </w:rPr>
              <w:t>Role</w:t>
            </w:r>
          </w:p>
        </w:tc>
        <w:tc>
          <w:tcPr>
            <w:tcW w:w="3167" w:type="dxa"/>
          </w:tcPr>
          <w:p w:rsidR="009C55A0" w:rsidRPr="009C55A0" w:rsidRDefault="009C55A0" w:rsidP="00D05185">
            <w:pPr>
              <w:pStyle w:val="BodyText"/>
              <w:ind w:left="0"/>
              <w:rPr>
                <w:b/>
              </w:rPr>
            </w:pPr>
            <w:r w:rsidRPr="009C55A0">
              <w:rPr>
                <w:b/>
              </w:rPr>
              <w:t>Responsibilities</w:t>
            </w:r>
          </w:p>
        </w:tc>
      </w:tr>
      <w:tr w:rsidR="009C55A0" w:rsidTr="009C55A0">
        <w:tc>
          <w:tcPr>
            <w:tcW w:w="3166" w:type="dxa"/>
          </w:tcPr>
          <w:p w:rsidR="009C55A0" w:rsidRDefault="009C55A0" w:rsidP="00D05185">
            <w:pPr>
              <w:pStyle w:val="BodyText"/>
              <w:ind w:left="0"/>
            </w:pPr>
            <w:r>
              <w:t>Baran ÖZDEN</w:t>
            </w:r>
          </w:p>
        </w:tc>
        <w:tc>
          <w:tcPr>
            <w:tcW w:w="3167" w:type="dxa"/>
          </w:tcPr>
          <w:p w:rsidR="009C55A0" w:rsidRDefault="009C55A0" w:rsidP="00D05185">
            <w:pPr>
              <w:pStyle w:val="BodyText"/>
              <w:ind w:left="0"/>
            </w:pPr>
          </w:p>
        </w:tc>
        <w:tc>
          <w:tcPr>
            <w:tcW w:w="3167" w:type="dxa"/>
          </w:tcPr>
          <w:p w:rsidR="009C55A0" w:rsidRDefault="009C55A0" w:rsidP="00D05185">
            <w:pPr>
              <w:pStyle w:val="BodyText"/>
              <w:ind w:left="0"/>
            </w:pPr>
          </w:p>
        </w:tc>
      </w:tr>
      <w:tr w:rsidR="009C55A0" w:rsidTr="009C55A0">
        <w:tc>
          <w:tcPr>
            <w:tcW w:w="3166" w:type="dxa"/>
          </w:tcPr>
          <w:p w:rsidR="009C55A0" w:rsidRDefault="009C55A0" w:rsidP="00D05185">
            <w:pPr>
              <w:pStyle w:val="BodyText"/>
              <w:ind w:left="0"/>
            </w:pPr>
            <w:proofErr w:type="spellStart"/>
            <w:r>
              <w:t>Batuhan</w:t>
            </w:r>
            <w:proofErr w:type="spellEnd"/>
            <w:r>
              <w:t xml:space="preserve"> ŞENYÜZLÜ</w:t>
            </w:r>
          </w:p>
        </w:tc>
        <w:tc>
          <w:tcPr>
            <w:tcW w:w="3167" w:type="dxa"/>
          </w:tcPr>
          <w:p w:rsidR="009C55A0" w:rsidRDefault="009C55A0" w:rsidP="00D05185">
            <w:pPr>
              <w:pStyle w:val="BodyText"/>
              <w:ind w:left="0"/>
            </w:pPr>
          </w:p>
        </w:tc>
        <w:tc>
          <w:tcPr>
            <w:tcW w:w="3167" w:type="dxa"/>
          </w:tcPr>
          <w:p w:rsidR="009C55A0" w:rsidRDefault="009C55A0" w:rsidP="00D05185">
            <w:pPr>
              <w:pStyle w:val="BodyText"/>
              <w:ind w:left="0"/>
            </w:pPr>
          </w:p>
        </w:tc>
      </w:tr>
      <w:tr w:rsidR="009C55A0" w:rsidTr="009C55A0">
        <w:tc>
          <w:tcPr>
            <w:tcW w:w="3166" w:type="dxa"/>
          </w:tcPr>
          <w:p w:rsidR="009C55A0" w:rsidRDefault="009C55A0" w:rsidP="00D05185">
            <w:pPr>
              <w:pStyle w:val="BodyText"/>
              <w:ind w:left="0"/>
            </w:pPr>
            <w:r>
              <w:t>Ebru KÜLTÜR BAŞARAN</w:t>
            </w:r>
          </w:p>
        </w:tc>
        <w:tc>
          <w:tcPr>
            <w:tcW w:w="3167" w:type="dxa"/>
          </w:tcPr>
          <w:p w:rsidR="009C55A0" w:rsidRDefault="009C55A0" w:rsidP="00D05185">
            <w:pPr>
              <w:pStyle w:val="BodyText"/>
              <w:ind w:left="0"/>
            </w:pPr>
          </w:p>
        </w:tc>
        <w:tc>
          <w:tcPr>
            <w:tcW w:w="3167" w:type="dxa"/>
          </w:tcPr>
          <w:p w:rsidR="009C55A0" w:rsidRDefault="009C55A0" w:rsidP="00D05185">
            <w:pPr>
              <w:pStyle w:val="BodyText"/>
              <w:ind w:left="0"/>
            </w:pPr>
          </w:p>
        </w:tc>
      </w:tr>
      <w:tr w:rsidR="009C55A0" w:rsidTr="009C55A0">
        <w:tc>
          <w:tcPr>
            <w:tcW w:w="3166" w:type="dxa"/>
          </w:tcPr>
          <w:p w:rsidR="009C55A0" w:rsidRDefault="009C55A0" w:rsidP="00D05185">
            <w:pPr>
              <w:pStyle w:val="BodyText"/>
              <w:ind w:left="0"/>
            </w:pPr>
            <w:proofErr w:type="spellStart"/>
            <w:r>
              <w:t>İpek</w:t>
            </w:r>
            <w:proofErr w:type="spellEnd"/>
            <w:r>
              <w:t xml:space="preserve"> ÇOBANOĞLU</w:t>
            </w:r>
          </w:p>
        </w:tc>
        <w:tc>
          <w:tcPr>
            <w:tcW w:w="3167" w:type="dxa"/>
          </w:tcPr>
          <w:p w:rsidR="009C55A0" w:rsidRDefault="009C55A0" w:rsidP="00D05185">
            <w:pPr>
              <w:pStyle w:val="BodyText"/>
              <w:ind w:left="0"/>
            </w:pPr>
          </w:p>
        </w:tc>
        <w:tc>
          <w:tcPr>
            <w:tcW w:w="3167" w:type="dxa"/>
          </w:tcPr>
          <w:p w:rsidR="009C55A0" w:rsidRDefault="009C55A0" w:rsidP="00D05185">
            <w:pPr>
              <w:pStyle w:val="BodyText"/>
              <w:ind w:left="0"/>
            </w:pPr>
          </w:p>
        </w:tc>
      </w:tr>
    </w:tbl>
    <w:p w:rsidR="00D05185" w:rsidRDefault="00D05185" w:rsidP="00D05185">
      <w:pPr>
        <w:pStyle w:val="BodyText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3"/>
        <w:gridCol w:w="4603"/>
      </w:tblGrid>
      <w:tr w:rsidR="009C55A0" w:rsidTr="009C55A0">
        <w:tc>
          <w:tcPr>
            <w:tcW w:w="4613" w:type="dxa"/>
          </w:tcPr>
          <w:p w:rsidR="009C55A0" w:rsidRPr="009C55A0" w:rsidRDefault="009C55A0" w:rsidP="00D05185">
            <w:pPr>
              <w:pStyle w:val="BodyText"/>
              <w:ind w:left="0"/>
              <w:rPr>
                <w:b/>
              </w:rPr>
            </w:pPr>
            <w:r w:rsidRPr="009C55A0">
              <w:rPr>
                <w:b/>
              </w:rPr>
              <w:t>Communication Channels</w:t>
            </w:r>
          </w:p>
        </w:tc>
        <w:tc>
          <w:tcPr>
            <w:tcW w:w="4603" w:type="dxa"/>
          </w:tcPr>
          <w:p w:rsidR="009C55A0" w:rsidRPr="009C55A0" w:rsidRDefault="009C55A0" w:rsidP="00D05185">
            <w:pPr>
              <w:pStyle w:val="BodyText"/>
              <w:ind w:left="0"/>
              <w:rPr>
                <w:b/>
              </w:rPr>
            </w:pPr>
            <w:r w:rsidRPr="009C55A0">
              <w:rPr>
                <w:b/>
              </w:rPr>
              <w:t>Applicability</w:t>
            </w:r>
          </w:p>
        </w:tc>
      </w:tr>
      <w:tr w:rsidR="009C55A0" w:rsidTr="009C55A0">
        <w:tc>
          <w:tcPr>
            <w:tcW w:w="4613" w:type="dxa"/>
          </w:tcPr>
          <w:p w:rsidR="009C55A0" w:rsidRDefault="009C55A0" w:rsidP="00D05185">
            <w:pPr>
              <w:pStyle w:val="BodyText"/>
              <w:ind w:left="0"/>
            </w:pPr>
            <w:r>
              <w:t xml:space="preserve">Microsoft Teams Video Conference App. </w:t>
            </w:r>
          </w:p>
        </w:tc>
        <w:tc>
          <w:tcPr>
            <w:tcW w:w="4603" w:type="dxa"/>
          </w:tcPr>
          <w:p w:rsidR="009C55A0" w:rsidRDefault="009C55A0" w:rsidP="00D05185">
            <w:pPr>
              <w:pStyle w:val="BodyText"/>
              <w:ind w:left="0"/>
            </w:pPr>
            <w:r>
              <w:t xml:space="preserve">Applicable for all </w:t>
            </w:r>
            <w:r w:rsidR="005632C1">
              <w:t>members</w:t>
            </w:r>
          </w:p>
        </w:tc>
      </w:tr>
      <w:tr w:rsidR="009C55A0" w:rsidTr="009C55A0">
        <w:tc>
          <w:tcPr>
            <w:tcW w:w="4613" w:type="dxa"/>
          </w:tcPr>
          <w:p w:rsidR="009C55A0" w:rsidRDefault="009C55A0" w:rsidP="009C55A0">
            <w:pPr>
              <w:pStyle w:val="BodyText"/>
              <w:ind w:left="0"/>
            </w:pPr>
            <w:proofErr w:type="spellStart"/>
            <w:r>
              <w:t>Whatsapp</w:t>
            </w:r>
            <w:proofErr w:type="spellEnd"/>
            <w:r>
              <w:t xml:space="preserve"> Messaging App.</w:t>
            </w:r>
          </w:p>
        </w:tc>
        <w:tc>
          <w:tcPr>
            <w:tcW w:w="4603" w:type="dxa"/>
          </w:tcPr>
          <w:p w:rsidR="009C55A0" w:rsidRDefault="009C55A0" w:rsidP="009C55A0">
            <w:r w:rsidRPr="00EE51FA">
              <w:t xml:space="preserve">Applicable for all </w:t>
            </w:r>
            <w:r w:rsidR="005632C1">
              <w:t>members</w:t>
            </w:r>
          </w:p>
        </w:tc>
      </w:tr>
      <w:tr w:rsidR="009C55A0" w:rsidTr="009C55A0">
        <w:tc>
          <w:tcPr>
            <w:tcW w:w="4613" w:type="dxa"/>
          </w:tcPr>
          <w:p w:rsidR="009C55A0" w:rsidRDefault="009C55A0" w:rsidP="009C55A0">
            <w:pPr>
              <w:pStyle w:val="BodyText"/>
              <w:ind w:left="0"/>
            </w:pPr>
            <w:r>
              <w:t>Trello (Assigning Tasks)</w:t>
            </w:r>
          </w:p>
        </w:tc>
        <w:tc>
          <w:tcPr>
            <w:tcW w:w="4603" w:type="dxa"/>
          </w:tcPr>
          <w:p w:rsidR="009C55A0" w:rsidRDefault="009C55A0" w:rsidP="009C55A0">
            <w:r w:rsidRPr="00EE51FA">
              <w:t xml:space="preserve">Applicable for all </w:t>
            </w:r>
            <w:r w:rsidR="005632C1">
              <w:t>members</w:t>
            </w:r>
            <w:bookmarkStart w:id="7" w:name="_GoBack"/>
            <w:bookmarkEnd w:id="7"/>
          </w:p>
        </w:tc>
      </w:tr>
    </w:tbl>
    <w:p w:rsidR="009C55A0" w:rsidRDefault="009C55A0" w:rsidP="00D05185">
      <w:pPr>
        <w:pStyle w:val="BodyText"/>
        <w:ind w:left="360"/>
      </w:pPr>
    </w:p>
    <w:p w:rsidR="009C55A0" w:rsidRPr="00D05185" w:rsidRDefault="009C55A0" w:rsidP="00D05185">
      <w:pPr>
        <w:pStyle w:val="BodyText"/>
        <w:ind w:left="360"/>
      </w:pPr>
      <w:r>
        <w:t>Communication Options: Microsoft Teams</w:t>
      </w:r>
    </w:p>
    <w:p w:rsidR="00617192" w:rsidRDefault="00002CF5" w:rsidP="00AE6F81">
      <w:pPr>
        <w:pStyle w:val="Heading1"/>
        <w:spacing w:before="240"/>
      </w:pPr>
      <w:bookmarkStart w:id="8" w:name="_Toc524312847"/>
      <w:bookmarkStart w:id="9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617192" w:rsidRDefault="001C4707" w:rsidP="00880534">
      <w:pPr>
        <w:pStyle w:val="InfoBlue"/>
        <w:jc w:val="both"/>
      </w:pPr>
      <w:r>
        <w:t>[</w:t>
      </w:r>
      <w:r w:rsidR="00617192">
        <w:t xml:space="preserve">Describe or reference </w:t>
      </w:r>
      <w:r w:rsidR="00E10E75">
        <w:t xml:space="preserve">which </w:t>
      </w:r>
      <w:r w:rsidR="00985541">
        <w:t xml:space="preserve">management and technical practices </w:t>
      </w:r>
      <w:r w:rsidR="00995672">
        <w:t>will be used</w:t>
      </w:r>
      <w:r w:rsidR="00985541">
        <w:t xml:space="preserve"> in the project</w:t>
      </w:r>
      <w:r w:rsidR="00E10E75">
        <w:t xml:space="preserve">, such as </w:t>
      </w:r>
      <w:r w:rsidR="00985541">
        <w:t xml:space="preserve">iterative development, </w:t>
      </w:r>
      <w:r w:rsidR="00625FE9">
        <w:t>continuous integration</w:t>
      </w:r>
      <w:r w:rsidR="00466E89">
        <w:t>,</w:t>
      </w:r>
      <w:r w:rsidR="00E10E75">
        <w:t xml:space="preserve"> </w:t>
      </w:r>
      <w:r w:rsidR="001C105F">
        <w:t xml:space="preserve">independent testing </w:t>
      </w:r>
      <w:r w:rsidR="00466E89">
        <w:t xml:space="preserve">and list any </w:t>
      </w:r>
      <w:r w:rsidR="00E10E75">
        <w:t>changes</w:t>
      </w:r>
      <w:r w:rsidR="001C105F">
        <w:t xml:space="preserve"> or particular configuration to the project</w:t>
      </w:r>
      <w:r w:rsidR="005E00C1">
        <w:t xml:space="preserve">. </w:t>
      </w:r>
      <w:r w:rsidR="00E10E75">
        <w:t>Specify how you will track progress</w:t>
      </w:r>
      <w:r w:rsidR="005E00C1">
        <w:t xml:space="preserve"> in each practice.</w:t>
      </w:r>
      <w:r w:rsidR="00036D16">
        <w:t xml:space="preserve"> </w:t>
      </w:r>
      <w:r w:rsidR="00880534">
        <w:t>As</w:t>
      </w:r>
      <w:r w:rsidR="00036D16">
        <w:t xml:space="preserve"> an example</w:t>
      </w:r>
      <w:r w:rsidR="00880534">
        <w:t>,</w:t>
      </w:r>
      <w:r w:rsidR="00036D16">
        <w:t xml:space="preserve"> for iterative development the team may decide to</w:t>
      </w:r>
      <w:r w:rsidR="00625FE9">
        <w:t xml:space="preserve"> use iteration assessments </w:t>
      </w:r>
      <w:r w:rsidR="00E10E75">
        <w:t xml:space="preserve">and </w:t>
      </w:r>
      <w:r w:rsidR="00880534">
        <w:t>i</w:t>
      </w:r>
      <w:r w:rsidR="00E10E75">
        <w:t xml:space="preserve">teration </w:t>
      </w:r>
      <w:r w:rsidR="00F72DA9">
        <w:t>b</w:t>
      </w:r>
      <w:r w:rsidR="00E10E75">
        <w:t>urndown</w:t>
      </w:r>
      <w:r w:rsidR="00466E89">
        <w:t xml:space="preserve"> reports</w:t>
      </w:r>
      <w:r w:rsidR="00036D16">
        <w:t xml:space="preserve"> and </w:t>
      </w:r>
      <w:r w:rsidR="00880534">
        <w:t xml:space="preserve">collect </w:t>
      </w:r>
      <w:r w:rsidR="00036D16">
        <w:t>metrics such as velocity (</w:t>
      </w:r>
      <w:r w:rsidR="00880534">
        <w:t xml:space="preserve">completed work item </w:t>
      </w:r>
      <w:r w:rsidR="00036D16">
        <w:t>points/</w:t>
      </w:r>
      <w:r w:rsidR="00E10E75">
        <w:t xml:space="preserve"> </w:t>
      </w:r>
      <w:r w:rsidR="00880534">
        <w:t>iteration)</w:t>
      </w:r>
      <w:r w:rsidR="00F72DA9">
        <w:t>.</w:t>
      </w:r>
    </w:p>
    <w:p w:rsidR="00617192" w:rsidRDefault="00617192" w:rsidP="00466E89">
      <w:pPr>
        <w:pStyle w:val="Heading1"/>
      </w:pPr>
      <w:r>
        <w:t xml:space="preserve">Project </w:t>
      </w:r>
      <w:bookmarkEnd w:id="8"/>
      <w:bookmarkEnd w:id="9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713B62" w:rsidRDefault="00E65F3F" w:rsidP="00616D42">
      <w:pPr>
        <w:pStyle w:val="InfoBlue"/>
        <w:jc w:val="both"/>
      </w:pPr>
      <w:r>
        <w:t>[</w:t>
      </w:r>
      <w:r w:rsidR="0028752B">
        <w:t>Define</w:t>
      </w:r>
      <w:r w:rsidR="00713B62">
        <w:t xml:space="preserve"> and describe the high-level objectives for the </w:t>
      </w:r>
      <w:r w:rsidR="00880534">
        <w:t xml:space="preserve">iterations </w:t>
      </w:r>
      <w:r w:rsidR="00713B62">
        <w:t>and define milestones. For example, use the following table to lay</w:t>
      </w:r>
      <w:r w:rsidR="00466E89">
        <w:t xml:space="preserve"> </w:t>
      </w:r>
      <w:r w:rsidR="00713B62">
        <w:t>out the schedule</w:t>
      </w:r>
      <w:r w:rsidR="00880534">
        <w:t>. If needed you may group the iterations in</w:t>
      </w:r>
      <w:r w:rsidR="00616D42">
        <w:t>to phases and use a separate tab</w:t>
      </w:r>
      <w:r w:rsidR="00880534">
        <w:t>le for each phase</w:t>
      </w:r>
      <w:r w:rsidR="001C4707">
        <w:t>]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blPrEx>
          <w:tblCellMar>
            <w:top w:w="0" w:type="dxa"/>
            <w:bottom w:w="0" w:type="dxa"/>
          </w:tblCellMar>
        </w:tblPrEx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>
        <w:tblPrEx>
          <w:tblCellMar>
            <w:top w:w="0" w:type="dxa"/>
            <w:bottom w:w="0" w:type="dxa"/>
          </w:tblCellMar>
        </w:tblPrEx>
        <w:tc>
          <w:tcPr>
            <w:tcW w:w="100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lastRenderedPageBreak/>
              <w:t>I1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Objectives</w:t>
            </w:r>
          </w:p>
          <w:p w:rsidR="00880534" w:rsidRDefault="00880534" w:rsidP="00466E89">
            <w:pPr>
              <w:pStyle w:val="BodyText"/>
              <w:numPr>
                <w:ilvl w:val="0"/>
                <w:numId w:val="10"/>
              </w:numPr>
              <w:spacing w:before="60"/>
            </w:pPr>
            <w:r w:rsidRPr="001C4707">
              <w:t>Mitigate Risk1</w:t>
            </w:r>
          </w:p>
          <w:p w:rsidR="00880534" w:rsidRPr="001C4707" w:rsidRDefault="00B3080C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 xml:space="preserve">Develop </w:t>
            </w:r>
            <w:r w:rsidR="00880534" w:rsidRPr="001C4707">
              <w:t>Use Case 3</w:t>
            </w:r>
            <w:r w:rsidR="00625FE9">
              <w:t xml:space="preserve">, </w:t>
            </w:r>
            <w:r w:rsidR="00880534" w:rsidRPr="001C4707">
              <w:t>Scenario 2</w:t>
            </w:r>
          </w:p>
        </w:tc>
        <w:tc>
          <w:tcPr>
            <w:tcW w:w="182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Date from/Date to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15</w:t>
            </w:r>
          </w:p>
        </w:tc>
      </w:tr>
      <w:tr w:rsidR="00880534">
        <w:tblPrEx>
          <w:tblCellMar>
            <w:top w:w="0" w:type="dxa"/>
            <w:bottom w:w="0" w:type="dxa"/>
          </w:tblCellMar>
        </w:tblPrEx>
        <w:tc>
          <w:tcPr>
            <w:tcW w:w="100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Objectives</w:t>
            </w:r>
          </w:p>
          <w:p w:rsidR="00880534" w:rsidRDefault="00880534" w:rsidP="00466E89">
            <w:pPr>
              <w:pStyle w:val="BodyText"/>
              <w:numPr>
                <w:ilvl w:val="0"/>
                <w:numId w:val="11"/>
              </w:numPr>
              <w:spacing w:before="60"/>
            </w:pPr>
            <w:r w:rsidRPr="001C4707">
              <w:t>Mitigate Risk 2</w:t>
            </w:r>
          </w:p>
          <w:p w:rsidR="00880534" w:rsidRPr="001C4707" w:rsidRDefault="00B3080C" w:rsidP="00B3080C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 xml:space="preserve">Develop </w:t>
            </w:r>
            <w:r w:rsidR="00625FE9">
              <w:t xml:space="preserve">Use Case 1, </w:t>
            </w:r>
            <w:r w:rsidR="00880534" w:rsidRPr="001C4707">
              <w:t>Scenario 2</w:t>
            </w:r>
          </w:p>
        </w:tc>
        <w:tc>
          <w:tcPr>
            <w:tcW w:w="182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Date from/Date to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16</w:t>
            </w:r>
          </w:p>
        </w:tc>
      </w:tr>
      <w:bookmarkEnd w:id="0"/>
      <w:bookmarkEnd w:id="1"/>
      <w:bookmarkEnd w:id="2"/>
    </w:tbl>
    <w:p w:rsidR="00B42205" w:rsidRDefault="00B42205"/>
    <w:p w:rsidR="00B42205" w:rsidRDefault="00B42205" w:rsidP="00B42205">
      <w:pPr>
        <w:pStyle w:val="Heading1"/>
      </w:pPr>
      <w:r>
        <w:t>Deployment</w:t>
      </w:r>
    </w:p>
    <w:p w:rsidR="0028752B" w:rsidRPr="0028752B" w:rsidRDefault="001C4707" w:rsidP="00616D42">
      <w:pPr>
        <w:pStyle w:val="InfoBlue"/>
        <w:jc w:val="both"/>
      </w:pPr>
      <w:r>
        <w:t>[</w:t>
      </w:r>
      <w:r w:rsidR="00466E89">
        <w:t>Outline</w:t>
      </w:r>
      <w:r w:rsidR="00466E89" w:rsidRPr="0028752B">
        <w:t xml:space="preserve"> the strategy for deploying the software (and its updates) into the production environment</w:t>
      </w:r>
      <w:r w:rsidR="00466E89">
        <w:t>.</w:t>
      </w:r>
      <w:r>
        <w:t>]</w:t>
      </w:r>
    </w:p>
    <w:p w:rsidR="00B42205" w:rsidRDefault="00B42205" w:rsidP="00B42205">
      <w:pPr>
        <w:pStyle w:val="Heading1"/>
      </w:pPr>
      <w:r>
        <w:t xml:space="preserve">Lessons </w:t>
      </w:r>
      <w:r w:rsidR="00466E89">
        <w:t>l</w:t>
      </w:r>
      <w:r>
        <w:t>earned</w:t>
      </w:r>
    </w:p>
    <w:p w:rsidR="00B42205" w:rsidRPr="00B42205" w:rsidRDefault="001C4707" w:rsidP="00625FE9">
      <w:pPr>
        <w:pStyle w:val="InfoBlue"/>
        <w:jc w:val="both"/>
      </w:pPr>
      <w:r>
        <w:t>[</w:t>
      </w:r>
      <w:r w:rsidR="00910B95" w:rsidRPr="00910B95">
        <w:t>List lessons learn</w:t>
      </w:r>
      <w:r w:rsidR="00466E89">
        <w:t>ed</w:t>
      </w:r>
      <w:r w:rsidR="00910B95" w:rsidRPr="00910B95">
        <w:t xml:space="preserve"> from the retrospective, with special emphasis on actions to be taken to improve</w:t>
      </w:r>
      <w:r w:rsidR="00466E89">
        <w:t>, f</w:t>
      </w:r>
      <w:r w:rsidR="00910B95" w:rsidRPr="00910B95">
        <w:t>or example</w:t>
      </w:r>
      <w:r w:rsidR="00466E89">
        <w:t xml:space="preserve">: </w:t>
      </w:r>
      <w:r w:rsidR="00910B95" w:rsidRPr="00910B95">
        <w:t>the development environment, the process, or team collaboration.</w:t>
      </w:r>
      <w:r>
        <w:t>]</w:t>
      </w:r>
    </w:p>
    <w:sectPr w:rsidR="00B42205" w:rsidRPr="00B42205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CF6" w:rsidRDefault="00E23CF6">
      <w:r>
        <w:separator/>
      </w:r>
    </w:p>
  </w:endnote>
  <w:endnote w:type="continuationSeparator" w:id="0">
    <w:p w:rsidR="00E23CF6" w:rsidRDefault="00E2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proofErr w:type="spellStart"/>
          <w:r w:rsidR="00A511A7">
            <w:t>ToGather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5185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77BD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77BD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5E00C1" w:rsidRDefault="005E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CF6" w:rsidRDefault="00E23CF6">
      <w:r>
        <w:separator/>
      </w:r>
    </w:p>
  </w:footnote>
  <w:footnote w:type="continuationSeparator" w:id="0">
    <w:p w:rsidR="00E23CF6" w:rsidRDefault="00E23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E00C1" w:rsidRDefault="00A511A7"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A511A7">
            <w:t xml:space="preserve"> Rev: 1.0</w:t>
          </w:r>
        </w:p>
      </w:tc>
    </w:tr>
    <w:tr w:rsidR="005E00C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E00C1" w:rsidRDefault="005E00C1">
          <w:fldSimple w:instr=" TITLE  \* MERGEFORMAT ">
            <w:r w:rsidR="00D05185">
              <w:t>Project Plan</w:t>
            </w:r>
          </w:fldSimple>
        </w:p>
      </w:tc>
      <w:tc>
        <w:tcPr>
          <w:tcW w:w="3179" w:type="dxa"/>
        </w:tcPr>
        <w:p w:rsidR="005E00C1" w:rsidRDefault="005E00C1">
          <w:r>
            <w:t xml:space="preserve">  Date: </w:t>
          </w:r>
          <w:r w:rsidR="00A511A7">
            <w:t>26/10/2023</w:t>
          </w:r>
        </w:p>
      </w:tc>
    </w:tr>
  </w:tbl>
  <w:p w:rsidR="005E00C1" w:rsidRDefault="005E0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85"/>
    <w:rsid w:val="00002CF5"/>
    <w:rsid w:val="00036D16"/>
    <w:rsid w:val="00167C3E"/>
    <w:rsid w:val="001C105F"/>
    <w:rsid w:val="001C4707"/>
    <w:rsid w:val="0028752B"/>
    <w:rsid w:val="00310D8F"/>
    <w:rsid w:val="003F4175"/>
    <w:rsid w:val="004217B3"/>
    <w:rsid w:val="00450935"/>
    <w:rsid w:val="00466E89"/>
    <w:rsid w:val="00554AB1"/>
    <w:rsid w:val="005632C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8A4CEF"/>
    <w:rsid w:val="00910B95"/>
    <w:rsid w:val="00917BB3"/>
    <w:rsid w:val="00953F35"/>
    <w:rsid w:val="00974F01"/>
    <w:rsid w:val="00977BDD"/>
    <w:rsid w:val="00985541"/>
    <w:rsid w:val="00995672"/>
    <w:rsid w:val="009C55A0"/>
    <w:rsid w:val="009F1F07"/>
    <w:rsid w:val="00A231CF"/>
    <w:rsid w:val="00A511A7"/>
    <w:rsid w:val="00A73CB7"/>
    <w:rsid w:val="00AB18F3"/>
    <w:rsid w:val="00AE6F81"/>
    <w:rsid w:val="00AF0526"/>
    <w:rsid w:val="00B3080C"/>
    <w:rsid w:val="00B42205"/>
    <w:rsid w:val="00BD6BB0"/>
    <w:rsid w:val="00CE5612"/>
    <w:rsid w:val="00CF3857"/>
    <w:rsid w:val="00D05185"/>
    <w:rsid w:val="00D05E66"/>
    <w:rsid w:val="00D105E7"/>
    <w:rsid w:val="00D17CD2"/>
    <w:rsid w:val="00DE0ACE"/>
    <w:rsid w:val="00E10E75"/>
    <w:rsid w:val="00E23CF6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FC2698"/>
  <w15:chartTrackingRefBased/>
  <w15:docId w15:val="{156FA73B-385F-4FEF-8132-DA3CD521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  <w:style w:type="table" w:styleId="TableGrid">
    <w:name w:val="Table Grid"/>
    <w:basedOn w:val="TableNormal"/>
    <w:uiPriority w:val="39"/>
    <w:rsid w:val="009C5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project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Administrator</dc:creator>
  <cp:keywords>Gizlilik Derecesini Seçiniz</cp:keywords>
  <cp:lastModifiedBy>Administrator</cp:lastModifiedBy>
  <cp:revision>1</cp:revision>
  <cp:lastPrinted>1601-01-01T00:00:00Z</cp:lastPrinted>
  <dcterms:created xsi:type="dcterms:W3CDTF">2023-10-26T18:07:00Z</dcterms:created>
  <dcterms:modified xsi:type="dcterms:W3CDTF">2023-10-26T18:40:00Z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cdbcf362-ad5e-40a5-b35d-dd8c010371fb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