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 xml:space="preserve">This is a decoy file by ManageEngine’s Anti-Ransomware  to detect ransomware intrusion attempts. </w:t>
      </w:r>
      <w:hyperlink r:id="rId2">
        <w:r>
          <w:rPr>
            <w:rStyle w:val="InternetLink"/>
          </w:rPr>
          <w:t>Learn more</w:t>
        </w:r>
      </w:hyperlink>
      <w:r>
        <w:rPr/>
        <w:t xml:space="preserve"> </w:t>
      </w:r>
    </w:p>
    <w:p>
      <w:pPr>
        <w:pStyle w:val="Normal"/>
        <w:spacing w:before="0" w:after="160"/>
        <w:rPr/>
      </w:pPr>
      <w:r>
        <w:rPr/>
        <w:t>Note : Do not delete any file or this folder.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IN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nageengine.com/products/desktop-central/anti-ransomware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LibreOffice/7.4.6.2$Windows_x86 LibreOffice_project/5b1f5509c2decdade7fda905e3e1429a67acd63d</Application>
  <AppVersion>15.0000</AppVersion>
  <Pages>1</Pages>
  <Words>25</Words>
  <Characters>128</Characters>
  <CharactersWithSpaces>154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2020-06-18T05:38:00Z</dcterms:created>
  <dc:creator>jaga prasannaa</dc:creator>
  <dc:description/>
  <dc:language>en-IN</dc:language>
  <cp:lastModifiedBy/>
  <dcterms:modified xsi:type="dcterms:W3CDTF">2023-05-08T18:09:47Z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