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swo8jk7dxp5b" w:id="0"/>
      <w:bookmarkEnd w:id="0"/>
      <w:r w:rsidDel="00000000" w:rsidR="00000000" w:rsidRPr="00000000">
        <w:rPr>
          <w:rtl w:val="0"/>
        </w:rPr>
        <w:t xml:space="preserve">Risks for BiteBlend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Any disruptions in the food supply chain can affect menu availability. (N)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Security breach leading to legal issues. (N)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competitor loses market share and the demand for applications increases. (P)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Technical bugs in the application cause delayed delivery to customers. (N)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project might face risks from dependencies on external APIs or data sources, which could change or become unavailable, affecting app functionality. (N)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Breaches of contracts with restaurants, delivery drivers, or customers can lead to legal disputes. (N)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Positive user feedback and high ratings could enhance the company’s brand and reputation, leading to new opportunities in other markets or segments. (P)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Emerging technologies could be leveraged to enhance the app’s features and performance, keeping it ahead of the competition. (P)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Disputes between restaurants and customers. (N)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 rapid increase in user registration impacts application performance. (P)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 increase in cloud kitchen and restaurant partnerships led to failure in managing logistics. (P)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Changes in regulatory laws lead to costly changes to the application. (N)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customer is not satisfied with the recommendations made by the application. (N)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81475" cy="7620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9375" l="0" r="0" t="156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72580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2167" l="0" r="0" t="406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25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81475" cy="43338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7778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Total Cost Per Resource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6134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Critical Path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961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63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860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736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2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270" w:firstLine="0"/>
        <w:rPr/>
      </w:pPr>
      <w:r w:rsidDel="00000000" w:rsidR="00000000" w:rsidRPr="00000000">
        <w:rPr>
          <w:rtl w:val="0"/>
        </w:rPr>
        <w:t xml:space="preserve">Gantt Chart</w:t>
      </w:r>
    </w:p>
    <w:p w:rsidR="00000000" w:rsidDel="00000000" w:rsidP="00000000" w:rsidRDefault="00000000" w:rsidRPr="00000000" w14:paraId="0000001C">
      <w:pPr>
        <w:ind w:left="-2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270" w:firstLine="0"/>
        <w:rPr/>
      </w:pPr>
      <w:r w:rsidDel="00000000" w:rsidR="00000000" w:rsidRPr="00000000">
        <w:rPr/>
        <w:drawing>
          <wp:inline distB="114300" distT="114300" distL="114300" distR="114300">
            <wp:extent cx="9422309" cy="526256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2309" cy="526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270" w:firstLine="0"/>
        <w:rPr/>
      </w:pPr>
      <w:r w:rsidDel="00000000" w:rsidR="00000000" w:rsidRPr="00000000">
        <w:rPr/>
        <w:drawing>
          <wp:inline distB="114300" distT="114300" distL="114300" distR="114300">
            <wp:extent cx="9384846" cy="40338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4846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270" w:firstLine="0"/>
        <w:rPr/>
      </w:pPr>
      <w:r w:rsidDel="00000000" w:rsidR="00000000" w:rsidRPr="00000000">
        <w:rPr/>
        <w:drawing>
          <wp:inline distB="114300" distT="114300" distL="114300" distR="114300">
            <wp:extent cx="9404565" cy="24336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04565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27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2240" w:w="15840" w:orient="landscape"/>
      <w:pgMar w:bottom="1440" w:top="1440" w:left="72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