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sz w:val="24"/>
          <w:szCs w:val="24"/>
          <w:shd w:fill="FFFFFF" w:val="clear"/>
        </w:rPr>
      </w:pPr>
      <w:r>
        <w:rPr>
          <w:b/>
          <w:bCs/>
          <w:sz w:val="24"/>
          <w:szCs w:val="24"/>
          <w:shd w:fill="FFFFFF" w:val="clear"/>
        </w:rPr>
        <w:t>QUESTION</w:t>
      </w:r>
    </w:p>
    <w:p>
      <w:pPr>
        <w:pStyle w:val="Normal"/>
        <w:jc w:val="both"/>
        <w:rPr>
          <w:sz w:val="24"/>
          <w:szCs w:val="24"/>
          <w:shd w:fill="FFFFFF" w:val="clear"/>
        </w:rPr>
      </w:pPr>
      <w:r>
        <w:rPr>
          <w:sz w:val="24"/>
          <w:szCs w:val="24"/>
          <w:shd w:fill="FFFFFF" w:val="clear"/>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pPr>
        <w:pStyle w:val="Normal"/>
        <w:rPr>
          <w:b/>
          <w:b/>
          <w:bCs/>
          <w:sz w:val="24"/>
          <w:szCs w:val="24"/>
          <w:shd w:fill="FFFFFF" w:val="clear"/>
        </w:rPr>
      </w:pPr>
      <w:r>
        <w:rPr>
          <w:b/>
          <w:bCs/>
          <w:sz w:val="24"/>
          <w:szCs w:val="24"/>
          <w:shd w:fill="FFFFFF" w:val="clear"/>
        </w:rPr>
        <w:t>How will you achieve this in AI?</w:t>
      </w:r>
    </w:p>
    <w:p>
      <w:pPr>
        <w:pStyle w:val="Normal"/>
        <w:rPr>
          <w:sz w:val="24"/>
          <w:szCs w:val="24"/>
        </w:rPr>
      </w:pPr>
      <w:r>
        <w:rPr>
          <w:sz w:val="24"/>
          <w:szCs w:val="24"/>
          <w:shd w:fill="FFFFFF" w:val="clear"/>
        </w:rPr>
        <w:t>Company will have the data of employee who resigned previously. No of days employee worked for the company,</w:t>
      </w:r>
      <w:r>
        <w:rPr>
          <w:rFonts w:ascii="Roboto" w:hAnsi="Roboto"/>
          <w:color w:val="000000"/>
          <w:sz w:val="28"/>
          <w:szCs w:val="28"/>
          <w:shd w:fill="FFFFFF" w:val="clear"/>
        </w:rPr>
        <w:t xml:space="preserve"> </w:t>
      </w:r>
      <w:r>
        <w:rPr>
          <w:sz w:val="24"/>
          <w:szCs w:val="24"/>
        </w:rPr>
        <w:t>Engagement score, Loyalty score with these data we can predict the employee resignation.</w:t>
      </w:r>
    </w:p>
    <w:p>
      <w:pPr>
        <w:pStyle w:val="Normal"/>
        <w:rPr>
          <w:b/>
          <w:b/>
          <w:bCs/>
          <w:sz w:val="24"/>
          <w:szCs w:val="24"/>
          <w:shd w:fill="FFFFFF" w:val="clear"/>
        </w:rPr>
      </w:pPr>
      <w:r>
        <w:rPr>
          <w:b/>
          <w:bCs/>
          <w:sz w:val="24"/>
          <w:szCs w:val="24"/>
          <w:shd w:fill="FFFFFF" w:val="clear"/>
        </w:rPr>
        <w:t xml:space="preserve">Find out the 3 -Stage of Problem Identification </w:t>
      </w:r>
    </w:p>
    <w:p>
      <w:pPr>
        <w:pStyle w:val="Normal"/>
        <w:rPr>
          <w:sz w:val="24"/>
          <w:szCs w:val="24"/>
          <w:shd w:fill="FFFFFF" w:val="clear"/>
        </w:rPr>
      </w:pPr>
      <w:r>
        <w:rPr>
          <w:sz w:val="24"/>
          <w:szCs w:val="24"/>
          <w:shd w:fill="FFFFFF" w:val="clear"/>
        </w:rPr>
        <w:t>Stage 1 – Machine Learning (inputs are in number)</w:t>
      </w:r>
    </w:p>
    <w:p>
      <w:pPr>
        <w:pStyle w:val="Normal"/>
        <w:rPr>
          <w:sz w:val="24"/>
          <w:szCs w:val="24"/>
          <w:shd w:fill="FFFFFF" w:val="clear"/>
        </w:rPr>
      </w:pPr>
      <w:r>
        <w:rPr>
          <w:sz w:val="24"/>
          <w:szCs w:val="24"/>
          <w:shd w:fill="FFFFFF" w:val="clear"/>
        </w:rPr>
        <w:t>Stage2 – Supervised Learning (inputs and output are clear)</w:t>
      </w:r>
    </w:p>
    <w:p>
      <w:pPr>
        <w:pStyle w:val="Normal"/>
        <w:rPr>
          <w:sz w:val="24"/>
          <w:szCs w:val="24"/>
          <w:shd w:fill="FFFFFF" w:val="clear"/>
        </w:rPr>
      </w:pPr>
      <w:r>
        <w:rPr>
          <w:sz w:val="24"/>
          <w:szCs w:val="24"/>
          <w:shd w:fill="FFFFFF" w:val="clear"/>
        </w:rPr>
        <w:t xml:space="preserve">Stage3 – Supervised </w:t>
      </w:r>
      <w:r>
        <w:rPr>
          <w:sz w:val="24"/>
          <w:szCs w:val="24"/>
          <w:shd w:fill="FFFFFF" w:val="clear"/>
        </w:rPr>
        <w:t>classification</w:t>
      </w:r>
    </w:p>
    <w:p>
      <w:pPr>
        <w:pStyle w:val="Normal"/>
        <w:rPr>
          <w:b/>
          <w:b/>
          <w:bCs/>
          <w:sz w:val="24"/>
          <w:szCs w:val="24"/>
          <w:shd w:fill="FFFFFF" w:val="clear"/>
        </w:rPr>
      </w:pPr>
      <w:r>
        <w:rPr>
          <w:b/>
          <w:bCs/>
          <w:sz w:val="24"/>
          <w:szCs w:val="24"/>
          <w:shd w:fill="FFFFFF" w:val="clear"/>
        </w:rPr>
        <w:t>Name the project</w:t>
      </w:r>
    </w:p>
    <w:p>
      <w:pPr>
        <w:pStyle w:val="Normal"/>
        <w:rPr>
          <w:sz w:val="24"/>
          <w:szCs w:val="24"/>
          <w:shd w:fill="FFFFFF" w:val="clear"/>
        </w:rPr>
      </w:pPr>
      <w:r>
        <w:rPr>
          <w:sz w:val="24"/>
          <w:szCs w:val="24"/>
          <w:shd w:fill="FFFFFF" w:val="clear"/>
        </w:rPr>
        <w:t xml:space="preserve">Employee resignation prediction </w:t>
      </w:r>
    </w:p>
    <w:p>
      <w:pPr>
        <w:pStyle w:val="Normal"/>
        <w:rPr>
          <w:b/>
          <w:b/>
          <w:bCs/>
          <w:sz w:val="24"/>
          <w:szCs w:val="24"/>
          <w:shd w:fill="FFFFFF" w:val="clear"/>
        </w:rPr>
      </w:pPr>
      <w:r>
        <w:rPr>
          <w:b/>
          <w:bCs/>
          <w:sz w:val="24"/>
          <w:szCs w:val="24"/>
          <w:shd w:fill="FFFFFF" w:val="clear"/>
        </w:rPr>
        <w:t>Create the dummy dataset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Emp name</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No of days worked</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Engagement score</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Loyalty score</w:t>
            </w:r>
          </w:p>
        </w:tc>
        <w:tc>
          <w:tcPr>
            <w:tcW w:w="1804"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output</w:t>
            </w:r>
          </w:p>
        </w:tc>
      </w:tr>
      <w:tr>
        <w:trPr/>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ram</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120</w:t>
            </w:r>
          </w:p>
        </w:tc>
        <w:tc>
          <w:tcPr>
            <w:tcW w:w="1803" w:type="dxa"/>
            <w:tcBorders/>
          </w:tcPr>
          <w:p>
            <w:pPr>
              <w:pStyle w:val="Normal"/>
              <w:widowControl/>
              <w:spacing w:lineRule="auto" w:line="240" w:before="0" w:after="0"/>
              <w:jc w:val="left"/>
              <w:rPr>
                <w:sz w:val="24"/>
                <w:szCs w:val="24"/>
                <w:highlight w:val="red"/>
                <w:shd w:fill="FFFFFF" w:val="clear"/>
              </w:rPr>
            </w:pPr>
            <w:r>
              <w:rPr>
                <w:rFonts w:eastAsia="Calibri" w:cs=""/>
                <w:kern w:val="0"/>
                <w:sz w:val="24"/>
                <w:szCs w:val="24"/>
                <w:highlight w:val="red"/>
                <w:shd w:fill="FFFFFF" w:val="clear"/>
                <w:lang w:val="en-IN" w:eastAsia="en-US" w:bidi="ar-SA"/>
              </w:rPr>
              <w:t>low</w:t>
            </w:r>
          </w:p>
        </w:tc>
        <w:tc>
          <w:tcPr>
            <w:tcW w:w="1803" w:type="dxa"/>
            <w:tcBorders/>
          </w:tcPr>
          <w:p>
            <w:pPr>
              <w:pStyle w:val="Normal"/>
              <w:widowControl/>
              <w:spacing w:lineRule="auto" w:line="240" w:before="0" w:after="0"/>
              <w:jc w:val="left"/>
              <w:rPr>
                <w:sz w:val="24"/>
                <w:szCs w:val="24"/>
                <w:highlight w:val="red"/>
                <w:shd w:fill="FFFFFF" w:val="clear"/>
              </w:rPr>
            </w:pPr>
            <w:r>
              <w:rPr>
                <w:rFonts w:eastAsia="Calibri" w:cs=""/>
                <w:kern w:val="0"/>
                <w:sz w:val="24"/>
                <w:szCs w:val="24"/>
                <w:highlight w:val="red"/>
                <w:shd w:fill="FFFFFF" w:val="clear"/>
                <w:lang w:val="en-IN" w:eastAsia="en-US" w:bidi="ar-SA"/>
              </w:rPr>
              <w:t>low</w:t>
            </w:r>
          </w:p>
        </w:tc>
        <w:tc>
          <w:tcPr>
            <w:tcW w:w="1804" w:type="dxa"/>
            <w:tcBorders/>
          </w:tcPr>
          <w:p>
            <w:pPr>
              <w:pStyle w:val="Normal"/>
              <w:widowControl/>
              <w:spacing w:lineRule="auto" w:line="240" w:before="0" w:after="0"/>
              <w:jc w:val="left"/>
              <w:rPr>
                <w:sz w:val="24"/>
                <w:szCs w:val="24"/>
                <w:highlight w:val="red"/>
                <w:shd w:fill="FFFFFF" w:val="clear"/>
              </w:rPr>
            </w:pPr>
            <w:r>
              <w:rPr>
                <w:rFonts w:eastAsia="Calibri" w:cs=""/>
                <w:kern w:val="0"/>
                <w:sz w:val="24"/>
                <w:szCs w:val="24"/>
                <w:highlight w:val="red"/>
                <w:shd w:fill="FFFFFF" w:val="clear"/>
                <w:lang w:val="en-IN" w:eastAsia="en-US" w:bidi="ar-SA"/>
              </w:rPr>
              <w:t>High chance for resign</w:t>
            </w:r>
          </w:p>
        </w:tc>
      </w:tr>
      <w:tr>
        <w:trPr/>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raju</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400</w:t>
            </w:r>
          </w:p>
        </w:tc>
        <w:tc>
          <w:tcPr>
            <w:tcW w:w="1803" w:type="dxa"/>
            <w:tcBorders/>
          </w:tcPr>
          <w:p>
            <w:pPr>
              <w:pStyle w:val="Normal"/>
              <w:widowControl/>
              <w:spacing w:lineRule="auto" w:line="240" w:before="0" w:after="0"/>
              <w:jc w:val="left"/>
              <w:rPr>
                <w:sz w:val="24"/>
                <w:szCs w:val="24"/>
                <w:highlight w:val="yellow"/>
                <w:shd w:fill="FFFFFF" w:val="clear"/>
              </w:rPr>
            </w:pPr>
            <w:r>
              <w:rPr>
                <w:rFonts w:eastAsia="Calibri" w:cs=""/>
                <w:kern w:val="0"/>
                <w:sz w:val="24"/>
                <w:szCs w:val="24"/>
                <w:highlight w:val="yellow"/>
                <w:shd w:fill="FFFFFF" w:val="clear"/>
                <w:lang w:val="en-IN" w:eastAsia="en-US" w:bidi="ar-SA"/>
              </w:rPr>
              <w:t>medium</w:t>
            </w:r>
          </w:p>
        </w:tc>
        <w:tc>
          <w:tcPr>
            <w:tcW w:w="1803" w:type="dxa"/>
            <w:tcBorders/>
          </w:tcPr>
          <w:p>
            <w:pPr>
              <w:pStyle w:val="Normal"/>
              <w:widowControl/>
              <w:spacing w:lineRule="auto" w:line="240" w:before="0" w:after="0"/>
              <w:jc w:val="left"/>
              <w:rPr>
                <w:sz w:val="24"/>
                <w:szCs w:val="24"/>
                <w:highlight w:val="green"/>
                <w:shd w:fill="FFFFFF" w:val="clear"/>
              </w:rPr>
            </w:pPr>
            <w:r>
              <w:rPr>
                <w:rFonts w:eastAsia="Calibri" w:cs=""/>
                <w:kern w:val="0"/>
                <w:sz w:val="24"/>
                <w:szCs w:val="24"/>
                <w:highlight w:val="green"/>
                <w:shd w:fill="FFFFFF" w:val="clear"/>
                <w:lang w:val="en-IN" w:eastAsia="en-US" w:bidi="ar-SA"/>
              </w:rPr>
              <w:t>high</w:t>
            </w:r>
          </w:p>
        </w:tc>
        <w:tc>
          <w:tcPr>
            <w:tcW w:w="1804" w:type="dxa"/>
            <w:tcBorders/>
          </w:tcPr>
          <w:p>
            <w:pPr>
              <w:pStyle w:val="Normal"/>
              <w:widowControl/>
              <w:spacing w:lineRule="auto" w:line="240" w:before="0" w:after="0"/>
              <w:jc w:val="left"/>
              <w:rPr>
                <w:sz w:val="24"/>
                <w:szCs w:val="24"/>
                <w:shd w:fill="FFFFFF" w:val="clear"/>
              </w:rPr>
            </w:pPr>
            <w:r>
              <w:rPr>
                <w:rFonts w:eastAsia="Calibri" w:cs=""/>
                <w:kern w:val="0"/>
                <w:sz w:val="24"/>
                <w:szCs w:val="24"/>
                <w:highlight w:val="yellow"/>
                <w:shd w:fill="FFFFFF" w:val="clear"/>
                <w:lang w:val="en-IN" w:eastAsia="en-US" w:bidi="ar-SA"/>
              </w:rPr>
              <w:t>Medium chance for resign</w:t>
            </w:r>
          </w:p>
        </w:tc>
      </w:tr>
      <w:tr>
        <w:trPr/>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akshy</w:t>
            </w:r>
          </w:p>
        </w:tc>
        <w:tc>
          <w:tcPr>
            <w:tcW w:w="1803" w:type="dxa"/>
            <w:tcBorders/>
          </w:tcPr>
          <w:p>
            <w:pPr>
              <w:pStyle w:val="Normal"/>
              <w:widowControl/>
              <w:spacing w:lineRule="auto" w:line="240" w:before="0" w:after="0"/>
              <w:jc w:val="left"/>
              <w:rPr>
                <w:sz w:val="24"/>
                <w:szCs w:val="24"/>
                <w:shd w:fill="FFFFFF" w:val="clear"/>
              </w:rPr>
            </w:pPr>
            <w:r>
              <w:rPr>
                <w:rFonts w:eastAsia="Calibri" w:cs=""/>
                <w:kern w:val="0"/>
                <w:sz w:val="24"/>
                <w:szCs w:val="24"/>
                <w:shd w:fill="FFFFFF" w:val="clear"/>
                <w:lang w:val="en-IN" w:eastAsia="en-US" w:bidi="ar-SA"/>
              </w:rPr>
              <w:t>180</w:t>
            </w:r>
          </w:p>
        </w:tc>
        <w:tc>
          <w:tcPr>
            <w:tcW w:w="1803" w:type="dxa"/>
            <w:tcBorders/>
          </w:tcPr>
          <w:p>
            <w:pPr>
              <w:pStyle w:val="Normal"/>
              <w:widowControl/>
              <w:spacing w:lineRule="auto" w:line="240" w:before="0" w:after="0"/>
              <w:jc w:val="left"/>
              <w:rPr>
                <w:sz w:val="24"/>
                <w:szCs w:val="24"/>
                <w:highlight w:val="green"/>
                <w:shd w:fill="FFFFFF" w:val="clear"/>
              </w:rPr>
            </w:pPr>
            <w:r>
              <w:rPr>
                <w:rFonts w:eastAsia="Calibri" w:cs=""/>
                <w:kern w:val="0"/>
                <w:sz w:val="24"/>
                <w:szCs w:val="24"/>
                <w:highlight w:val="green"/>
                <w:shd w:fill="FFFFFF" w:val="clear"/>
                <w:lang w:val="en-IN" w:eastAsia="en-US" w:bidi="ar-SA"/>
              </w:rPr>
              <w:t>high</w:t>
            </w:r>
          </w:p>
        </w:tc>
        <w:tc>
          <w:tcPr>
            <w:tcW w:w="1803" w:type="dxa"/>
            <w:tcBorders/>
          </w:tcPr>
          <w:p>
            <w:pPr>
              <w:pStyle w:val="Normal"/>
              <w:widowControl/>
              <w:spacing w:lineRule="auto" w:line="240" w:before="0" w:after="0"/>
              <w:jc w:val="left"/>
              <w:rPr>
                <w:sz w:val="24"/>
                <w:szCs w:val="24"/>
                <w:highlight w:val="red"/>
                <w:shd w:fill="FFFFFF" w:val="clear"/>
              </w:rPr>
            </w:pPr>
            <w:r>
              <w:rPr>
                <w:rFonts w:eastAsia="Calibri" w:cs=""/>
                <w:kern w:val="0"/>
                <w:sz w:val="24"/>
                <w:szCs w:val="24"/>
                <w:highlight w:val="red"/>
                <w:shd w:fill="FFFFFF" w:val="clear"/>
                <w:lang w:val="en-IN" w:eastAsia="en-US" w:bidi="ar-SA"/>
              </w:rPr>
              <w:t>low</w:t>
            </w:r>
          </w:p>
        </w:tc>
        <w:tc>
          <w:tcPr>
            <w:tcW w:w="1804" w:type="dxa"/>
            <w:tcBorders/>
          </w:tcPr>
          <w:p>
            <w:pPr>
              <w:pStyle w:val="Normal"/>
              <w:widowControl/>
              <w:spacing w:lineRule="auto" w:line="240" w:before="0" w:after="0"/>
              <w:jc w:val="left"/>
              <w:rPr>
                <w:sz w:val="24"/>
                <w:szCs w:val="24"/>
                <w:shd w:fill="FFFFFF" w:val="clear"/>
              </w:rPr>
            </w:pPr>
            <w:r>
              <w:rPr>
                <w:rFonts w:eastAsia="Calibri" w:cs=""/>
                <w:kern w:val="0"/>
                <w:sz w:val="24"/>
                <w:szCs w:val="24"/>
                <w:highlight w:val="red"/>
                <w:shd w:fill="FFFFFF" w:val="clear"/>
                <w:lang w:val="en-IN" w:eastAsia="en-US" w:bidi="ar-SA"/>
              </w:rPr>
              <w:t>High chance for resign</w:t>
            </w:r>
          </w:p>
        </w:tc>
      </w:tr>
    </w:tbl>
    <w:p>
      <w:pPr>
        <w:pStyle w:val="Normal"/>
        <w:rPr>
          <w:sz w:val="24"/>
          <w:szCs w:val="24"/>
          <w:shd w:fill="FFFFFF" w:val="clear"/>
        </w:rPr>
      </w:pPr>
      <w:r>
        <w:rPr>
          <w:sz w:val="24"/>
          <w:szCs w:val="24"/>
          <w:shd w:fill="FFFFFF" w:val="clear"/>
        </w:rPr>
      </w:r>
    </w:p>
    <w:p>
      <w:pPr>
        <w:pStyle w:val="Normal"/>
        <w:spacing w:before="0" w:after="160"/>
        <w:jc w:val="both"/>
        <w:rPr>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28748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ee61c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4f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LibreOffice/7.3.7.2$Linux_X86_64 LibreOffice_project/30$Build-2</Application>
  <AppVersion>15.0000</AppVersion>
  <Pages>1</Pages>
  <Words>195</Words>
  <Characters>976</Characters>
  <CharactersWithSpaces>1145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2023-07-11T10:32:00Z</dcterms:created>
  <dc:creator>K R, Barath (Cognizant)</dc:creator>
  <dc:description/>
  <dc:language>en-IN</dc:language>
  <cp:lastModifiedBy/>
  <dcterms:modified xsi:type="dcterms:W3CDTF">2023-07-21T16:42:41Z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