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SimuCredit Decisioning Model</w:t>
      </w:r>
    </w:p>
    <w:p>
      <w:pPr>
        <w:pStyle w:val="Heading2"/>
        <w:spacing w:after="200"/>
        <w:jc w:val="left"/>
      </w:pPr>
      <w:r>
        <w:t xml:space="preserve">Model Development and Initial Validation Report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Document ID</w:t>
            </w:r>
          </w:p>
        </w:tc>
        <w:tc>
          <w:p>
            <w:pPr>
              <w:jc w:val="left"/>
            </w:pPr>
            <w:r>
              <w:t xml:space="preserve">SDM-2026-LR-01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t xml:space="preserve">April 02,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Prepared By</w:t>
            </w:r>
          </w:p>
        </w:tc>
        <w:tc>
          <w:p>
            <w:pPr>
              <w:jc w:val="left"/>
            </w:pPr>
            <w:r>
              <w:t xml:space="preserve">Quantitative Modeling Group — Model Risk &amp; Analytics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p>
            <w:pPr>
              <w:jc w:val="left"/>
            </w:pPr>
            <w:r>
              <w:t xml:space="preserve">Internal — Model Risk Management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Regulatory Framework</w:t>
            </w:r>
          </w:p>
        </w:tc>
        <w:tc>
          <w:p>
            <w:pPr>
              <w:jc w:val="left"/>
            </w:pPr>
            <w:r>
              <w:t xml:space="preserve">SR 11-7 | ECOA / Reg B | OCC 2011-12 | EEOC 4/5ths Rule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Executive Summary</w:t>
      </w:r>
    </w:p>
    <w:p>
      <w:pPr>
        <w:spacing w:after="120"/>
        <w:jc w:val="left"/>
      </w:pPr>
      <w:r>
        <w:t xml:space="preserve">This report documents the development and initial validation of the </w:t>
      </w:r>
      <w:r>
        <w:rPr>
          <w:b/>
          <w:bCs/>
        </w:rPr>
        <w:t xml:space="preserve">SimuCredit Decisioning Model (SDM-2026-LR-01)</w:t>
      </w:r>
      <w:r>
        <w:t xml:space="preserve">, a binary classification model designed to support credit approval decisions at the point of application. The model outputs a probability of loan denial for each applicant; a decision threshold of </w:t>
      </w:r>
      <w:r>
        <w:rPr>
          <w:b/>
          <w:bCs/>
        </w:rPr>
        <w:t xml:space="preserve">p = 0.50</w:t>
      </w:r>
      <w:r>
        <w:t xml:space="preserve"> converts this to a binary approve/deny outcome.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model was developed under the institution's Model Risk Management Policy and the supervisory guidance set forth in </w:t>
      </w:r>
      <w:r>
        <w:rPr>
          <w:b/>
          <w:bCs/>
        </w:rPr>
        <w:t xml:space="preserve">SR 11-7</w:t>
      </w:r>
      <w:r>
        <w:t xml:space="preserve"> (</w:t>
      </w:r>
      <w:r>
        <w:rPr>
          <w:i/>
          <w:iCs/>
        </w:rPr>
        <w:t xml:space="preserve">Guidance on Model Risk Management</w:t>
      </w:r>
      <w:r>
        <w:t xml:space="preserve">, Federal Reserve, 2011). Independent validation is required prior to any production deployment.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Performance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53"/>
        <w:gridCol w:w="2269"/>
        <w:gridCol w:w="1418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Train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t xml:space="preserve">AUC (ROC)</w:t>
            </w:r>
          </w:p>
        </w:tc>
        <w:tc>
          <w:p>
            <w:pPr>
              <w:jc w:val="left"/>
            </w:pPr>
            <w:r>
              <w:t xml:space="preserve">0.8100</w:t>
            </w:r>
          </w:p>
        </w:tc>
        <w:tc>
          <w:p>
            <w:pPr>
              <w:jc w:val="left"/>
            </w:pPr>
            <w:r>
              <w:t xml:space="preserve">0.8110</w:t>
            </w:r>
          </w:p>
        </w:tc>
        <w:tc>
          <w:p>
            <w:pPr>
              <w:jc w:val="left"/>
            </w:pPr>
            <w:r>
              <w:t xml:space="preserve">✅ Acceptable (&gt; 0.70)</w:t>
            </w:r>
          </w:p>
        </w:tc>
      </w:tr>
      <w:tr>
        <w:tc>
          <w:p>
            <w:pPr>
              <w:jc w:val="left"/>
            </w:pPr>
            <w:r>
              <w:t xml:space="preserve">Gini Coefficient</w:t>
            </w:r>
          </w:p>
        </w:tc>
        <w:tc>
          <w:p>
            <w:pPr>
              <w:jc w:val="left"/>
            </w:pPr>
            <w:r>
              <w:t xml:space="preserve">0.6199</w:t>
            </w:r>
          </w:p>
        </w:tc>
        <w:tc>
          <w:p>
            <w:pPr>
              <w:jc w:val="left"/>
            </w:pPr>
            <w:r>
              <w:t xml:space="preserve">0.6220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KS Statistic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0.5046</w:t>
            </w:r>
          </w:p>
        </w:tc>
        <w:tc>
          <w:p>
            <w:pPr>
              <w:jc w:val="left"/>
            </w:pPr>
            <w:r>
              <w:t xml:space="preserve">✅ Acceptable (&gt; 0.30)</w:t>
            </w:r>
          </w:p>
        </w:tc>
      </w:tr>
      <w:tr>
        <w:tc>
          <w:p>
            <w:pPr>
              <w:jc w:val="left"/>
            </w:pPr>
            <w:r>
              <w:t xml:space="preserve">Hosmer-Lemeshow p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0.2410</w:t>
            </w:r>
          </w:p>
        </w:tc>
        <w:tc>
          <w:p>
            <w:pPr>
              <w:jc w:val="left"/>
            </w:pPr>
            <w:r>
              <w:t xml:space="preserve">✅ Acceptable fit (p &gt; 0.05)</w:t>
            </w:r>
          </w:p>
        </w:tc>
      </w:tr>
      <w:tr>
        <w:tc>
          <w:p>
            <w:pPr>
              <w:jc w:val="left"/>
            </w:pPr>
            <w:r>
              <w:t xml:space="preserve">K-Fold CV AUC (k=5)</w:t>
            </w:r>
          </w:p>
        </w:tc>
        <w:tc>
          <w:p>
            <w:pPr>
              <w:jc w:val="left"/>
            </w:pPr>
            <w:r>
              <w:t xml:space="preserve">0.8057 ± 0.0706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⚠️ Unstable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Fair Lending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42"/>
        <w:gridCol w:w="2311"/>
        <w:gridCol w:w="1733"/>
        <w:gridCol w:w="27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Protected Attribute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AIR (Approval Rate Ratio)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EEOC Threshold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t xml:space="preserve">Gender (Female vs. Male)</w:t>
            </w:r>
          </w:p>
        </w:tc>
        <w:tc>
          <w:p>
            <w:pPr>
              <w:jc w:val="left"/>
            </w:pPr>
            <w:r>
              <w:t xml:space="preserve">0.9382</w:t>
            </w:r>
          </w:p>
        </w:tc>
        <w:tc>
          <w:p>
            <w:pPr>
              <w:jc w:val="left"/>
            </w:pPr>
            <w:r>
              <w:t xml:space="preserve">≥ 0.80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</w:tr>
      <w:tr>
        <w:tc>
          <w:p>
            <w:pPr>
              <w:jc w:val="left"/>
            </w:pPr>
            <w:r>
              <w:t xml:space="preserve">Race (Minority vs. Majority)</w:t>
            </w:r>
          </w:p>
        </w:tc>
        <w:tc>
          <w:p>
            <w:pPr>
              <w:jc w:val="left"/>
            </w:pPr>
            <w:r>
              <w:t xml:space="preserve">0.7200</w:t>
            </w:r>
          </w:p>
        </w:tc>
        <w:tc>
          <w:p>
            <w:pPr>
              <w:jc w:val="left"/>
            </w:pPr>
            <w:r>
              <w:t xml:space="preserve">≥ 0.80</w:t>
            </w:r>
          </w:p>
        </w:tc>
        <w:tc>
          <w:p>
            <w:pPr>
              <w:jc w:val="left"/>
            </w:pPr>
            <w:r>
              <w:t xml:space="preserve">❌ FAIL — Adverse Impact Detected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⚠️ </w:t>
      </w:r>
      <w:r>
        <w:rPr>
          <w:b/>
          <w:bCs/>
        </w:rPr>
        <w:t xml:space="preserve">Critical Finding:</w:t>
      </w:r>
      <w:r>
        <w:t xml:space="preserve"> Race AIR falls below the EEOC 4/5ths threshold. Mitigation analysis is required before deployment. See Section 7.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Data Description</w:t>
      </w:r>
    </w:p>
    <w:p>
      <w:pPr>
        <w:pStyle w:val="Heading3"/>
        <w:spacing w:after="200"/>
        <w:jc w:val="left"/>
      </w:pPr>
      <w:r>
        <w:t xml:space="preserve">2.1 Dataset Overview</w:t>
      </w:r>
    </w:p>
    <w:p>
      <w:pPr>
        <w:spacing w:after="120"/>
        <w:jc w:val="left"/>
      </w:pPr>
      <w:r>
        <w:t xml:space="preserve">The dataset (</w:t>
      </w:r>
      <w:r>
        <w:rPr>
          <w:i/>
          <w:iCs/>
        </w:rPr>
        <w:t xml:space="preserve">SimuCredit_v2</w:t>
      </w:r>
      <w:r>
        <w:t xml:space="preserve">) contains </w:t>
      </w:r>
      <w:r>
        <w:rPr>
          <w:b/>
          <w:bCs/>
        </w:rPr>
        <w:t xml:space="preserve">682 anonymized consumer credit applications</w:t>
      </w:r>
      <w:r>
        <w:t xml:space="preserve"> drawn from the institution's originations portfolio (2021–2023). Records were extracted from the loan origination system (LOS) and processed through the institution's standard data quality pipeline.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84"/>
        <w:gridCol w:w="55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Total Observations</w:t>
            </w:r>
          </w:p>
        </w:tc>
        <w:tc>
          <w:p>
            <w:pPr>
              <w:jc w:val="left"/>
            </w:pPr>
            <w:r>
              <w:t xml:space="preserve">682</w:t>
            </w:r>
          </w:p>
        </w:tc>
      </w:tr>
      <w:tr>
        <w:tc>
          <w:p>
            <w:pPr>
              <w:jc w:val="left"/>
            </w:pPr>
            <w:r>
              <w:t xml:space="preserve">Model Features</w:t>
            </w:r>
          </w:p>
        </w:tc>
        <w:tc>
          <w:p>
            <w:pPr>
              <w:jc w:val="left"/>
            </w:pPr>
            <w:r>
              <w:t xml:space="preserve">7 (all numerical)</w:t>
            </w:r>
          </w:p>
        </w:tc>
      </w:tr>
      <w:tr>
        <w:tc>
          <w:p>
            <w:pPr>
              <w:jc w:val="left"/>
            </w:pPr>
            <w:r>
              <w:t xml:space="preserve">Protected Attributes</w:t>
            </w:r>
          </w:p>
        </w:tc>
        <w:tc>
          <w:p>
            <w:pPr>
              <w:jc w:val="left"/>
            </w:pPr>
            <w:r>
              <w:t xml:space="preserve">2 (Gender, Race — excluded from model inputs)</w:t>
            </w:r>
          </w:p>
        </w:tc>
      </w:tr>
      <w:tr>
        <w:tc>
          <w:p>
            <w:pPr>
              <w:jc w:val="left"/>
            </w:pPr>
            <w:r>
              <w:t xml:space="preserve">Approved (Status = 0)</w:t>
            </w:r>
          </w:p>
        </w:tc>
        <w:tc>
          <w:p>
            <w:pPr>
              <w:jc w:val="left"/>
            </w:pPr>
            <w:r>
              <w:t xml:space="preserve">528 (77.4%)</w:t>
            </w:r>
          </w:p>
        </w:tc>
      </w:tr>
      <w:tr>
        <w:tc>
          <w:p>
            <w:pPr>
              <w:jc w:val="left"/>
            </w:pPr>
            <w:r>
              <w:t xml:space="preserve">Denied (Status = 1)</w:t>
            </w:r>
          </w:p>
        </w:tc>
        <w:tc>
          <w:p>
            <w:pPr>
              <w:jc w:val="left"/>
            </w:pPr>
            <w:r>
              <w:t xml:space="preserve">154 (22.6%)</w:t>
            </w:r>
          </w:p>
        </w:tc>
      </w:tr>
      <w:tr>
        <w:tc>
          <w:p>
            <w:pPr>
              <w:jc w:val="left"/>
            </w:pPr>
            <w:r>
              <w:t xml:space="preserve">Training Set</w:t>
            </w:r>
          </w:p>
        </w:tc>
        <w:tc>
          <w:p>
            <w:pPr>
              <w:jc w:val="left"/>
            </w:pPr>
            <w:r>
              <w:t xml:space="preserve">545 observations (80%, stratified)</w:t>
            </w:r>
          </w:p>
        </w:tc>
      </w:tr>
      <w:tr>
        <w:tc>
          <w:p>
            <w:pPr>
              <w:jc w:val="left"/>
            </w:pPr>
            <w:r>
              <w:t xml:space="preserve">Test Set</w:t>
            </w:r>
          </w:p>
        </w:tc>
        <w:tc>
          <w:p>
            <w:pPr>
              <w:jc w:val="left"/>
            </w:pPr>
            <w:r>
              <w:t xml:space="preserve">137 observations (20%, stratified)</w:t>
            </w:r>
          </w:p>
        </w:tc>
      </w:tr>
      <w:tr>
        <w:tc>
          <w:p>
            <w:pPr>
              <w:jc w:val="left"/>
            </w:pPr>
            <w:r>
              <w:t xml:space="preserve">Observation Period</w:t>
            </w:r>
          </w:p>
        </w:tc>
        <w:tc>
          <w:p>
            <w:pPr>
              <w:jc w:val="left"/>
            </w:pPr>
            <w:r>
              <w:t xml:space="preserve">2021 Q1 – 2023 Q4</w:t>
            </w:r>
          </w:p>
        </w:tc>
      </w:tr>
      <w:tr>
        <w:tc>
          <w:p>
            <w:pPr>
              <w:jc w:val="left"/>
            </w:pPr>
            <w:r>
              <w:t xml:space="preserve">Missing Values</w:t>
            </w:r>
          </w:p>
        </w:tc>
        <w:tc>
          <w:p>
            <w:pPr>
              <w:jc w:val="left"/>
            </w:pPr>
            <w:r>
              <w:t xml:space="preserve">&lt; 3% across all features (imputed — see §4.2)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Feature Definitions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69"/>
        <w:gridCol w:w="1783"/>
        <w:gridCol w:w="1894"/>
        <w:gridCol w:w="1671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Observed Range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Business Definition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Mortgage</w:t>
            </w:r>
          </w:p>
        </w:tc>
        <w:tc>
          <w:p>
            <w:pPr>
              <w:jc w:val="left"/>
            </w:pPr>
            <w:r>
              <w:t xml:space="preserve">Continuous (USD)</w:t>
            </w:r>
          </w:p>
        </w:tc>
        <w:tc>
          <w:p>
            <w:pPr>
              <w:jc w:val="left"/>
            </w:pPr>
            <w:r>
              <w:t xml:space="preserve">[0, 600,000]</w:t>
            </w:r>
          </w:p>
        </w:tc>
        <w:tc>
          <w:p>
            <w:pPr>
              <w:jc w:val="left"/>
            </w:pPr>
            <w:r>
              <w:t xml:space="preserve">Outstanding mortgage balance at time of application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Balance</w:t>
            </w:r>
          </w:p>
        </w:tc>
        <w:tc>
          <w:p>
            <w:pPr>
              <w:jc w:val="left"/>
            </w:pPr>
            <w:r>
              <w:t xml:space="preserve">Continuous (USD)</w:t>
            </w:r>
          </w:p>
        </w:tc>
        <w:tc>
          <w:p>
            <w:pPr>
              <w:jc w:val="left"/>
            </w:pPr>
            <w:r>
              <w:t xml:space="preserve">[0, 50,000]</w:t>
            </w:r>
          </w:p>
        </w:tc>
        <w:tc>
          <w:p>
            <w:pPr>
              <w:jc w:val="left"/>
            </w:pPr>
            <w:r>
              <w:t xml:space="preserve">Total revolving credit balance across all open accounts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Amount Past Due</w:t>
            </w:r>
          </w:p>
        </w:tc>
        <w:tc>
          <w:p>
            <w:pPr>
              <w:jc w:val="left"/>
            </w:pPr>
            <w:r>
              <w:t xml:space="preserve">Continuous (USD)</w:t>
            </w:r>
          </w:p>
        </w:tc>
        <w:tc>
          <w:p>
            <w:pPr>
              <w:jc w:val="left"/>
            </w:pPr>
            <w:r>
              <w:t xml:space="preserve">[0, 5,000]</w:t>
            </w:r>
          </w:p>
        </w:tc>
        <w:tc>
          <w:p>
            <w:pPr>
              <w:jc w:val="left"/>
            </w:pPr>
            <w:r>
              <w:t xml:space="preserve">Total amount currently past due across all accounts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Delinquency</w:t>
            </w:r>
          </w:p>
        </w:tc>
        <w:tc>
          <w:p>
            <w:pPr>
              <w:jc w:val="left"/>
            </w:pPr>
            <w:r>
              <w:t xml:space="preserve">Ordinal {0,1,2,3}</w:t>
            </w:r>
          </w:p>
        </w:tc>
        <w:tc>
          <w:p>
            <w:pPr>
              <w:jc w:val="left"/>
            </w:pPr>
            <w:r>
              <w:t xml:space="preserve">0–3</w:t>
            </w:r>
          </w:p>
        </w:tc>
        <w:tc>
          <w:p>
            <w:pPr>
              <w:jc w:val="left"/>
            </w:pPr>
            <w:r>
              <w:t xml:space="preserve">Maximum delinquency cycle in the past 24 months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Inquiry</w:t>
            </w:r>
          </w:p>
        </w:tc>
        <w:tc>
          <w:p>
            <w:pPr>
              <w:jc w:val="left"/>
            </w:pPr>
            <w:r>
              <w:t xml:space="preserve">Count</w:t>
            </w:r>
          </w:p>
        </w:tc>
        <w:tc>
          <w:p>
            <w:pPr>
              <w:jc w:val="left"/>
            </w:pPr>
            <w:r>
              <w:t xml:space="preserve">0–5</w:t>
            </w:r>
          </w:p>
        </w:tc>
        <w:tc>
          <w:p>
            <w:pPr>
              <w:jc w:val="left"/>
            </w:pPr>
            <w:r>
              <w:t xml:space="preserve">Hard credit inquiries in the past 12 months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Open Trade</w:t>
            </w:r>
          </w:p>
        </w:tc>
        <w:tc>
          <w:p>
            <w:pPr>
              <w:jc w:val="left"/>
            </w:pPr>
            <w:r>
              <w:t xml:space="preserve">Count</w:t>
            </w:r>
          </w:p>
        </w:tc>
        <w:tc>
          <w:p>
            <w:pPr>
              <w:jc w:val="left"/>
            </w:pPr>
            <w:r>
              <w:t xml:space="preserve">0–14</w:t>
            </w:r>
          </w:p>
        </w:tc>
        <w:tc>
          <w:p>
            <w:pPr>
              <w:jc w:val="left"/>
            </w:pPr>
            <w:r>
              <w:t xml:space="preserve">Number of currently open trade lines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Utilization</w:t>
            </w:r>
          </w:p>
        </w:tc>
        <w:tc>
          <w:p>
            <w:pPr>
              <w:jc w:val="left"/>
            </w:pPr>
            <w:r>
              <w:t xml:space="preserve">Ratio [0,1]</w:t>
            </w:r>
          </w:p>
        </w:tc>
        <w:tc>
          <w:p>
            <w:pPr>
              <w:jc w:val="left"/>
            </w:pPr>
            <w:r>
              <w:t xml:space="preserve">0.00–1.00</w:t>
            </w:r>
          </w:p>
        </w:tc>
        <w:tc>
          <w:p>
            <w:pPr>
              <w:jc w:val="left"/>
            </w:pPr>
            <w:r>
              <w:t xml:space="preserve">Aggregate credit utilization (balance / credit limit)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Protected Attributes (Excluded from Model — Fairness Audit Only)</w:t>
      </w:r>
    </w:p>
    <w:p>
      <w:pPr>
        <w:spacing w:after="120"/>
        <w:jc w:val="left"/>
      </w:pPr>
      <w:r>
        <w:t xml:space="preserve">The following demographic fields are present in the dataset but are </w:t>
      </w:r>
      <w:r>
        <w:rPr>
          <w:b/>
          <w:bCs/>
        </w:rPr>
        <w:t xml:space="preserve">explicitly excluded from all model training steps</w:t>
      </w:r>
      <w:r>
        <w:t xml:space="preserve"> per ECOA / Regulation B. They are retained in a separate dataframe used only for post-hoc adverse impact analysis.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4"/>
        <w:gridCol w:w="1521"/>
        <w:gridCol w:w="1872"/>
        <w:gridCol w:w="1872"/>
        <w:gridCol w:w="26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Encoding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Protected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Reference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Proportion</w:t>
            </w:r>
          </w:p>
        </w:tc>
      </w:tr>
      <w:tr>
        <w:tc>
          <w:p>
            <w:pPr>
              <w:jc w:val="left"/>
            </w:pPr>
            <w:r>
              <w:t xml:space="preserve">Gender</w:t>
            </w:r>
          </w:p>
        </w:tc>
        <w:tc>
          <w:p>
            <w:pPr>
              <w:jc w:val="left"/>
            </w:pPr>
            <w:r>
              <w:t xml:space="preserve">Binary 0/1</w:t>
            </w:r>
          </w:p>
        </w:tc>
        <w:tc>
          <w:p>
            <w:pPr>
              <w:jc w:val="left"/>
            </w:pPr>
            <w:r>
              <w:t xml:space="preserve">Female (1)</w:t>
            </w:r>
          </w:p>
        </w:tc>
        <w:tc>
          <w:p>
            <w:pPr>
              <w:jc w:val="left"/>
            </w:pPr>
            <w:r>
              <w:t xml:space="preserve">Male (0)</w:t>
            </w:r>
          </w:p>
        </w:tc>
        <w:tc>
          <w:p>
            <w:pPr>
              <w:jc w:val="left"/>
            </w:pPr>
            <w:r>
              <w:t xml:space="preserve">45.2% Female / 54.8% Male</w:t>
            </w:r>
          </w:p>
        </w:tc>
      </w:tr>
      <w:tr>
        <w:tc>
          <w:p>
            <w:pPr>
              <w:jc w:val="left"/>
            </w:pPr>
            <w:r>
              <w:t xml:space="preserve">Race</w:t>
            </w:r>
          </w:p>
        </w:tc>
        <w:tc>
          <w:p>
            <w:pPr>
              <w:jc w:val="left"/>
            </w:pPr>
            <w:r>
              <w:t xml:space="preserve">Binary 0/1</w:t>
            </w:r>
          </w:p>
        </w:tc>
        <w:tc>
          <w:p>
            <w:pPr>
              <w:jc w:val="left"/>
            </w:pPr>
            <w:r>
              <w:t xml:space="preserve">Minority (1)</w:t>
            </w:r>
          </w:p>
        </w:tc>
        <w:tc>
          <w:p>
            <w:pPr>
              <w:jc w:val="left"/>
            </w:pPr>
            <w:r>
              <w:t xml:space="preserve">Majority (0)</w:t>
            </w:r>
          </w:p>
        </w:tc>
        <w:tc>
          <w:p>
            <w:pPr>
              <w:jc w:val="left"/>
            </w:pPr>
            <w:r>
              <w:t xml:space="preserve">28.0% Minority / 72.0% Majority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Class Distribution and Imbalance</w:t>
      </w:r>
    </w:p>
    <w:p>
      <w:pPr>
        <w:spacing w:after="120"/>
        <w:jc w:val="left"/>
      </w:pPr>
      <w:r>
        <w:t xml:space="preserve">The dataset exhibits significant </w:t>
      </w:r>
      <w:r>
        <w:rPr>
          <w:b/>
          <w:bCs/>
        </w:rPr>
        <w:t xml:space="preserve">class imbalance</w:t>
      </w:r>
      <w:r>
        <w:t xml:space="preserve">, with denial events comprising only </w:t>
      </w:r>
      <w:r>
        <w:rPr>
          <w:b/>
          <w:bCs/>
        </w:rPr>
        <w:t xml:space="preserve">22.6%</w:t>
      </w:r>
      <w:r>
        <w:t xml:space="preserve"> of all observations. This is consistent with the expected denial rate for a prime consumer credit portfolio.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Status Distribution: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Approved (0): ██████████████████████████████             528  (77.4%)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Denied   (1): █████████                                  154  (22.6%)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Total:        682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Note for Validation Team:</w:t>
      </w:r>
      <w:r>
        <w:t xml:space="preserve"> Class imbalance was handled via stratified splitting. No SMOTE or oversampling was applied. The default threshold of p=0.50 may be suboptimal — threshold sensitivity analysis is required during validation.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Regulatory and Governance Context</w:t>
      </w:r>
    </w:p>
    <w:p>
      <w:pPr>
        <w:pStyle w:val="Heading3"/>
        <w:spacing w:after="200"/>
        <w:jc w:val="left"/>
      </w:pPr>
      <w:r>
        <w:t xml:space="preserve">3.1 Applicable Regulatory Framework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80"/>
        <w:gridCol w:w="64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Regulation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SR 11-7</w:t>
            </w:r>
            <w:r>
              <w:t xml:space="preserve"> (Federal Reserve, 2011)</w:t>
            </w:r>
          </w:p>
        </w:tc>
        <w:tc>
          <w:p>
            <w:pPr>
              <w:jc w:val="left"/>
            </w:pPr>
            <w:r>
              <w:t xml:space="preserve">Primary model risk management framework. Mandates conceptual soundness review, ongoing monitoring, and independent validation for all models used in material decisions.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ECOA / Regulation B</w:t>
            </w:r>
          </w:p>
        </w:tc>
        <w:tc>
          <w:p>
            <w:pPr>
              <w:jc w:val="left"/>
            </w:pPr>
            <w:r>
              <w:t xml:space="preserve">Prohibits credit discrimination on the basis of race, color, religion, national origin, sex, marital status, or age. Adverse action notices required for all denied applications.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OCC 2011-12</w:t>
            </w:r>
          </w:p>
        </w:tc>
        <w:tc>
          <w:p>
            <w:pPr>
              <w:jc w:val="left"/>
            </w:pPr>
            <w:r>
              <w:t xml:space="preserve">Parallel OCC model risk guidance. Requires validation of all models used in credit decisioning, with documentation of limitations and assumptions.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EEOC 4/5ths Rule</w:t>
            </w:r>
          </w:p>
        </w:tc>
        <w:tc>
          <w:p>
            <w:pPr>
              <w:jc w:val="left"/>
            </w:pPr>
            <w:r>
              <w:t xml:space="preserve">Adverse Impact Ratio (AIR) ≥ 0.80 required for all protected groups. AIR = (Approval Rate of Protected Group) / (Approval Rate of Reference Group).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Model Risk Tier Classification</w:t>
      </w:r>
    </w:p>
    <w:p>
      <w:pPr>
        <w:spacing w:after="120"/>
        <w:jc w:val="left"/>
      </w:pPr>
      <w:r>
        <w:t xml:space="preserve">This model is classified as </w:t>
      </w:r>
      <w:r>
        <w:rPr>
          <w:b/>
          <w:bCs/>
        </w:rPr>
        <w:t xml:space="preserve">Tier 1 (High Risk)</w:t>
      </w:r>
      <w:r>
        <w:t xml:space="preserve"> under the Model Risk Policy due to its direct, automated impact on credit decisions affecting protected classes.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Tier 1 requirements: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Full independent validation before production deployment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Annual model performance review with documented findings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Quarterly PSI-based monitoring reports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Fair lending audit at each model update or threshold change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Model Risk Committee (MRC) sign-off required for deployment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Model Development Methodology</w:t>
      </w:r>
    </w:p>
    <w:p>
      <w:pPr>
        <w:pStyle w:val="Heading3"/>
        <w:spacing w:after="200"/>
        <w:jc w:val="left"/>
      </w:pPr>
      <w:r>
        <w:t xml:space="preserve">4.1 Algorithm Selection Rationale</w:t>
      </w:r>
    </w:p>
    <w:p>
      <w:pPr>
        <w:spacing w:after="120"/>
        <w:jc w:val="left"/>
      </w:pPr>
      <w:r>
        <w:t xml:space="preserve">Logistic Regression was selected after evaluating four candidate algorithms: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3"/>
        <w:gridCol w:w="1370"/>
        <w:gridCol w:w="1370"/>
        <w:gridCol w:w="2283"/>
        <w:gridCol w:w="20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Train AUC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AUC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Selected</w:t>
            </w:r>
          </w:p>
        </w:tc>
      </w:tr>
      <w:tr>
        <w:tc>
          <w:p>
            <w:pPr>
              <w:jc w:val="left"/>
            </w:pPr>
            <w:r>
              <w:t xml:space="preserve">Logistic Regression</w:t>
            </w:r>
          </w:p>
        </w:tc>
        <w:tc>
          <w:p>
            <w:pPr>
              <w:jc w:val="left"/>
            </w:pPr>
            <w:r>
              <w:t xml:space="preserve">0.8100</w:t>
            </w:r>
          </w:p>
        </w:tc>
        <w:tc>
          <w:p>
            <w:pPr>
              <w:jc w:val="left"/>
            </w:pPr>
            <w:r>
              <w:t xml:space="preserve">0.8110</w:t>
            </w:r>
          </w:p>
        </w:tc>
        <w:tc>
          <w:p>
            <w:pPr>
              <w:jc w:val="left"/>
            </w:pPr>
            <w:r>
              <w:t xml:space="preserve">High (coefficient table)</w:t>
            </w:r>
          </w:p>
        </w:tc>
        <w:tc>
          <w:p>
            <w:pPr>
              <w:jc w:val="left"/>
            </w:pPr>
            <w:r>
              <w:t xml:space="preserve">✅ Champion</w:t>
            </w:r>
          </w:p>
        </w:tc>
      </w:tr>
      <w:tr>
        <w:tc>
          <w:p>
            <w:pPr>
              <w:jc w:val="left"/>
            </w:pPr>
            <w:r>
              <w:t xml:space="preserve">Random Forest</w:t>
            </w:r>
          </w:p>
        </w:tc>
        <w:tc>
          <w:p>
            <w:pPr>
              <w:jc w:val="left"/>
            </w:pPr>
            <w:r>
              <w:t xml:space="preserve">0.8400</w:t>
            </w:r>
          </w:p>
        </w:tc>
        <w:tc>
          <w:p>
            <w:pPr>
              <w:jc w:val="left"/>
            </w:pPr>
            <w:r>
              <w:t xml:space="preserve">0.8210</w:t>
            </w:r>
          </w:p>
        </w:tc>
        <w:tc>
          <w:p>
            <w:pPr>
              <w:jc w:val="left"/>
            </w:pPr>
            <w:r>
              <w:t xml:space="preserve">Low (black box)</w:t>
            </w:r>
          </w:p>
        </w:tc>
        <w:tc>
          <w:p>
            <w:pPr>
              <w:jc w:val="left"/>
            </w:pPr>
            <w:r>
              <w:t xml:space="preserve">Challenger</w:t>
            </w:r>
          </w:p>
        </w:tc>
      </w:tr>
      <w:tr>
        <w:tc>
          <w:p>
            <w:pPr>
              <w:jc w:val="left"/>
            </w:pPr>
            <w:r>
              <w:t xml:space="preserve">XGBoost</w:t>
            </w:r>
          </w:p>
        </w:tc>
        <w:tc>
          <w:p>
            <w:pPr>
              <w:jc w:val="left"/>
            </w:pPr>
            <w:r>
              <w:t xml:space="preserve">0.8500</w:t>
            </w:r>
          </w:p>
        </w:tc>
        <w:tc>
          <w:p>
            <w:pPr>
              <w:jc w:val="left"/>
            </w:pPr>
            <w:r>
              <w:t xml:space="preserve">0.8160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Rejected</w:t>
            </w:r>
          </w:p>
        </w:tc>
      </w:tr>
      <w:tr>
        <w:tc>
          <w:p>
            <w:pPr>
              <w:jc w:val="left"/>
            </w:pPr>
            <w:r>
              <w:t xml:space="preserve">Decision Tree (depth=4)</w:t>
            </w:r>
          </w:p>
        </w:tc>
        <w:tc>
          <w:p>
            <w:pPr>
              <w:jc w:val="left"/>
            </w:pPr>
            <w:r>
              <w:t xml:space="preserve">0.7600</w:t>
            </w:r>
          </w:p>
        </w:tc>
        <w:tc>
          <w:p>
            <w:pPr>
              <w:jc w:val="left"/>
            </w:pPr>
            <w:r>
              <w:t xml:space="preserve">0.7510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Rejected (lower AUC)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Logistic Regression was selected based on: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SR 11-7 interpretability requirement</w:t>
      </w:r>
      <w:r>
        <w:t xml:space="preserve"> — coefficients provide direct, auditable log-odds mapping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Regulatory precedent</w:t>
      </w:r>
      <w:r>
        <w:t xml:space="preserve"> — industry-standard for consumer credit under ECOA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Comparable performance</w:t>
      </w:r>
      <w:r>
        <w:t xml:space="preserve"> — AUC within acceptable range of the RF challenger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Preprocessing Pipeline</w:t>
      </w:r>
    </w:p>
    <w:p>
      <w:pPr>
        <w:spacing w:after="120"/>
        <w:jc w:val="left"/>
      </w:pPr>
      <w:r>
        <w:t xml:space="preserve">The following pipeline is applied identically to training data and all future scoring data. Parameters are fitted </w:t>
      </w:r>
      <w:r>
        <w:rPr>
          <w:b/>
          <w:bCs/>
        </w:rPr>
        <w:t xml:space="preserve">exclusively on training data</w:t>
      </w:r>
      <w:r>
        <w:t xml:space="preserve"> and frozen before any test-set evaluation.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Pipeline: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Step 1: Missing Value Imputation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Method:  SimpleImputer(strategy='median')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Applied: All 7 feature columns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Fit on:  Training data only. Frozen for scoring.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Step 2: Feature Scaling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Method:  StandardScaler()  →  xʼ = (x − μ) / 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Applied: All 7 feature columns (post-imputation)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Fit on:  Training data only. Frozen for scoring.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Step 3: Protected Attribute Removal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Gender and Race are dropped BEFORE model training.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They are retained in a separate protected_data.csv for fairness audit.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Train / Test Split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X_train, X_test, y_train, y_test = train_test_split(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X, 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test_size    = 0.20,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stratify     = y,       # preserves 6.5% denial rate in both splits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random_state = 42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Training: 545 rows  |  Test: 137 rows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Feature Selection — RCIT Independence Screening</w:t>
      </w:r>
    </w:p>
    <w:p>
      <w:pPr>
        <w:spacing w:after="120"/>
        <w:jc w:val="left"/>
      </w:pPr>
      <w:r>
        <w:t xml:space="preserve">A Randomized Conditional Independence Test (RCIT) was applied to screen features for conditional dependence on the target variable (Status). All seven features were retained (p &lt; 0.05).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56"/>
        <w:gridCol w:w="2674"/>
        <w:gridCol w:w="36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RCIT p-value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</w:tr>
      <w:tr>
        <w:tc>
          <w:p>
            <w:pPr>
              <w:jc w:val="left"/>
            </w:pPr>
            <w:r>
              <w:t xml:space="preserve">Mortgage</w:t>
            </w:r>
          </w:p>
        </w:tc>
        <w:tc>
          <w:p>
            <w:pPr>
              <w:jc w:val="left"/>
            </w:pPr>
            <w:r>
              <w:t xml:space="preserve">0.0030</w:t>
            </w:r>
          </w:p>
        </w:tc>
        <w:tc>
          <w:p>
            <w:pPr>
              <w:jc w:val="left"/>
            </w:pPr>
            <w:r>
              <w:t xml:space="preserve">✅ Retained (p &lt; 0.05)</w:t>
            </w:r>
          </w:p>
        </w:tc>
      </w:tr>
      <w:tr>
        <w:tc>
          <w:p>
            <w:pPr>
              <w:jc w:val="left"/>
            </w:pPr>
            <w:r>
              <w:t xml:space="preserve">Balance</w:t>
            </w:r>
          </w:p>
        </w:tc>
        <w:tc>
          <w:p>
            <w:pPr>
              <w:jc w:val="left"/>
            </w:pPr>
            <w:r>
              <w:t xml:space="preserve">0.0110</w:t>
            </w:r>
          </w:p>
        </w:tc>
        <w:tc>
          <w:p>
            <w:pPr>
              <w:jc w:val="left"/>
            </w:pPr>
            <w:r>
              <w:t xml:space="preserve">✅ Retained (p &lt; 0.05)</w:t>
            </w:r>
          </w:p>
        </w:tc>
      </w:tr>
      <w:tr>
        <w:tc>
          <w:p>
            <w:pPr>
              <w:jc w:val="left"/>
            </w:pPr>
            <w:r>
              <w:t xml:space="preserve">Amount Past Due</w:t>
            </w:r>
          </w:p>
        </w:tc>
        <w:tc>
          <w:p>
            <w:pPr>
              <w:jc w:val="left"/>
            </w:pPr>
            <w:r>
              <w:t xml:space="preserve">0.0004</w:t>
            </w:r>
          </w:p>
        </w:tc>
        <w:tc>
          <w:p>
            <w:pPr>
              <w:jc w:val="left"/>
            </w:pPr>
            <w:r>
              <w:t xml:space="preserve">✅ Retained (p &lt; 0.05)</w:t>
            </w:r>
          </w:p>
        </w:tc>
      </w:tr>
      <w:tr>
        <w:tc>
          <w:p>
            <w:pPr>
              <w:jc w:val="left"/>
            </w:pPr>
            <w:r>
              <w:t xml:space="preserve">Delinquency</w:t>
            </w:r>
          </w:p>
        </w:tc>
        <w:tc>
          <w:p>
            <w:pPr>
              <w:jc w:val="left"/>
            </w:pPr>
            <w:r>
              <w:t xml:space="preserve">0.0001</w:t>
            </w:r>
          </w:p>
        </w:tc>
        <w:tc>
          <w:p>
            <w:pPr>
              <w:jc w:val="left"/>
            </w:pPr>
            <w:r>
              <w:t xml:space="preserve">✅ Retained (p &lt; 0.05)</w:t>
            </w:r>
          </w:p>
        </w:tc>
      </w:tr>
      <w:tr>
        <w:tc>
          <w:p>
            <w:pPr>
              <w:jc w:val="left"/>
            </w:pPr>
            <w:r>
              <w:t xml:space="preserve">Inquiry</w:t>
            </w:r>
          </w:p>
        </w:tc>
        <w:tc>
          <w:p>
            <w:pPr>
              <w:jc w:val="left"/>
            </w:pPr>
            <w:r>
              <w:t xml:space="preserve">0.0280</w:t>
            </w:r>
          </w:p>
        </w:tc>
        <w:tc>
          <w:p>
            <w:pPr>
              <w:jc w:val="left"/>
            </w:pPr>
            <w:r>
              <w:t xml:space="preserve">✅ Retained (p &lt; 0.05)</w:t>
            </w:r>
          </w:p>
        </w:tc>
      </w:tr>
      <w:tr>
        <w:tc>
          <w:p>
            <w:pPr>
              <w:jc w:val="left"/>
            </w:pPr>
            <w:r>
              <w:t xml:space="preserve">Open Trade</w:t>
            </w:r>
          </w:p>
        </w:tc>
        <w:tc>
          <w:p>
            <w:pPr>
              <w:jc w:val="left"/>
            </w:pPr>
            <w:r>
              <w:t xml:space="preserve">0.0420</w:t>
            </w:r>
          </w:p>
        </w:tc>
        <w:tc>
          <w:p>
            <w:pPr>
              <w:jc w:val="left"/>
            </w:pPr>
            <w:r>
              <w:t xml:space="preserve">✅ Retained (p &lt; 0.05)</w:t>
            </w:r>
          </w:p>
        </w:tc>
      </w:tr>
      <w:tr>
        <w:tc>
          <w:p>
            <w:pPr>
              <w:jc w:val="left"/>
            </w:pPr>
            <w:r>
              <w:t xml:space="preserve">Utilization</w:t>
            </w:r>
          </w:p>
        </w:tc>
        <w:tc>
          <w:p>
            <w:pPr>
              <w:jc w:val="left"/>
            </w:pPr>
            <w:r>
              <w:t xml:space="preserve">0.0001</w:t>
            </w:r>
          </w:p>
        </w:tc>
        <w:tc>
          <w:p>
            <w:pPr>
              <w:jc w:val="left"/>
            </w:pPr>
            <w:r>
              <w:t xml:space="preserve">✅ Retained (p &lt; 0.05)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Model Specification — Logistic Regression</w:t>
      </w:r>
    </w:p>
    <w:p>
      <w:pPr>
        <w:spacing w:after="120"/>
        <w:jc w:val="left"/>
      </w:pPr>
      <w:r>
        <w:t xml:space="preserve">The model is specified as a binary logistic regression: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w:r>
        <w:drawing>
          <wp:inline distT="0" distB="0" distL="0" distR="0">
            <wp:extent cx="3105150" cy="57150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 </w:t>
      </w:r>
      <m:oMath>
        <m:sSub>
          <m:sSubPr>
            <m:ctrlPr/>
          </m:sSubPr>
          <m:e>
            <m:acc>
              <m:accPr>
                <m:chr m:val="̃"/>
              </m:accPr>
              <m:e>
                <m:r>
                  <m:t xml:space="preserve">x</m:t>
                </m:r>
              </m:e>
            </m:acc>
          </m:e>
          <m:sub>
            <m:r>
              <m:t xml:space="preserve">j</m:t>
            </m:r>
          </m:sub>
        </m:sSub>
      </m:oMath>
      <w:r>
        <w:t xml:space="preserve"> denotes the standardized (zero-mean, unit-variance) version of feature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j</m:t>
            </m:r>
          </m:sub>
        </m:sSub>
      </m:oMath>
      <w:r>
        <w:t xml:space="preserve">, and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w:r>
        <w:drawing>
          <wp:inline distT="0" distB="0" distL="0" distR="0">
            <wp:extent cx="3857625" cy="41910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Estimated Coefficients (on standardized features, L2 regularization, C=1.0):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46"/>
        <w:gridCol w:w="1749"/>
        <w:gridCol w:w="1749"/>
        <w:gridCol w:w="1851"/>
        <w:gridCol w:w="2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β̂ (Std. Scale)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Approx. Std. Error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Odds Ratio (e^β̂)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</w:tr>
      <w:tr>
        <w:tc>
          <w:p>
            <w:pPr>
              <w:jc w:val="left"/>
            </w:pPr>
            <w:r>
              <w:t xml:space="preserve">Mortgage</w:t>
            </w:r>
          </w:p>
        </w:tc>
        <w:tc>
          <w:p>
            <w:pPr>
              <w:jc w:val="left"/>
            </w:pPr>
            <w:r>
              <w:t xml:space="preserve">+0.0373</w:t>
            </w:r>
          </w:p>
        </w:tc>
        <w:tc>
          <w:p>
            <w:pPr>
              <w:jc w:val="left"/>
            </w:pPr>
            <w:r>
              <w:t xml:space="preserve">0.0036</w:t>
            </w:r>
          </w:p>
        </w:tc>
        <w:tc>
          <w:p>
            <w:pPr>
              <w:jc w:val="left"/>
            </w:pPr>
            <w:r>
              <w:t xml:space="preserve">1.0380</w:t>
            </w:r>
          </w:p>
        </w:tc>
        <w:tc>
          <w:p>
            <w:pPr>
              <w:jc w:val="left"/>
            </w:pPr>
            <w:r>
              <w:t xml:space="preserve">↑ Higher → more likely denied</w:t>
            </w:r>
          </w:p>
        </w:tc>
      </w:tr>
      <w:tr>
        <w:tc>
          <w:p>
            <w:pPr>
              <w:jc w:val="left"/>
            </w:pPr>
            <w:r>
              <w:t xml:space="preserve">Balance</w:t>
            </w:r>
          </w:p>
        </w:tc>
        <w:tc>
          <w:p>
            <w:pPr>
              <w:jc w:val="left"/>
            </w:pPr>
            <w:r>
              <w:t xml:space="preserve">+0.2752</w:t>
            </w:r>
          </w:p>
        </w:tc>
        <w:tc>
          <w:p>
            <w:pPr>
              <w:jc w:val="left"/>
            </w:pPr>
            <w:r>
              <w:t xml:space="preserve">0.0312</w:t>
            </w:r>
          </w:p>
        </w:tc>
        <w:tc>
          <w:p>
            <w:pPr>
              <w:jc w:val="left"/>
            </w:pPr>
            <w:r>
              <w:t xml:space="preserve">1.3167</w:t>
            </w:r>
          </w:p>
        </w:tc>
        <w:tc>
          <w:p>
            <w:pPr>
              <w:jc w:val="left"/>
            </w:pPr>
            <w:r>
              <w:t xml:space="preserve">↑ Higher → more likely denied</w:t>
            </w:r>
          </w:p>
        </w:tc>
      </w:tr>
      <w:tr>
        <w:tc>
          <w:p>
            <w:pPr>
              <w:jc w:val="left"/>
            </w:pPr>
            <w:r>
              <w:t xml:space="preserve">Amount Past Due</w:t>
            </w:r>
          </w:p>
        </w:tc>
        <w:tc>
          <w:p>
            <w:pPr>
              <w:jc w:val="left"/>
            </w:pPr>
            <w:r>
              <w:t xml:space="preserve">+0.7340</w:t>
            </w:r>
          </w:p>
        </w:tc>
        <w:tc>
          <w:p>
            <w:pPr>
              <w:jc w:val="left"/>
            </w:pPr>
            <w:r>
              <w:t xml:space="preserve">0.0713</w:t>
            </w:r>
          </w:p>
        </w:tc>
        <w:tc>
          <w:p>
            <w:pPr>
              <w:jc w:val="left"/>
            </w:pPr>
            <w:r>
              <w:t xml:space="preserve">2.0834</w:t>
            </w:r>
          </w:p>
        </w:tc>
        <w:tc>
          <w:p>
            <w:pPr>
              <w:jc w:val="left"/>
            </w:pPr>
            <w:r>
              <w:t xml:space="preserve">↑ Higher → more likely denied</w:t>
            </w:r>
          </w:p>
        </w:tc>
      </w:tr>
      <w:tr>
        <w:tc>
          <w:p>
            <w:pPr>
              <w:jc w:val="left"/>
            </w:pPr>
            <w:r>
              <w:t xml:space="preserve">Delinquency</w:t>
            </w:r>
          </w:p>
        </w:tc>
        <w:tc>
          <w:p>
            <w:pPr>
              <w:jc w:val="left"/>
            </w:pPr>
            <w:r>
              <w:t xml:space="preserve">+0.8104</w:t>
            </w:r>
          </w:p>
        </w:tc>
        <w:tc>
          <w:p>
            <w:pPr>
              <w:jc w:val="left"/>
            </w:pPr>
            <w:r>
              <w:t xml:space="preserve">0.1025</w:t>
            </w:r>
          </w:p>
        </w:tc>
        <w:tc>
          <w:p>
            <w:pPr>
              <w:jc w:val="left"/>
            </w:pPr>
            <w:r>
              <w:t xml:space="preserve">2.2488</w:t>
            </w:r>
          </w:p>
        </w:tc>
        <w:tc>
          <w:p>
            <w:pPr>
              <w:jc w:val="left"/>
            </w:pPr>
            <w:r>
              <w:t xml:space="preserve">↑ Higher → more likely denied</w:t>
            </w:r>
          </w:p>
        </w:tc>
      </w:tr>
      <w:tr>
        <w:tc>
          <w:p>
            <w:pPr>
              <w:jc w:val="left"/>
            </w:pPr>
            <w:r>
              <w:t xml:space="preserve">Inquiry</w:t>
            </w:r>
          </w:p>
        </w:tc>
        <w:tc>
          <w:p>
            <w:pPr>
              <w:jc w:val="left"/>
            </w:pPr>
            <w:r>
              <w:t xml:space="preserve">+0.5871</w:t>
            </w:r>
          </w:p>
        </w:tc>
        <w:tc>
          <w:p>
            <w:pPr>
              <w:jc w:val="left"/>
            </w:pPr>
            <w:r>
              <w:t xml:space="preserve">0.0716</w:t>
            </w:r>
          </w:p>
        </w:tc>
        <w:tc>
          <w:p>
            <w:pPr>
              <w:jc w:val="left"/>
            </w:pPr>
            <w:r>
              <w:t xml:space="preserve">1.7988</w:t>
            </w:r>
          </w:p>
        </w:tc>
        <w:tc>
          <w:p>
            <w:pPr>
              <w:jc w:val="left"/>
            </w:pPr>
            <w:r>
              <w:t xml:space="preserve">↑ Higher → more likely denied</w:t>
            </w:r>
          </w:p>
        </w:tc>
      </w:tr>
      <w:tr>
        <w:tc>
          <w:p>
            <w:pPr>
              <w:jc w:val="left"/>
            </w:pPr>
            <w:r>
              <w:t xml:space="preserve">Open Trade</w:t>
            </w:r>
          </w:p>
        </w:tc>
        <w:tc>
          <w:p>
            <w:pPr>
              <w:jc w:val="left"/>
            </w:pPr>
            <w:r>
              <w:t xml:space="preserve">-0.0880</w:t>
            </w:r>
          </w:p>
        </w:tc>
        <w:tc>
          <w:p>
            <w:pPr>
              <w:jc w:val="left"/>
            </w:pPr>
            <w:r>
              <w:t xml:space="preserve">0.0114</w:t>
            </w:r>
          </w:p>
        </w:tc>
        <w:tc>
          <w:p>
            <w:pPr>
              <w:jc w:val="left"/>
            </w:pPr>
            <w:r>
              <w:t xml:space="preserve">0.9157</w:t>
            </w:r>
          </w:p>
        </w:tc>
        <w:tc>
          <w:p>
            <w:pPr>
              <w:jc w:val="left"/>
            </w:pPr>
            <w:r>
              <w:t xml:space="preserve">↓ Higher → less likely denied</w:t>
            </w:r>
          </w:p>
        </w:tc>
      </w:tr>
      <w:tr>
        <w:tc>
          <w:p>
            <w:pPr>
              <w:jc w:val="left"/>
            </w:pPr>
            <w:r>
              <w:t xml:space="preserve">Utilization</w:t>
            </w:r>
          </w:p>
        </w:tc>
        <w:tc>
          <w:p>
            <w:pPr>
              <w:jc w:val="left"/>
            </w:pPr>
            <w:r>
              <w:t xml:space="preserve">+0.4454</w:t>
            </w:r>
          </w:p>
        </w:tc>
        <w:tc>
          <w:p>
            <w:pPr>
              <w:jc w:val="left"/>
            </w:pPr>
            <w:r>
              <w:t xml:space="preserve">0.0770</w:t>
            </w:r>
          </w:p>
        </w:tc>
        <w:tc>
          <w:p>
            <w:pPr>
              <w:jc w:val="left"/>
            </w:pPr>
            <w:r>
              <w:t xml:space="preserve">1.5612</w:t>
            </w:r>
          </w:p>
        </w:tc>
        <w:tc>
          <w:p>
            <w:pPr>
              <w:jc w:val="left"/>
            </w:pPr>
            <w:r>
              <w:t xml:space="preserve">↑ Higher → more likely denied</w:t>
            </w:r>
          </w:p>
        </w:tc>
      </w:tr>
      <w:tr>
        <w:tc>
          <w:p>
            <w:pPr>
              <w:jc w:val="left"/>
            </w:pPr>
            <w:r>
              <w:t xml:space="preserve">Intercept (β₀)</w:t>
            </w:r>
          </w:p>
        </w:tc>
        <w:tc>
          <w:p>
            <w:pPr>
              <w:jc w:val="left"/>
            </w:pPr>
            <w:r>
              <w:t xml:space="preserve">-1.5319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Interpretation example:</w:t>
      </w:r>
      <w:r>
        <w:t xml:space="preserve"> An applicant one standard deviation above the mean Utilization increases their log-odds of denial by +0.4454, corresponding to an odds multiplier of 1.561×.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Hyperparameters: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24"/>
        <w:gridCol w:w="1872"/>
        <w:gridCol w:w="44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p>
            <w:pPr>
              <w:jc w:val="left"/>
            </w:pPr>
            <w:r>
              <w:t xml:space="preserve">Penalty</w:t>
            </w:r>
          </w:p>
        </w:tc>
        <w:tc>
          <w:p>
            <w:pPr>
              <w:jc w:val="left"/>
            </w:pPr>
            <w:r>
              <w:t xml:space="preserve">L2 (Ridge)</w:t>
            </w:r>
          </w:p>
        </w:tc>
        <w:tc>
          <w:p>
            <w:pPr>
              <w:jc w:val="left"/>
            </w:pPr>
            <w:r>
              <w:t xml:space="preserve">Prevents overfitting; standard for logistic regression</w:t>
            </w:r>
          </w:p>
        </w:tc>
      </w:tr>
      <w:tr>
        <w:tc>
          <w:p>
            <w:pPr>
              <w:jc w:val="left"/>
            </w:pPr>
            <w:r>
              <w:t xml:space="preserve">C (inverse regularization)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  <w:tc>
          <w:p>
            <w:pPr>
              <w:jc w:val="left"/>
            </w:pPr>
            <w:r>
              <w:t xml:space="preserve">Default; no strong prior on coefficient magnitude</w:t>
            </w:r>
          </w:p>
        </w:tc>
      </w:tr>
      <w:tr>
        <w:tc>
          <w:p>
            <w:pPr>
              <w:jc w:val="left"/>
            </w:pPr>
            <w:r>
              <w:t xml:space="preserve">Solver</w:t>
            </w:r>
          </w:p>
        </w:tc>
        <w:tc>
          <w:p>
            <w:pPr>
              <w:jc w:val="left"/>
            </w:pPr>
            <w:r>
              <w:t xml:space="preserve">lbfgs</w:t>
            </w:r>
          </w:p>
        </w:tc>
        <w:tc>
          <w:p>
            <w:pPr>
              <w:jc w:val="left"/>
            </w:pPr>
            <w:r>
              <w:t xml:space="preserve">Efficient for small-to-medium datasets; supports L2</w:t>
            </w:r>
          </w:p>
        </w:tc>
      </w:tr>
      <w:tr>
        <w:tc>
          <w:p>
            <w:pPr>
              <w:jc w:val="left"/>
            </w:pPr>
            <w:r>
              <w:t xml:space="preserve">Max iterations</w:t>
            </w:r>
          </w:p>
        </w:tc>
        <w:tc>
          <w:p>
            <w:pPr>
              <w:jc w:val="left"/>
            </w:pPr>
            <w:r>
              <w:t xml:space="preserve">1,000</w:t>
            </w:r>
          </w:p>
        </w:tc>
        <w:tc>
          <w:p>
            <w:pPr>
              <w:jc w:val="left"/>
            </w:pPr>
            <w:r>
              <w:t xml:space="preserve">Convergence confirmed (loss &lt; 1e-4)</w:t>
            </w:r>
          </w:p>
        </w:tc>
      </w:tr>
      <w:tr>
        <w:tc>
          <w:p>
            <w:pPr>
              <w:jc w:val="left"/>
            </w:pPr>
            <w:r>
              <w:t xml:space="preserve">Class weight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No resampling; stratified split preserves class balance</w:t>
            </w:r>
          </w:p>
        </w:tc>
      </w:tr>
      <w:tr>
        <w:tc>
          <w:p>
            <w:pPr>
              <w:jc w:val="left"/>
            </w:pPr>
            <w:r>
              <w:t xml:space="preserve">Threshold</w:t>
            </w:r>
          </w:p>
        </w:tc>
        <w:tc>
          <w:p>
            <w:pPr>
              <w:jc w:val="left"/>
            </w:pPr>
            <w:r>
              <w:t xml:space="preserve">0.50</w:t>
            </w:r>
          </w:p>
        </w:tc>
        <w:tc>
          <w:p>
            <w:pPr>
              <w:jc w:val="left"/>
            </w:pPr>
            <w:r>
              <w:t xml:space="preserve">Default; sensitivity analysis recommended by validation team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Model Performance Evaluation</w:t>
      </w:r>
    </w:p>
    <w:p>
      <w:pPr>
        <w:pStyle w:val="Heading3"/>
        <w:spacing w:after="200"/>
        <w:jc w:val="left"/>
      </w:pPr>
      <w:r>
        <w:t xml:space="preserve">5.1 Discriminatory Power</w:t>
      </w:r>
    </w:p>
    <w:p>
      <w:pPr>
        <w:spacing w:after="120"/>
        <w:jc w:val="left"/>
      </w:pPr>
      <w:r>
        <w:t xml:space="preserve">All metrics computed on the held-out test set (n=137) unless stated.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46"/>
        <w:gridCol w:w="1498"/>
        <w:gridCol w:w="1498"/>
        <w:gridCol w:w="1373"/>
        <w:gridCol w:w="22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Train Set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Set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Benchmark</w:t>
            </w:r>
          </w:p>
        </w:tc>
      </w:tr>
      <w:tr>
        <w:tc>
          <w:p>
            <w:pPr>
              <w:jc w:val="left"/>
            </w:pPr>
            <w:r>
              <w:t xml:space="preserve">AUC (area under ROC curve)</w:t>
            </w:r>
          </w:p>
        </w:tc>
        <w:tc>
          <w:p>
            <w:pPr>
              <w:jc w:val="left"/>
            </w:pPr>
            <w:r>
              <w:t xml:space="preserve">0.8100</w:t>
            </w:r>
          </w:p>
        </w:tc>
        <w:tc>
          <w:p>
            <w:pPr>
              <w:jc w:val="left"/>
            </w:pPr>
            <w:r>
              <w:t xml:space="preserve">0.8110</w:t>
            </w:r>
          </w:p>
        </w:tc>
        <w:tc>
          <w:p>
            <w:pPr>
              <w:jc w:val="left"/>
            </w:pPr>
            <w:r>
              <w:t xml:space="preserve">-0.0011</w:t>
            </w:r>
          </w:p>
        </w:tc>
        <w:tc>
          <w:p>
            <w:pPr>
              <w:jc w:val="left"/>
            </w:pPr>
            <w:r>
              <w:t xml:space="preserve">&gt; 0.70 = acceptable</w:t>
            </w:r>
          </w:p>
        </w:tc>
      </w:tr>
      <w:tr>
        <w:tc>
          <w:p>
            <w:pPr>
              <w:jc w:val="left"/>
            </w:pPr>
            <w:r>
              <w:t xml:space="preserve">Gini Coefficient (2·AUC−1)</w:t>
            </w:r>
          </w:p>
        </w:tc>
        <w:tc>
          <w:p>
            <w:pPr>
              <w:jc w:val="left"/>
            </w:pPr>
            <w:r>
              <w:t xml:space="preserve">0.6199</w:t>
            </w:r>
          </w:p>
        </w:tc>
        <w:tc>
          <w:p>
            <w:pPr>
              <w:jc w:val="left"/>
            </w:pPr>
            <w:r>
              <w:t xml:space="preserve">0.6220</w:t>
            </w:r>
          </w:p>
        </w:tc>
        <w:tc>
          <w:p>
            <w:pPr>
              <w:jc w:val="left"/>
            </w:pPr>
            <w:r>
              <w:t xml:space="preserve">-0.0021</w:t>
            </w:r>
          </w:p>
        </w:tc>
        <w:tc>
          <w:p>
            <w:pPr>
              <w:jc w:val="left"/>
            </w:pPr>
            <w:r>
              <w:t xml:space="preserve">&gt; 0.40 = acceptable</w:t>
            </w:r>
          </w:p>
        </w:tc>
      </w:tr>
      <w:tr>
        <w:tc>
          <w:p>
            <w:pPr>
              <w:jc w:val="left"/>
            </w:pPr>
            <w:r>
              <w:t xml:space="preserve">KS Statistic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0.5046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&gt; 0.30 = acceptable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Train/Test AUC gap</w:t>
      </w:r>
      <w:r>
        <w:t xml:space="preserve"> of -0.0011 (-0.1%) is within acceptable range (&lt; 5% relative gap). Validation team should independently verify using k-fold CV.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Calibration Metrics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56"/>
        <w:gridCol w:w="1642"/>
        <w:gridCol w:w="47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p>
            <w:pPr>
              <w:jc w:val="left"/>
            </w:pPr>
            <w:r>
              <w:t xml:space="preserve">F1 Score</w:t>
            </w:r>
          </w:p>
        </w:tc>
        <w:tc>
          <w:p>
            <w:pPr>
              <w:jc w:val="left"/>
            </w:pPr>
            <w:r>
              <w:t xml:space="preserve">0.5098</w:t>
            </w:r>
          </w:p>
        </w:tc>
        <w:tc>
          <w:p>
            <w:pPr>
              <w:jc w:val="left"/>
            </w:pPr>
            <w:r>
              <w:t xml:space="preserve">Harmonic mean of precision and recall</w:t>
            </w:r>
          </w:p>
        </w:tc>
      </w:tr>
      <w:tr>
        <w:tc>
          <w:p>
            <w:pPr>
              <w:jc w:val="left"/>
            </w:pPr>
            <w:r>
              <w:t xml:space="preserve">Precision</w:t>
            </w:r>
          </w:p>
        </w:tc>
        <w:tc>
          <w:p>
            <w:pPr>
              <w:jc w:val="left"/>
            </w:pPr>
            <w:r>
              <w:t xml:space="preserve">0.6500</w:t>
            </w:r>
          </w:p>
        </w:tc>
        <w:tc>
          <w:p>
            <w:pPr>
              <w:jc w:val="left"/>
            </w:pPr>
            <w:r>
              <w:t xml:space="preserve">Of predicted denials, fraction that are true denials</w:t>
            </w:r>
          </w:p>
        </w:tc>
      </w:tr>
      <w:tr>
        <w:tc>
          <w:p>
            <w:pPr>
              <w:jc w:val="left"/>
            </w:pPr>
            <w:r>
              <w:t xml:space="preserve">Recall (Sensitivity)</w:t>
            </w:r>
          </w:p>
        </w:tc>
        <w:tc>
          <w:p>
            <w:pPr>
              <w:jc w:val="left"/>
            </w:pPr>
            <w:r>
              <w:t xml:space="preserve">0.4194</w:t>
            </w:r>
          </w:p>
        </w:tc>
        <w:tc>
          <w:p>
            <w:pPr>
              <w:jc w:val="left"/>
            </w:pPr>
            <w:r>
              <w:t xml:space="preserve">Of actual denials, fraction correctly flagged</w:t>
            </w:r>
          </w:p>
        </w:tc>
      </w:tr>
      <w:tr>
        <w:tc>
          <w:p>
            <w:pPr>
              <w:jc w:val="left"/>
            </w:pPr>
            <w:r>
              <w:t xml:space="preserve">Specificity</w:t>
            </w:r>
          </w:p>
        </w:tc>
        <w:tc>
          <w:p>
            <w:pPr>
              <w:jc w:val="left"/>
            </w:pPr>
            <w:r>
              <w:t xml:space="preserve">0.9340</w:t>
            </w:r>
          </w:p>
        </w:tc>
        <w:tc>
          <w:p>
            <w:pPr>
              <w:jc w:val="left"/>
            </w:pPr>
            <w:r>
              <w:t xml:space="preserve">Of actual approvals, fraction correctly approved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Confusion Matrix (Test Set, threshold = 0.50)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PREDICTED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Approve        Deny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┌─────────────────────────────┐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ACTUAL  │ Approve     99             7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Deny        18            13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└─────────────────────────────┘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True Negative Rate (Specificity):  0.9340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True Positive Rate (Sensitivity):  0.4194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Hosmer-Lemeshow Goodness-of-Fit Test</w:t>
      </w:r>
    </w:p>
    <w:p>
      <w:pPr>
        <w:spacing w:after="120"/>
        <w:jc w:val="left"/>
      </w:pPr>
      <w:r>
        <w:t xml:space="preserve">The Hosmer-Lemeshow test partitions applicants into deciles by predicted probability and compares observed vs. expected denial counts: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Sup>
          <m:sSubSupPr>
            <m:ctrlPr/>
          </m:sSubSupPr>
          <m:e>
            <m:r>
              <m:t xml:space="preserve">χ</m:t>
            </m:r>
          </m:e>
          <m:sub>
            <m:r>
              <m:t xml:space="preserve">HL</m:t>
            </m:r>
          </m:sub>
          <m:sup>
            <m:r>
              <m:t xml:space="preserve">2</m:t>
            </m:r>
          </m:sup>
        </m:sSubSup>
        <m:r>
          <m:t xml:space="preserve">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g=1</m:t>
            </m:r>
          </m:sub>
          <m:sup>
            <m:r>
              <m:t xml:space="preserve">G</m:t>
            </m:r>
          </m:sup>
          <m:e/>
        </m:nary>
        <m:f>
          <m:fPr>
            <m:type m:val="bar"/>
          </m:fPr>
          <m:num>
            <m:r>
              <m:t xml:space="preserve">(</m:t>
            </m:r>
            <m:sSub>
              <m:sSubPr>
                <m:ctrlPr/>
              </m:sSubPr>
              <m:e>
                <m:r>
                  <m:t xml:space="preserve">O</m:t>
                </m:r>
              </m:e>
              <m:sub>
                <m:r>
                  <m:t xml:space="preserve">g</m:t>
                </m:r>
              </m:sub>
            </m:sSub>
            <m:r>
              <m:t xml:space="preserve">−</m:t>
            </m:r>
            <m:sSub>
              <m:sSubPr>
                <m:ctrlPr/>
              </m:sSubPr>
              <m:e>
                <m:r>
                  <m:t xml:space="preserve">E</m:t>
                </m:r>
              </m:e>
              <m:sub>
                <m:r>
                  <m:t xml:space="preserve">g</m:t>
                </m:r>
              </m:sub>
            </m:sSub>
            <m:sSup>
              <m:sSupPr>
                <m:ctrlPr/>
              </m:sSupPr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sSub>
              <m:sSubPr>
                <m:ctrlPr/>
              </m:sSubPr>
              <m:e>
                <m:r>
                  <m:t xml:space="preserve">E</m:t>
                </m:r>
              </m:e>
              <m:sub>
                <m:r>
                  <m:t xml:space="preserve">g</m:t>
                </m:r>
              </m:sub>
            </m:sSub>
            <m:r>
              <m:t xml:space="preserve">(1−</m:t>
            </m:r>
            <m:sSub>
              <m:sSubPr>
                <m:ctrlPr/>
              </m:sSubPr>
              <m:e>
                <m:r>
                  <m:t xml:space="preserve">E</m:t>
                </m:r>
              </m:e>
              <m:sub>
                <m:r>
                  <m:t xml:space="preserve">g</m:t>
                </m:r>
              </m:sub>
            </m:sSub>
            <m:r>
              <w:rPr/>
              <m:rPr>
                <m:nor/>
                <m:sty m:val="undefined"/>
              </m:rPr>
              <m:t xml:space="preserve">/</m:t>
            </m:r>
            <m:sSub>
              <m:sSubPr>
                <m:ctrlPr/>
              </m:sSubPr>
              <m:e>
                <m:r>
                  <m:t xml:space="preserve">n</m:t>
                </m:r>
              </m:e>
              <m:sub>
                <m:r>
                  <m:t xml:space="preserve">g</m:t>
                </m:r>
              </m:sub>
            </m:sSub>
            <m:r>
              <m:t xml:space="preserve">)</m:t>
            </m:r>
          </m:den>
        </m:f>
      </m:oMath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20"/>
        <w:gridCol w:w="59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Statistic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χ² (Hosmer-Lemeshow)</w:t>
            </w:r>
          </w:p>
        </w:tc>
        <w:tc>
          <w:p>
            <w:pPr>
              <w:jc w:val="left"/>
            </w:pPr>
            <w:r>
              <w:t xml:space="preserve">10.3548</w:t>
            </w:r>
          </w:p>
        </w:tc>
      </w:tr>
      <w:tr>
        <w:tc>
          <w:p>
            <w:pPr>
              <w:jc w:val="left"/>
            </w:pPr>
            <w:r>
              <w:t xml:space="preserve">Degrees of Freedom</w:t>
            </w:r>
          </w:p>
        </w:tc>
        <w:tc>
          <w:p>
            <w:pPr>
              <w:jc w:val="left"/>
            </w:pPr>
            <w:r>
              <w:t xml:space="preserve">8 (G − 2 = 10 − 2)</w:t>
            </w:r>
          </w:p>
        </w:tc>
      </w:tr>
      <w:tr>
        <w:tc>
          <w:p>
            <w:pPr>
              <w:jc w:val="left"/>
            </w:pPr>
            <w:r>
              <w:t xml:space="preserve">p-value</w:t>
            </w:r>
          </w:p>
        </w:tc>
        <w:tc>
          <w:p>
            <w:pPr>
              <w:jc w:val="left"/>
            </w:pPr>
            <w:r>
              <w:t xml:space="preserve">0.2410</w:t>
            </w:r>
          </w:p>
        </w:tc>
      </w:tr>
      <w:tr>
        <w:tc>
          <w:p>
            <w:pPr>
              <w:jc w:val="left"/>
            </w:pPr>
            <w:r>
              <w:t xml:space="preserve">H₀</w:t>
            </w:r>
          </w:p>
        </w:tc>
        <w:tc>
          <w:p>
            <w:pPr>
              <w:jc w:val="left"/>
            </w:pPr>
            <w:r>
              <w:t xml:space="preserve">No significant difference between observed and expected frequencies</w:t>
            </w:r>
          </w:p>
        </w:tc>
      </w:tr>
      <w:tr>
        <w:tc>
          <w:p>
            <w:pPr>
              <w:jc w:val="left"/>
            </w:pPr>
            <w:r>
              <w:t xml:space="preserve">Decision</w:t>
            </w:r>
          </w:p>
        </w:tc>
        <w:tc>
          <w:p>
            <w:pPr>
              <w:jc w:val="left"/>
            </w:pPr>
            <w:r>
              <w:t xml:space="preserve">Fail to reject H₀ — model fit is acceptable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K-Fold Cross-Validation (k=5, Stratified)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95"/>
        <w:gridCol w:w="5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AUC</w:t>
            </w:r>
          </w:p>
        </w:tc>
      </w:tr>
      <w:tr>
        <w:tc>
          <w:p>
            <w:pPr>
              <w:jc w:val="left"/>
            </w:pPr>
            <w:r>
              <w:t xml:space="preserve">Fold 1</w:t>
            </w:r>
          </w:p>
        </w:tc>
        <w:tc>
          <w:p>
            <w:pPr>
              <w:jc w:val="left"/>
            </w:pPr>
            <w:r>
              <w:t xml:space="preserve">0.8904</w:t>
            </w:r>
          </w:p>
        </w:tc>
      </w:tr>
      <w:tr>
        <w:tc>
          <w:p>
            <w:pPr>
              <w:jc w:val="left"/>
            </w:pPr>
            <w:r>
              <w:t xml:space="preserve">Fold 2</w:t>
            </w:r>
          </w:p>
        </w:tc>
        <w:tc>
          <w:p>
            <w:pPr>
              <w:jc w:val="left"/>
            </w:pPr>
            <w:r>
              <w:t xml:space="preserve">0.7048</w:t>
            </w:r>
          </w:p>
        </w:tc>
      </w:tr>
      <w:tr>
        <w:tc>
          <w:p>
            <w:pPr>
              <w:jc w:val="left"/>
            </w:pPr>
            <w:r>
              <w:t xml:space="preserve">Fold 3</w:t>
            </w:r>
          </w:p>
        </w:tc>
        <w:tc>
          <w:p>
            <w:pPr>
              <w:jc w:val="left"/>
            </w:pPr>
            <w:r>
              <w:t xml:space="preserve">0.7988</w:t>
            </w:r>
          </w:p>
        </w:tc>
      </w:tr>
      <w:tr>
        <w:tc>
          <w:p>
            <w:pPr>
              <w:jc w:val="left"/>
            </w:pPr>
            <w:r>
              <w:t xml:space="preserve">Fold 4</w:t>
            </w:r>
          </w:p>
        </w:tc>
        <w:tc>
          <w:p>
            <w:pPr>
              <w:jc w:val="left"/>
            </w:pPr>
            <w:r>
              <w:t xml:space="preserve">0.7573</w:t>
            </w:r>
          </w:p>
        </w:tc>
      </w:tr>
      <w:tr>
        <w:tc>
          <w:p>
            <w:pPr>
              <w:jc w:val="left"/>
            </w:pPr>
            <w:r>
              <w:t xml:space="preserve">Fold 5</w:t>
            </w:r>
          </w:p>
        </w:tc>
        <w:tc>
          <w:p>
            <w:pPr>
              <w:jc w:val="left"/>
            </w:pPr>
            <w:r>
              <w:t xml:space="preserve">0.8774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0.8057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Std Dev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0.0706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95% CI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[0.6675, 0.9440]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Standard deviation of 0.0706 indicates fold-to-fold instability (σ ≥ 0.05) — investigate data heterogeneity.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Multicollinearity Analysis — Variance Inflation Factors</w:t>
      </w:r>
    </w:p>
    <w:p>
      <w:pPr>
        <w:spacing w:after="120"/>
        <w:jc w:val="left"/>
      </w:pPr>
      <w:r>
        <w:t xml:space="preserve">VIF is computed to detect problematic linear dependencies among predictors. High VIF inflates coefficient standard errors and reduces interpretability.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sSub>
          <m:sSubPr>
            <m:ctrlPr/>
          </m:sSubPr>
          <m:e>
            <m:r>
              <m:rPr>
                <m:nor/>
              </m:rPr>
              <m:t xml:space="preserve">VIF</m:t>
            </m:r>
          </m:e>
          <m:sub>
            <m:r>
              <m:t xml:space="preserve">j</m:t>
            </m:r>
          </m:sub>
        </m:sSub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1−</m:t>
            </m:r>
            <m:sSubSup>
              <m:sSubSupPr>
                <m:ctrlPr/>
              </m:sSubSupPr>
              <m:e>
                <m:r>
                  <m:t xml:space="preserve">R</m:t>
                </m:r>
              </m:e>
              <m:sub>
                <m:r>
                  <m:t xml:space="preserve">j</m:t>
                </m:r>
              </m:sub>
              <m:sup>
                <m:r>
                  <m:t xml:space="preserve">2</m:t>
                </m:r>
              </m:sup>
            </m:sSubSup>
          </m:den>
        </m:f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 </w:t>
      </w:r>
      <m:oMath>
        <m:sSubSup>
          <m:sSubSupPr>
            <m:ctrlPr/>
          </m:sSubSupPr>
          <m:e>
            <m:r>
              <m:t xml:space="preserve">R</m:t>
            </m:r>
          </m:e>
          <m:sub>
            <m:r>
              <m:t xml:space="preserve">j</m:t>
            </m:r>
          </m:sub>
          <m:sup>
            <m:r>
              <m:t xml:space="preserve">2</m:t>
            </m:r>
          </m:sup>
        </m:sSubSup>
      </m:oMath>
      <w:r>
        <w:t xml:space="preserve"> is the coefficient of determination from regressing feature </w:t>
      </w:r>
      <m:oMath>
        <m:r>
          <m:t xml:space="preserve">j</m:t>
        </m:r>
      </m:oMath>
      <w:r>
        <w:t xml:space="preserve"> on all other features.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2106"/>
        <w:gridCol w:w="35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VIF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p>
            <w:pPr>
              <w:jc w:val="left"/>
            </w:pPr>
            <w:r>
              <w:t xml:space="preserve">Mortgage</w:t>
            </w:r>
          </w:p>
        </w:tc>
        <w:tc>
          <w:p>
            <w:pPr>
              <w:jc w:val="left"/>
            </w:pPr>
            <w:r>
              <w:t xml:space="preserve">1.013</w:t>
            </w:r>
          </w:p>
        </w:tc>
        <w:tc>
          <w:p>
            <w:pPr>
              <w:jc w:val="left"/>
            </w:pPr>
            <w:r>
              <w:t xml:space="preserve">✅ No concern</w:t>
            </w:r>
          </w:p>
        </w:tc>
      </w:tr>
      <w:tr>
        <w:tc>
          <w:p>
            <w:pPr>
              <w:jc w:val="left"/>
            </w:pPr>
            <w:r>
              <w:t xml:space="preserve">Balance</w:t>
            </w:r>
          </w:p>
        </w:tc>
        <w:tc>
          <w:p>
            <w:pPr>
              <w:jc w:val="left"/>
            </w:pPr>
            <w:r>
              <w:t xml:space="preserve">1.008</w:t>
            </w:r>
          </w:p>
        </w:tc>
        <w:tc>
          <w:p>
            <w:pPr>
              <w:jc w:val="left"/>
            </w:pPr>
            <w:r>
              <w:t xml:space="preserve">✅ No concern</w:t>
            </w:r>
          </w:p>
        </w:tc>
      </w:tr>
      <w:tr>
        <w:tc>
          <w:p>
            <w:pPr>
              <w:jc w:val="left"/>
            </w:pPr>
            <w:r>
              <w:t xml:space="preserve">Amount Past Due</w:t>
            </w:r>
          </w:p>
        </w:tc>
        <w:tc>
          <w:p>
            <w:pPr>
              <w:jc w:val="left"/>
            </w:pPr>
            <w:r>
              <w:t xml:space="preserve">1.010</w:t>
            </w:r>
          </w:p>
        </w:tc>
        <w:tc>
          <w:p>
            <w:pPr>
              <w:jc w:val="left"/>
            </w:pPr>
            <w:r>
              <w:t xml:space="preserve">✅ No concern</w:t>
            </w:r>
          </w:p>
        </w:tc>
      </w:tr>
      <w:tr>
        <w:tc>
          <w:p>
            <w:pPr>
              <w:jc w:val="left"/>
            </w:pPr>
            <w:r>
              <w:t xml:space="preserve">Delinquency</w:t>
            </w:r>
          </w:p>
        </w:tc>
        <w:tc>
          <w:p>
            <w:pPr>
              <w:jc w:val="left"/>
            </w:pPr>
            <w:r>
              <w:t xml:space="preserve">1.018</w:t>
            </w:r>
          </w:p>
        </w:tc>
        <w:tc>
          <w:p>
            <w:pPr>
              <w:jc w:val="left"/>
            </w:pPr>
            <w:r>
              <w:t xml:space="preserve">✅ No concern</w:t>
            </w:r>
          </w:p>
        </w:tc>
      </w:tr>
      <w:tr>
        <w:tc>
          <w:p>
            <w:pPr>
              <w:jc w:val="left"/>
            </w:pPr>
            <w:r>
              <w:t xml:space="preserve">Inquiry</w:t>
            </w:r>
          </w:p>
        </w:tc>
        <w:tc>
          <w:p>
            <w:pPr>
              <w:jc w:val="left"/>
            </w:pPr>
            <w:r>
              <w:t xml:space="preserve">1.004</w:t>
            </w:r>
          </w:p>
        </w:tc>
        <w:tc>
          <w:p>
            <w:pPr>
              <w:jc w:val="left"/>
            </w:pPr>
            <w:r>
              <w:t xml:space="preserve">✅ No concern</w:t>
            </w:r>
          </w:p>
        </w:tc>
      </w:tr>
      <w:tr>
        <w:tc>
          <w:p>
            <w:pPr>
              <w:jc w:val="left"/>
            </w:pPr>
            <w:r>
              <w:t xml:space="preserve">Open Trade</w:t>
            </w:r>
          </w:p>
        </w:tc>
        <w:tc>
          <w:p>
            <w:pPr>
              <w:jc w:val="left"/>
            </w:pPr>
            <w:r>
              <w:t xml:space="preserve">1.017</w:t>
            </w:r>
          </w:p>
        </w:tc>
        <w:tc>
          <w:p>
            <w:pPr>
              <w:jc w:val="left"/>
            </w:pPr>
            <w:r>
              <w:t xml:space="preserve">✅ No concern</w:t>
            </w:r>
          </w:p>
        </w:tc>
      </w:tr>
      <w:tr>
        <w:tc>
          <w:p>
            <w:pPr>
              <w:jc w:val="left"/>
            </w:pPr>
            <w:r>
              <w:t xml:space="preserve">Utilization</w:t>
            </w:r>
          </w:p>
        </w:tc>
        <w:tc>
          <w:p>
            <w:pPr>
              <w:jc w:val="left"/>
            </w:pPr>
            <w:r>
              <w:t xml:space="preserve">1.004</w:t>
            </w:r>
          </w:p>
        </w:tc>
        <w:tc>
          <w:p>
            <w:pPr>
              <w:jc w:val="left"/>
            </w:pPr>
            <w:r>
              <w:t xml:space="preserve">✅ No concern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All VIF values are within acceptable bounds (&lt; 5). No multicollinearity remediation required. Coefficient estimates are stable.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Fair Lending Analysis — Adverse Impact Assessment</w:t>
      </w:r>
    </w:p>
    <w:p>
      <w:pPr>
        <w:pStyle w:val="Heading3"/>
        <w:spacing w:after="200"/>
        <w:jc w:val="left"/>
      </w:pPr>
      <w:r>
        <w:t xml:space="preserve">7.1 Methodology</w:t>
      </w:r>
    </w:p>
    <w:p>
      <w:pPr>
        <w:spacing w:after="120"/>
        <w:jc w:val="left"/>
      </w:pPr>
      <w:r>
        <w:t xml:space="preserve">Adverse Impact Ratio (AIR) is computed per the EEOC Uniform Guidelines on Employee Selection Procedures (29 C.F.R. § 1607), adapted to credit decisioning per Interagency Fair Lending Examination Procedures (CFPB / OCC / FDIC, 2009):</w:t>
      </w:r>
    </w:p>
    <w:p>
      <w:pPr>
        <w:spacing w:after="200"/>
      </w:pPr>
      <w:r>
        <w:t xml:space="preserve"> </w:t>
      </w:r>
    </w:p>
    <w:p>
      <w:pPr>
        <w:spacing w:before="240" w:after="160"/>
        <w:jc w:val="center"/>
      </w:pPr>
      <m:oMath>
        <m:r>
          <m:rPr>
            <m:nor/>
          </m:rPr>
          <m:t xml:space="preserve">AIR</m:t>
        </m:r>
        <m:r>
          <m:t xml:space="preserve">=</m:t>
        </m:r>
        <m:f>
          <m:fPr>
            <m:type m:val="bar"/>
          </m:fPr>
          <m:num>
            <m:r>
              <m:t xml:space="preserve">P(</m:t>
            </m:r>
            <m:r>
              <m:rPr>
                <m:nor/>
              </m:rPr>
              <m:t xml:space="preserve">Approved</m:t>
            </m:r>
            <m:r>
              <m:t xml:space="preserve">∣</m:t>
            </m:r>
            <m:r>
              <m:rPr>
                <m:nor/>
              </m:rPr>
              <m:t xml:space="preserve">Protected Group</m:t>
            </m:r>
            <m:r>
              <m:t xml:space="preserve">)</m:t>
            </m:r>
          </m:num>
          <m:den>
            <m:r>
              <m:t xml:space="preserve">P(</m:t>
            </m:r>
            <m:r>
              <m:rPr>
                <m:nor/>
              </m:rPr>
              <m:t xml:space="preserve">Approved</m:t>
            </m:r>
            <m:r>
              <m:t xml:space="preserve">∣</m:t>
            </m:r>
            <m:r>
              <m:rPr>
                <m:nor/>
              </m:rPr>
              <m:t xml:space="preserve">Reference Group</m:t>
            </m:r>
            <m:r>
              <m:t xml:space="preserve">)</m:t>
            </m:r>
          </m:den>
        </m:f>
      </m:oMath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model has </w:t>
      </w:r>
      <w:r>
        <w:rPr>
          <w:b/>
          <w:bCs/>
        </w:rPr>
        <w:t xml:space="preserve">adverse impact</w:t>
      </w:r>
      <w:r>
        <w:t xml:space="preserve"> if AIR &lt; 0.80 for any protected group (the EEOC 4/5ths, or 80%, rule).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Adverse Impact Results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8"/>
        <w:gridCol w:w="1349"/>
        <w:gridCol w:w="1349"/>
        <w:gridCol w:w="1686"/>
        <w:gridCol w:w="1686"/>
        <w:gridCol w:w="843"/>
        <w:gridCol w:w="9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Protected Attribute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Protected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Reference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Approval Rate (Protected)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Approval Rate (Reference)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AIR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Pass?</w:t>
            </w:r>
          </w:p>
        </w:tc>
      </w:tr>
      <w:tr>
        <w:tc>
          <w:p>
            <w:pPr>
              <w:jc w:val="left"/>
            </w:pPr>
            <w:r>
              <w:t xml:space="preserve">Gender</w:t>
            </w:r>
          </w:p>
        </w:tc>
        <w:tc>
          <w:p>
            <w:pPr>
              <w:jc w:val="left"/>
            </w:pPr>
            <w:r>
              <w:t xml:space="preserve">Female</w:t>
            </w:r>
          </w:p>
        </w:tc>
        <w:tc>
          <w:p>
            <w:pPr>
              <w:jc w:val="left"/>
            </w:pPr>
            <w:r>
              <w:t xml:space="preserve">Male</w:t>
            </w:r>
          </w:p>
        </w:tc>
        <w:tc>
          <w:p>
            <w:pPr>
              <w:jc w:val="left"/>
            </w:pPr>
            <w:r>
              <w:t xml:space="preserve">0.746</w:t>
            </w:r>
          </w:p>
        </w:tc>
        <w:tc>
          <w:p>
            <w:pPr>
              <w:jc w:val="left"/>
            </w:pPr>
            <w:r>
              <w:t xml:space="preserve">0.795</w:t>
            </w:r>
          </w:p>
        </w:tc>
        <w:tc>
          <w:p>
            <w:pPr>
              <w:jc w:val="left"/>
            </w:pPr>
            <w:r>
              <w:t xml:space="preserve">0.9382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</w:tr>
      <w:tr>
        <w:tc>
          <w:p>
            <w:pPr>
              <w:jc w:val="left"/>
            </w:pPr>
            <w:r>
              <w:t xml:space="preserve">Race</w:t>
            </w:r>
          </w:p>
        </w:tc>
        <w:tc>
          <w:p>
            <w:pPr>
              <w:jc w:val="left"/>
            </w:pPr>
            <w:r>
              <w:t xml:space="preserve">Minority</w:t>
            </w:r>
          </w:p>
        </w:tc>
        <w:tc>
          <w:p>
            <w:pPr>
              <w:jc w:val="left"/>
            </w:pPr>
            <w:r>
              <w:t xml:space="preserve">Majority</w:t>
            </w:r>
          </w:p>
        </w:tc>
        <w:tc>
          <w:p>
            <w:pPr>
              <w:jc w:val="left"/>
            </w:pPr>
            <w:r>
              <w:t xml:space="preserve">0.600</w:t>
            </w:r>
          </w:p>
        </w:tc>
        <w:tc>
          <w:p>
            <w:pPr>
              <w:jc w:val="left"/>
            </w:pPr>
            <w:r>
              <w:t xml:space="preserve">0.833</w:t>
            </w:r>
          </w:p>
        </w:tc>
        <w:tc>
          <w:p>
            <w:pPr>
              <w:jc w:val="left"/>
            </w:pPr>
            <w:r>
              <w:t xml:space="preserve">0.7200</w:t>
            </w:r>
          </w:p>
        </w:tc>
        <w:tc>
          <w:p>
            <w:pPr>
              <w:jc w:val="left"/>
            </w:pPr>
            <w:r>
              <w:t xml:space="preserve">❌ FAIL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Findings and Required Actions</w:t>
      </w:r>
    </w:p>
    <w:p>
      <w:pPr>
        <w:spacing w:after="120"/>
        <w:jc w:val="left"/>
      </w:pPr>
      <w:r>
        <w:rPr>
          <w:b/>
          <w:bCs/>
        </w:rPr>
        <w:t xml:space="preserve">Gender:</w:t>
      </w:r>
      <w:r>
        <w:t xml:space="preserve"> AIR = 0.9382 ≥ 0.80. No adverse impact at the current threshold. Continued monitoring required.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Race:</w:t>
      </w:r>
      <w:r>
        <w:t xml:space="preserve"> AIR = 0.7200 &lt; 0.80. </w:t>
      </w:r>
      <w:r>
        <w:rPr>
          <w:b/>
          <w:bCs/>
        </w:rPr>
        <w:t xml:space="preserve">Adverse impact detected.</w:t>
      </w:r>
      <w:r>
        <w:t xml:space="preserve"> The following remediation steps are required:</w:t>
      </w:r>
    </w:p>
    <w:p>
      <w:pPr>
        <w:spacing w:after="100"/>
        <w:ind w:left="20"/>
        <w:jc w:val="left"/>
      </w:pPr>
      <w:r>
        <w:t xml:space="preserve">1. </w:t>
      </w:r>
      <w:r>
        <w:t xml:space="preserve">Slicing fairness analysis to identify which feature segments drive the disparity</w:t>
      </w:r>
    </w:p>
    <w:p>
      <w:pPr>
        <w:spacing w:after="100"/>
        <w:ind w:left="20"/>
        <w:jc w:val="left"/>
      </w:pPr>
      <w:r>
        <w:t xml:space="preserve">2. </w:t>
      </w:r>
      <w:r>
        <w:t xml:space="preserve">Threshold adjustment analysis — determine whether adjusting the decision threshold improves AIR without unacceptable accuracy loss</w:t>
      </w:r>
    </w:p>
    <w:p>
      <w:pPr>
        <w:spacing w:after="100"/>
        <w:ind w:left="20"/>
        <w:jc w:val="left"/>
      </w:pPr>
      <w:r>
        <w:t xml:space="preserve">3. </w:t>
      </w:r>
      <w:r>
        <w:t xml:space="preserve">Feature binning mitigation — evaluate whether binning proxy features reduces disparate impact</w:t>
      </w:r>
    </w:p>
    <w:p>
      <w:pPr>
        <w:spacing w:after="100"/>
        <w:ind w:left="20"/>
        <w:jc w:val="left"/>
      </w:pPr>
      <w:r>
        <w:t xml:space="preserve">4. </w:t>
      </w:r>
      <w:r>
        <w:t xml:space="preserve">If mitigation is insufficient: escalate to Model Risk Committee and Legal for pre-deployment regulatory review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Validation Requirement:</w:t>
      </w:r>
      <w:r>
        <w:t xml:space="preserve"> The independent validation team must re-run this analysis on the rebuilt model, perform slicing fairness analysis by feature segment, and document all mitigation steps taken.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Known Limitations and Model Assumptions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5"/>
        <w:gridCol w:w="3900"/>
        <w:gridCol w:w="975"/>
        <w:gridCol w:w="3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Limitation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Mitigation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Class imbalance (denial rate 22.6%) may bias toward approval; threshold sensitivity untested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Threshold sensitivity analysis during validation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No temporal ordering in train/test split; model may not capture economic cycle effects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PSI-based drift monitoring, quarterly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Linear log-odds assumption of logistic regression may miss nonlinear effects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Validated via HL test and residual analysis; Random Forest challenger provides nonlinear benchmark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Protected attribute proxy risk: Utilization and Balance may be correlated with race/gender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Slicing fairness analysis; evaluate fairness-aware preprocessing for future model version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Model trained on single institution portfolio; generalizability to other portfolios is unvalidated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Out-of-scope for current validation; flag for any portfolio expansion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Model Artifacts and Reproducibility</w:t>
      </w:r>
    </w:p>
    <w:p>
      <w:pPr>
        <w:pStyle w:val="Heading3"/>
        <w:spacing w:after="200"/>
        <w:jc w:val="left"/>
      </w:pPr>
      <w:r>
        <w:t xml:space="preserve">9.1 Artifact Inventory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59"/>
        <w:gridCol w:w="3228"/>
        <w:gridCol w:w="1937"/>
        <w:gridCol w:w="1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Artifact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Filename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</w:tr>
      <w:tr>
        <w:tc>
          <w:p>
            <w:pPr>
              <w:jc w:val="left"/>
            </w:pPr>
            <w:r>
              <w:t xml:space="preserve">This report</w:t>
            </w:r>
          </w:p>
        </w:tc>
        <w:tc>
          <w:p>
            <w:pPr>
              <w:jc w:val="left"/>
            </w:pPr>
            <w:r>
              <w:t xml:space="preserve">simucredit_model_dev.md</w:t>
            </w:r>
          </w:p>
        </w:tc>
        <w:tc>
          <w:p>
            <w:pPr>
              <w:jc w:val="left"/>
            </w:pPr>
            <w:r>
              <w:t xml:space="preserve">Markdown</w:t>
            </w:r>
          </w:p>
        </w:tc>
        <w:tc>
          <w:p>
            <w:pPr>
              <w:jc w:val="left"/>
            </w:pPr>
            <w:r>
              <w:t xml:space="preserve">/docs/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Environment and Dependencies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       3.11.4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scikit-learn  1.3.2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pandas        2.1.4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numpy         1.26.2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scipy         1.11.4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modeva        0.9.1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Reproduction Instructions</w:t>
      </w:r>
    </w:p>
    <w:p>
      <w:pPr>
        <w:spacing w:after="120"/>
        <w:jc w:val="left"/>
      </w:pPr>
      <w:r>
        <w:t xml:space="preserve">The validation team should reconstruct the model independently from this specification: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Load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pandas as pd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df = pd.read_csv('SimuCredit_v2.csv')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Define features and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FEATURES = ['Mortgage','Balance','Amount Past Due',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'Delinquency','Inquiry','Open Trade','Utilization']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 = df[FEATURES]; y = df['Status']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Split (must match: test_size=0.20, stratify=y, random_state=42)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sklearn.model_selection import train_test_split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X_tr, X_te, y_tr, y_te = train_test_split(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X, y, test_size=0.20, stratify=y, random_state=42)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4. Preprocess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sklearn.preprocessing import StandardScaler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sklearn.impute import SimpleImputer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 = SimpleImputer(strategy='median').fit(X_tr)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scl = StandardScaler().fit(imp.transform(X_tr))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X_tr_s = scl.transform(imp.transform(X_tr))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X_te_s = scl.transform(imp.transform(X_te))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5. Train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sklearn.linear_model import LogisticRegression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= LogisticRegression(C=1.0, max_iter=1000, random_state=42)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model.fit(X_tr_s, y_tr)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6. Evaluate — expected: AUC ≈ 0.8110, KS ≈ 0.5046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sklearn.metrics import roc_auc_score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auc = roc_auc_score(y_te, model.predict_proba(X_te_s)[:,1])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Validation Checklist and Sign-off</w:t>
      </w:r>
    </w:p>
    <w:p>
      <w:pPr>
        <w:spacing w:after="120"/>
        <w:jc w:val="left"/>
      </w:pPr>
      <w:r>
        <w:t xml:space="preserve">The following items are submitted to the independent validation team for review: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46"/>
        <w:gridCol w:w="5731"/>
        <w:gridCol w:w="24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Validation 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Independent model reconstruction from this specification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Performance validation (AUC, KS, Gini, HL, K-Fold CV)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Robustness testing (feature perturbation, resilience)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Fairness audit — AIR for all protected attributes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Fairness mitigation analysis (if AIR &lt; 0.80)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Interpretability review (coefficients, SHAP, PDP)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Challenger model comparison (LR vs. RF)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Validation report issuance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Model Risk Committee (MRC) review and approval</w:t>
            </w:r>
          </w:p>
        </w:tc>
        <w:tc>
          <w:p>
            <w:pPr>
              <w:jc w:val="left"/>
            </w:pPr>
            <w:r>
              <w:t xml:space="preserve">⬜ Pending</w:t>
            </w: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0"/>
        <w:gridCol w:w="1963"/>
        <w:gridCol w:w="1963"/>
        <w:gridCol w:w="22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Signature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p>
            <w:pPr>
              <w:jc w:val="left"/>
            </w:pPr>
            <w:r>
              <w:t xml:space="preserve">Model Developer</w:t>
            </w:r>
          </w:p>
        </w:tc>
        <w:tc>
          <w:p>
            <w:pPr>
              <w:jc w:val="left"/>
            </w:pPr>
            <w:r>
              <w:t xml:space="preserve">[Redacted]</w:t>
            </w:r>
          </w:p>
        </w:tc>
        <w:tc>
          <w:p>
            <w:pPr>
              <w:jc w:val="left"/>
            </w:pPr>
            <w:r>
              <w:t xml:space="preserve">__________</w:t>
            </w:r>
          </w:p>
        </w:tc>
        <w:tc>
          <w:p>
            <w:pPr>
              <w:jc w:val="left"/>
            </w:pPr>
            <w:r>
              <w:t xml:space="preserve">April 02, 2026</w:t>
            </w:r>
          </w:p>
        </w:tc>
      </w:tr>
      <w:tr>
        <w:tc>
          <w:p>
            <w:pPr>
              <w:jc w:val="left"/>
            </w:pPr>
            <w:r>
              <w:t xml:space="preserve">Model Owner (Business Line)</w:t>
            </w:r>
          </w:p>
        </w:tc>
        <w:tc>
          <w:p>
            <w:pPr>
              <w:jc w:val="left"/>
            </w:pPr>
            <w:r>
              <w:t xml:space="preserve">[Redacted]</w:t>
            </w:r>
          </w:p>
        </w:tc>
        <w:tc>
          <w:p>
            <w:pPr>
              <w:jc w:val="left"/>
            </w:pPr>
            <w:r>
              <w:t xml:space="preserve">__________</w:t>
            </w:r>
          </w:p>
        </w:tc>
        <w:tc>
          <w:p>
            <w:pPr>
              <w:jc w:val="left"/>
            </w:pPr>
            <w:r>
              <w:t xml:space="preserve">April 02, 2026</w:t>
            </w:r>
          </w:p>
        </w:tc>
      </w:tr>
      <w:tr>
        <w:tc>
          <w:p>
            <w:pPr>
              <w:jc w:val="left"/>
            </w:pPr>
            <w:r>
              <w:t xml:space="preserve">Independent Validation Lead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Pending</w:t>
            </w:r>
          </w:p>
        </w:tc>
        <w:tc>
          <w:p>
            <w:pPr>
              <w:jc w:val="left"/>
            </w:pPr>
            <w:r>
              <w:t xml:space="preserve">__________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Chief Risk Officer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Pending</w:t>
            </w:r>
          </w:p>
        </w:tc>
        <w:tc>
          <w:p>
            <w:pPr>
              <w:jc w:val="left"/>
            </w:pPr>
            <w:r>
              <w:t xml:space="preserve">__________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MRC Chair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Pending</w:t>
            </w:r>
          </w:p>
        </w:tc>
        <w:tc>
          <w:p>
            <w:pPr>
              <w:jc w:val="left"/>
            </w:pPr>
            <w:r>
              <w:t xml:space="preserve">__________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e013fe1e578d43658d6e6cad0dc80efb003fe47.png"/><Relationship Id="rId7" Type="http://schemas.openxmlformats.org/officeDocument/2006/relationships/image" Target="media/ef2c0756478c0075cfdb7a68dd2913ec2e1a5bce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2026-04-02T13:00:02.545Z</dcterms:created>
  <dcterms:modified xsi:type="dcterms:W3CDTF">2026-04-02T13:00:02.545Z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