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E416" w14:textId="77777777" w:rsidR="00700AB0" w:rsidRPr="00850FD5" w:rsidRDefault="00505F6E" w:rsidP="00495BD1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0FD5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b/>
          <w:sz w:val="24"/>
          <w:szCs w:val="24"/>
        </w:rPr>
        <w:t>produksi</w:t>
      </w:r>
      <w:proofErr w:type="spellEnd"/>
    </w:p>
    <w:p w14:paraId="4BB5CDD9" w14:textId="77777777" w:rsidR="00695D2E" w:rsidRPr="00850FD5" w:rsidRDefault="00695D2E" w:rsidP="00695D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6DDF8" w14:textId="6755D64F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810E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810E0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4A31F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4A31F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4A31F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A935E6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7E4B" w:rsidRPr="00850FD5">
        <w:rPr>
          <w:rFonts w:ascii="Times New Roman" w:hAnsi="Times New Roman" w:cs="Times New Roman"/>
          <w:sz w:val="24"/>
          <w:szCs w:val="24"/>
        </w:rPr>
        <w:t>Fabrikasi</w:t>
      </w:r>
      <w:proofErr w:type="spellEnd"/>
      <w:r w:rsidR="00687E4B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06238F" w:rsidRPr="00850FD5">
        <w:rPr>
          <w:rFonts w:ascii="Times New Roman" w:hAnsi="Times New Roman" w:cs="Times New Roman"/>
          <w:sz w:val="24"/>
          <w:szCs w:val="24"/>
        </w:rPr>
        <w:t>,</w:t>
      </w:r>
      <w:r w:rsidR="00687E4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inspeksi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549E284B" w14:textId="77777777" w:rsidR="00505F6E" w:rsidRPr="00850FD5" w:rsidRDefault="00505F6E" w:rsidP="00695D2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 xml:space="preserve">Bagan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Gambar 1. </w:t>
      </w:r>
    </w:p>
    <w:p w14:paraId="527C9DBC" w14:textId="62536319" w:rsidR="00695D2E" w:rsidRPr="00850FD5" w:rsidRDefault="00695D2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40DB310" w14:textId="0C9B45C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3BCFC7E4" w14:textId="2D345A4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4C79526E" w14:textId="655C159C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8B5DEBC" w14:textId="142E9CB4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B3E6707" w14:textId="040355E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F026684" w14:textId="6A239E4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37B2EAD" w14:textId="57BAA7D8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EC5F332" w14:textId="7B0F83F3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D4609B9" w14:textId="22EFCF35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64ECE54A" w14:textId="6F253B32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025CDBEA" w14:textId="3F6D3F1A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5D1AB0E5" w14:textId="640139F9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E19FE2B" w14:textId="663882FF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21066680" w14:textId="0D970BA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76A5CBC5" w14:textId="51872BD1" w:rsidR="000D0F9E" w:rsidRPr="00850FD5" w:rsidRDefault="000D0F9E" w:rsidP="00695D2E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14:paraId="1F04A08D" w14:textId="13C7F9F3" w:rsidR="00FC2EA9" w:rsidRDefault="00A574F3" w:rsidP="0073294F">
      <w:pPr>
        <w:pStyle w:val="ListParagraph"/>
        <w:spacing w:after="0" w:line="480" w:lineRule="auto"/>
        <w:ind w:left="540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92612D">
        <w:rPr>
          <w:rFonts w:ascii="Times New Roman" w:hAnsi="Times New Roman" w:cs="Times New Roman"/>
        </w:rPr>
        <w:object w:dxaOrig="14610" w:dyaOrig="20670" w14:anchorId="16C06C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598.5pt" o:ole="">
            <v:imagedata r:id="rId8" o:title=""/>
          </v:shape>
          <o:OLEObject Type="Embed" ProgID="Visio.Drawing.15" ShapeID="_x0000_i1025" DrawAspect="Content" ObjectID="_1762943046" r:id="rId9"/>
        </w:object>
      </w:r>
    </w:p>
    <w:p w14:paraId="033F8F08" w14:textId="1AA627EA" w:rsidR="0073294F" w:rsidRPr="00850FD5" w:rsidRDefault="0073294F" w:rsidP="0073294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Gambar 1.</w:t>
      </w:r>
      <w:r>
        <w:rPr>
          <w:rFonts w:ascii="Times New Roman" w:hAnsi="Times New Roman" w:cs="Times New Roman"/>
          <w:sz w:val="24"/>
          <w:szCs w:val="24"/>
        </w:rPr>
        <w:t xml:space="preserve"> Flowchart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14:paraId="56F8C387" w14:textId="6D8E8EE3" w:rsidR="00B158CB" w:rsidRPr="00850FD5" w:rsidRDefault="00B158CB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lastRenderedPageBreak/>
        <w:t>Kendali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proses:</w:t>
      </w:r>
    </w:p>
    <w:p w14:paraId="510525A6" w14:textId="10681D07" w:rsidR="00B158CB" w:rsidRPr="00F438F4" w:rsidRDefault="00B158CB" w:rsidP="00F438F4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50FD5">
        <w:rPr>
          <w:rFonts w:ascii="Times New Roman" w:hAnsi="Times New Roman" w:cs="Times New Roman"/>
          <w:sz w:val="24"/>
          <w:szCs w:val="24"/>
        </w:rPr>
        <w:t>Bahan-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pula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dialihdayakan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D17AE" w:rsidRPr="00850FD5">
        <w:rPr>
          <w:rFonts w:ascii="Times New Roman" w:hAnsi="Times New Roman" w:cs="Times New Roman"/>
          <w:sz w:val="24"/>
          <w:szCs w:val="24"/>
        </w:rPr>
        <w:t>T</w:t>
      </w:r>
      <w:r w:rsidRPr="00850FD5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diproduksi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4B0697B" w14:textId="4D791DCE" w:rsidR="00B158CB" w:rsidRPr="00850FD5" w:rsidRDefault="00B158CB" w:rsidP="002156E0">
      <w:pPr>
        <w:pStyle w:val="ListParagraph"/>
        <w:numPr>
          <w:ilvl w:val="0"/>
          <w:numId w:val="3"/>
        </w:numPr>
        <w:spacing w:after="0" w:line="480" w:lineRule="auto"/>
        <w:ind w:left="567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0B6B42">
        <w:rPr>
          <w:rFonts w:ascii="Times New Roman" w:hAnsi="Times New Roman" w:cs="Times New Roman"/>
          <w:sz w:val="24"/>
          <w:szCs w:val="24"/>
        </w:rPr>
        <w:t>proses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proses </w:t>
      </w:r>
      <w:r w:rsidRPr="000B6B42">
        <w:rPr>
          <w:rFonts w:ascii="Times New Roman" w:hAnsi="Times New Roman" w:cs="Times New Roman"/>
          <w:i/>
          <w:iCs/>
          <w:sz w:val="24"/>
          <w:szCs w:val="24"/>
        </w:rPr>
        <w:t>Incoming Quality control</w:t>
      </w:r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BD6AAB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BD6AAB" w:rsidRPr="00850FD5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BD6AAB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</w:t>
      </w:r>
      <w:r w:rsidR="0012114D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2114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114D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r w:rsidR="00314011" w:rsidRPr="00850FD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314011" w:rsidRPr="00850FD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lulus uji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47C7A" w:rsidRPr="00850FD5">
        <w:rPr>
          <w:rFonts w:ascii="Times New Roman" w:hAnsi="Times New Roman" w:cs="Times New Roman"/>
          <w:sz w:val="24"/>
          <w:szCs w:val="24"/>
        </w:rPr>
        <w:t>p</w:t>
      </w:r>
      <w:r w:rsidRPr="00850FD5">
        <w:rPr>
          <w:rFonts w:ascii="Times New Roman" w:hAnsi="Times New Roman" w:cs="Times New Roman"/>
          <w:sz w:val="24"/>
          <w:szCs w:val="24"/>
        </w:rPr>
        <w:t>enggantian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cadang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</w:t>
      </w:r>
      <w:r w:rsidR="000A099E" w:rsidRPr="00850FD5">
        <w:rPr>
          <w:rFonts w:ascii="Times New Roman" w:hAnsi="Times New Roman" w:cs="Times New Roman"/>
          <w:sz w:val="24"/>
          <w:szCs w:val="24"/>
        </w:rPr>
        <w:t xml:space="preserve">Alur </w:t>
      </w:r>
      <w:proofErr w:type="spellStart"/>
      <w:r w:rsidR="005E2107" w:rsidRPr="00850FD5">
        <w:rPr>
          <w:rFonts w:ascii="Times New Roman" w:hAnsi="Times New Roman" w:cs="Times New Roman"/>
          <w:sz w:val="24"/>
          <w:szCs w:val="24"/>
        </w:rPr>
        <w:t>p</w:t>
      </w:r>
      <w:r w:rsidR="000A099E" w:rsidRPr="00850FD5">
        <w:rPr>
          <w:rFonts w:ascii="Times New Roman" w:hAnsi="Times New Roman" w:cs="Times New Roman"/>
          <w:sz w:val="24"/>
          <w:szCs w:val="24"/>
        </w:rPr>
        <w:t>roduksi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0A099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810E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810E0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4A31F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4A31F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4A31F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E17C63" w:rsidRPr="00E17C6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56E0" w:rsidRPr="00850F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C3456F" w:rsidRPr="00850FD5">
        <w:rPr>
          <w:rFonts w:ascii="Times New Roman" w:hAnsi="Times New Roman" w:cs="Times New Roman"/>
          <w:sz w:val="24"/>
          <w:szCs w:val="24"/>
        </w:rPr>
        <w:t>p</w:t>
      </w:r>
      <w:r w:rsidR="002156E0" w:rsidRPr="00850FD5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proofErr w:type="gramStart"/>
      <w:r w:rsidR="002156E0" w:rsidRPr="00850FD5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2156E0" w:rsidRPr="00850FD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ECB626E" w14:textId="13B535BC" w:rsidR="00B158CB" w:rsidRPr="00850FD5" w:rsidRDefault="00B158CB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D65C83" w:rsidRPr="00850FD5">
        <w:rPr>
          <w:rFonts w:ascii="Times New Roman" w:hAnsi="Times New Roman" w:cs="Times New Roman"/>
          <w:sz w:val="24"/>
          <w:szCs w:val="24"/>
        </w:rPr>
        <w:t xml:space="preserve"> (IQC)</w:t>
      </w:r>
      <w:r w:rsidR="007E46FC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247B3" w:rsidRPr="00850F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247B3"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9247B3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poin-poin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. Masukkan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spesifikasi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pemeriksaan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bahan</w:t>
      </w:r>
      <w:proofErr w:type="spellEnd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yang </w:t>
      </w:r>
      <w:proofErr w:type="spellStart"/>
      <w:r w:rsidR="000B6B42" w:rsidRPr="000B6B42">
        <w:rPr>
          <w:rFonts w:ascii="Times New Roman" w:hAnsi="Times New Roman" w:cs="Times New Roman"/>
          <w:b/>
          <w:bCs/>
          <w:iCs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0FD5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850FD5">
        <w:rPr>
          <w:rFonts w:ascii="Times New Roman" w:hAnsi="Times New Roman" w:cs="Times New Roman"/>
          <w:sz w:val="24"/>
          <w:szCs w:val="24"/>
        </w:rPr>
        <w:t>.</w:t>
      </w:r>
    </w:p>
    <w:p w14:paraId="36D45C4D" w14:textId="521F2AB9" w:rsidR="00A266DD" w:rsidRDefault="00D12A15" w:rsidP="00B2444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Ceiling </w:t>
      </w:r>
      <w:proofErr w:type="gramStart"/>
      <w:r w:rsidR="009C6C1E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r w:rsidR="009C6C1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r w:rsidR="009C6C1E">
        <w:rPr>
          <w:rFonts w:ascii="Times New Roman" w:hAnsi="Times New Roman" w:cs="Times New Roman"/>
          <w:i/>
          <w:iCs/>
          <w:sz w:val="24"/>
          <w:szCs w:val="24"/>
        </w:rPr>
        <w:t>ceiling</w:t>
      </w:r>
      <w:r w:rsidR="009C6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9C6C1E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9C6C1E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="00F77205">
        <w:rPr>
          <w:rFonts w:ascii="Times New Roman" w:hAnsi="Times New Roman" w:cs="Times New Roman"/>
          <w:sz w:val="24"/>
          <w:szCs w:val="24"/>
        </w:rPr>
        <w:t>.</w:t>
      </w:r>
    </w:p>
    <w:p w14:paraId="4C1431EF" w14:textId="0321221C" w:rsidR="000667F6" w:rsidRPr="00850FD5" w:rsidRDefault="000667F6" w:rsidP="000667F6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arm join</w:t>
      </w:r>
      <w:r w:rsidR="00371998">
        <w:rPr>
          <w:rFonts w:ascii="Times New Roman" w:hAnsi="Times New Roman" w:cs="Times New Roman"/>
          <w:i/>
          <w:iCs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7F6">
        <w:rPr>
          <w:rFonts w:ascii="Times New Roman" w:hAnsi="Times New Roman" w:cs="Times New Roman"/>
          <w:i/>
          <w:iCs/>
          <w:sz w:val="24"/>
          <w:szCs w:val="24"/>
        </w:rPr>
        <w:t>cover light arm</w:t>
      </w:r>
      <w:r w:rsidR="00861F6B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154D70">
        <w:rPr>
          <w:rFonts w:ascii="Times New Roman" w:hAnsi="Times New Roman" w:cs="Times New Roman"/>
          <w:sz w:val="24"/>
          <w:szCs w:val="24"/>
        </w:rPr>
        <w:t>.</w:t>
      </w:r>
    </w:p>
    <w:p w14:paraId="44C12F7D" w14:textId="5CE29D3C" w:rsidR="00494D4C" w:rsidRPr="00850FD5" w:rsidRDefault="00494D4C" w:rsidP="00494D4C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Light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0D10">
        <w:rPr>
          <w:rFonts w:ascii="Times New Roman" w:hAnsi="Times New Roman" w:cs="Times New Roman"/>
          <w:i/>
          <w:iCs/>
          <w:sz w:val="24"/>
          <w:szCs w:val="24"/>
        </w:rPr>
        <w:t>Light Head Base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wiring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LED,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Kaca &amp; </w:t>
      </w:r>
      <w:proofErr w:type="spellStart"/>
      <w:r w:rsidR="00140D06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="00140D06">
        <w:rPr>
          <w:rFonts w:ascii="Times New Roman" w:hAnsi="Times New Roman" w:cs="Times New Roman"/>
          <w:sz w:val="24"/>
          <w:szCs w:val="24"/>
        </w:rPr>
        <w:t xml:space="preserve"> Light Head.</w:t>
      </w:r>
    </w:p>
    <w:p w14:paraId="2D3C1BE6" w14:textId="38226E27" w:rsidR="0081531F" w:rsidRDefault="00C67417" w:rsidP="0081531F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FB7566" w:rsidRPr="00850FD5">
        <w:rPr>
          <w:rFonts w:ascii="Times New Roman" w:hAnsi="Times New Roman" w:cs="Times New Roman"/>
          <w:sz w:val="24"/>
          <w:szCs w:val="24"/>
        </w:rPr>
        <w:t>IPQC</w:t>
      </w:r>
      <w:r w:rsidR="000203D1" w:rsidRPr="00850F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5659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A12" w:rsidRPr="00850FD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26A12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perakitan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566" w:rsidRPr="00850F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B7566" w:rsidRPr="00850FD5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NG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6617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15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86617">
        <w:rPr>
          <w:rFonts w:ascii="Times New Roman" w:hAnsi="Times New Roman" w:cs="Times New Roman"/>
          <w:sz w:val="24"/>
          <w:szCs w:val="24"/>
        </w:rPr>
        <w:t>/</w:t>
      </w:r>
      <w:r w:rsidR="00F86617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F86617">
        <w:rPr>
          <w:rFonts w:ascii="Times New Roman" w:hAnsi="Times New Roman" w:cs="Times New Roman"/>
          <w:sz w:val="24"/>
          <w:szCs w:val="24"/>
        </w:rPr>
        <w:t>.</w:t>
      </w:r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Lolos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0FA4" w:rsidRPr="00850F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45236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52369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F30FA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2E436836" w14:textId="5B93DC18" w:rsidR="00D062BB" w:rsidRPr="00850FD5" w:rsidRDefault="00D062BB" w:rsidP="00D062B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96857">
        <w:rPr>
          <w:rFonts w:ascii="Times New Roman" w:hAnsi="Times New Roman" w:cs="Times New Roman"/>
          <w:sz w:val="24"/>
          <w:szCs w:val="24"/>
        </w:rPr>
        <w:t>penandaan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proofErr w:type="gramStart"/>
      <w:r w:rsidR="00E96857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E968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00B0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599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810E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810E0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4A31F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4A31F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4A31F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806A0D" w:rsidRPr="00A935E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aksesorisnya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806A0D">
        <w:rPr>
          <w:rFonts w:ascii="Times New Roman" w:hAnsi="Times New Roman" w:cs="Times New Roman"/>
          <w:sz w:val="24"/>
          <w:szCs w:val="24"/>
        </w:rPr>
        <w:t>l</w:t>
      </w:r>
      <w:r w:rsidR="00806A0D" w:rsidRPr="00850FD5">
        <w:rPr>
          <w:rFonts w:ascii="Times New Roman" w:hAnsi="Times New Roman" w:cs="Times New Roman"/>
          <w:sz w:val="24"/>
          <w:szCs w:val="24"/>
        </w:rPr>
        <w:t xml:space="preserve">abel </w:t>
      </w:r>
      <w:proofErr w:type="spellStart"/>
      <w:r w:rsidR="00806A0D">
        <w:rPr>
          <w:rFonts w:ascii="Times New Roman" w:hAnsi="Times New Roman" w:cs="Times New Roman"/>
          <w:sz w:val="24"/>
          <w:szCs w:val="24"/>
        </w:rPr>
        <w:t>p</w:t>
      </w:r>
      <w:r w:rsidR="00806A0D" w:rsidRPr="00850FD5">
        <w:rPr>
          <w:rFonts w:ascii="Times New Roman" w:hAnsi="Times New Roman" w:cs="Times New Roman"/>
          <w:sz w:val="24"/>
          <w:szCs w:val="24"/>
        </w:rPr>
        <w:t>enandaan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pengemasan</w:t>
      </w:r>
      <w:proofErr w:type="spellEnd"/>
      <w:r w:rsidR="00806A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Personel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plat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label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aksesoris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menyegel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A0D" w:rsidRPr="00850FD5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806A0D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1D3538DE" w14:textId="14E1CD41" w:rsidR="00B158CB" w:rsidRPr="00001144" w:rsidRDefault="00784A58" w:rsidP="00B158CB">
      <w:pPr>
        <w:pStyle w:val="ListParagraph"/>
        <w:numPr>
          <w:ilvl w:val="0"/>
          <w:numId w:val="4"/>
        </w:numPr>
        <w:spacing w:after="0" w:line="480" w:lineRule="auto"/>
        <w:ind w:left="1134" w:hanging="56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O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QC: </w:t>
      </w:r>
      <w:proofErr w:type="spellStart"/>
      <w:r w:rsidR="00D365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365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5EE" w:rsidRPr="00850FD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115EE" w:rsidRPr="00850FD5">
        <w:rPr>
          <w:rFonts w:ascii="Times New Roman" w:hAnsi="Times New Roman" w:cs="Times New Roman"/>
          <w:sz w:val="24"/>
          <w:szCs w:val="24"/>
        </w:rPr>
        <w:t xml:space="preserve"> </w:t>
      </w:r>
      <w:r w:rsidR="009810E0">
        <w:rPr>
          <w:rFonts w:ascii="Times New Roman" w:hAnsi="Times New Roman" w:cs="Times New Roman"/>
          <w:i/>
          <w:sz w:val="24"/>
          <w:szCs w:val="24"/>
        </w:rPr>
        <w:t xml:space="preserve">ZOI </w:t>
      </w:r>
      <w:proofErr w:type="spellStart"/>
      <w:r w:rsidR="009810E0">
        <w:rPr>
          <w:rFonts w:ascii="Times New Roman" w:hAnsi="Times New Roman" w:cs="Times New Roman"/>
          <w:i/>
          <w:sz w:val="24"/>
          <w:szCs w:val="24"/>
        </w:rPr>
        <w:t>Ilios</w:t>
      </w:r>
      <w:proofErr w:type="spellEnd"/>
      <w:r w:rsidR="009810E0">
        <w:rPr>
          <w:rFonts w:ascii="Times New Roman" w:hAnsi="Times New Roman" w:cs="Times New Roman"/>
          <w:i/>
          <w:sz w:val="24"/>
          <w:szCs w:val="24"/>
        </w:rPr>
        <w:t xml:space="preserve"> 5000 Series Surgical Light - </w:t>
      </w:r>
      <w:r w:rsidR="004A31FD">
        <w:rPr>
          <w:rFonts w:ascii="Times New Roman" w:hAnsi="Times New Roman" w:cs="Times New Roman"/>
          <w:i/>
          <w:sz w:val="24"/>
          <w:szCs w:val="24"/>
        </w:rPr>
        <w:t xml:space="preserve">Double Dome </w:t>
      </w:r>
      <w:proofErr w:type="spellStart"/>
      <w:r w:rsidR="004A31FD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="004A31FD">
        <w:rPr>
          <w:rFonts w:ascii="Times New Roman" w:hAnsi="Times New Roman" w:cs="Times New Roman"/>
          <w:i/>
          <w:sz w:val="24"/>
          <w:szCs w:val="24"/>
        </w:rPr>
        <w:t xml:space="preserve"> Hanging Monitor dan Built-in Camera</w:t>
      </w:r>
      <w:r w:rsidR="009115EE" w:rsidRPr="00850F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12252">
        <w:rPr>
          <w:rFonts w:ascii="Times New Roman" w:hAnsi="Times New Roman" w:cs="Times New Roman"/>
          <w:sz w:val="24"/>
          <w:szCs w:val="24"/>
        </w:rPr>
        <w:t xml:space="preserve">, visual, parameter dan </w:t>
      </w:r>
      <w:proofErr w:type="spellStart"/>
      <w:r w:rsidR="00612252">
        <w:rPr>
          <w:rFonts w:ascii="Times New Roman" w:hAnsi="Times New Roman" w:cs="Times New Roman"/>
          <w:sz w:val="24"/>
          <w:szCs w:val="24"/>
        </w:rPr>
        <w:t>kemasan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31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06131F">
        <w:rPr>
          <w:rFonts w:ascii="Times New Roman" w:hAnsi="Times New Roman" w:cs="Times New Roman"/>
          <w:sz w:val="24"/>
          <w:szCs w:val="24"/>
        </w:rPr>
        <w:t xml:space="preserve"> Gudang.</w:t>
      </w:r>
      <w:r w:rsidR="00001144" w:rsidRPr="000011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OQC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144" w:rsidRPr="00850FD5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001144" w:rsidRPr="00850FD5">
        <w:rPr>
          <w:rFonts w:ascii="Times New Roman" w:hAnsi="Times New Roman" w:cs="Times New Roman"/>
          <w:sz w:val="24"/>
          <w:szCs w:val="24"/>
        </w:rPr>
        <w:t>/</w:t>
      </w:r>
      <w:r w:rsidR="00001144" w:rsidRPr="00850FD5">
        <w:rPr>
          <w:rFonts w:ascii="Times New Roman" w:hAnsi="Times New Roman" w:cs="Times New Roman"/>
          <w:i/>
          <w:iCs/>
          <w:sz w:val="24"/>
          <w:szCs w:val="24"/>
        </w:rPr>
        <w:t>rework</w:t>
      </w:r>
      <w:r w:rsidR="00001144" w:rsidRPr="00850FD5">
        <w:rPr>
          <w:rFonts w:ascii="Times New Roman" w:hAnsi="Times New Roman" w:cs="Times New Roman"/>
          <w:sz w:val="24"/>
          <w:szCs w:val="24"/>
        </w:rPr>
        <w:t>.</w:t>
      </w:r>
    </w:p>
    <w:p w14:paraId="60F39941" w14:textId="77777777" w:rsidR="00FC2504" w:rsidRPr="00850FD5" w:rsidRDefault="00FC2504" w:rsidP="00B158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2504" w:rsidRPr="00850FD5" w:rsidSect="000D0F9E">
      <w:headerReference w:type="default" r:id="rId10"/>
      <w:pgSz w:w="11907" w:h="16839" w:code="9"/>
      <w:pgMar w:top="1701" w:right="1418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CC7D7" w14:textId="77777777" w:rsidR="00B21AC4" w:rsidRDefault="00B21AC4" w:rsidP="00495BD1">
      <w:pPr>
        <w:spacing w:after="0" w:line="240" w:lineRule="auto"/>
      </w:pPr>
      <w:r>
        <w:separator/>
      </w:r>
    </w:p>
  </w:endnote>
  <w:endnote w:type="continuationSeparator" w:id="0">
    <w:p w14:paraId="6DB334E9" w14:textId="77777777" w:rsidR="00B21AC4" w:rsidRDefault="00B21AC4" w:rsidP="0049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B5BCF" w14:textId="77777777" w:rsidR="00B21AC4" w:rsidRDefault="00B21AC4" w:rsidP="00495BD1">
      <w:pPr>
        <w:spacing w:after="0" w:line="240" w:lineRule="auto"/>
      </w:pPr>
      <w:r>
        <w:separator/>
      </w:r>
    </w:p>
  </w:footnote>
  <w:footnote w:type="continuationSeparator" w:id="0">
    <w:p w14:paraId="2DF86099" w14:textId="77777777" w:rsidR="00B21AC4" w:rsidRDefault="00B21AC4" w:rsidP="0049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2223" w14:textId="77777777" w:rsidR="00A52706" w:rsidRDefault="00A52706" w:rsidP="00A52706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3B947A0C" w14:textId="77777777" w:rsidR="00A52706" w:rsidRDefault="00A52706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D43374C" wp14:editId="66AD13F5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1AF653" w14:textId="77777777" w:rsidR="00A52706" w:rsidRPr="00FD2D39" w:rsidRDefault="00A52706" w:rsidP="00A52706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768B170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566BBCA6" w14:textId="77777777" w:rsidR="00A52706" w:rsidRPr="00FD2D39" w:rsidRDefault="00A52706" w:rsidP="00A52706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E311786" w14:textId="77777777" w:rsidR="00A52706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606D1C" w14:textId="77777777" w:rsidR="00A52706" w:rsidRPr="00FD2D39" w:rsidRDefault="00A52706" w:rsidP="00A52706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5A46A7B5" w14:textId="77777777" w:rsidR="00A52706" w:rsidRDefault="00000000" w:rsidP="00A5270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617FD7">
        <v:rect id="_x0000_i1026" style="width:0;height:1.5pt" o:hralign="center" o:hrstd="t" o:hr="t" fillcolor="#a0a0a0" stroked="f"/>
      </w:pict>
    </w:r>
  </w:p>
  <w:p w14:paraId="1B72D94F" w14:textId="44863F47" w:rsidR="00495BD1" w:rsidRPr="00A52706" w:rsidRDefault="00495BD1" w:rsidP="00A52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E27CA"/>
    <w:multiLevelType w:val="hybridMultilevel"/>
    <w:tmpl w:val="6BBA18C6"/>
    <w:lvl w:ilvl="0" w:tplc="D1A8BC76">
      <w:start w:val="1"/>
      <w:numFmt w:val="bullet"/>
      <w:lvlText w:val="-"/>
      <w:lvlJc w:val="left"/>
      <w:pPr>
        <w:ind w:left="16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DB28AC"/>
    <w:multiLevelType w:val="hybridMultilevel"/>
    <w:tmpl w:val="162E547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9434370"/>
    <w:multiLevelType w:val="hybridMultilevel"/>
    <w:tmpl w:val="3984FF9A"/>
    <w:lvl w:ilvl="0" w:tplc="8D34AB4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BC041BC"/>
    <w:multiLevelType w:val="hybridMultilevel"/>
    <w:tmpl w:val="1C5A1912"/>
    <w:lvl w:ilvl="0" w:tplc="6EDA2BE0">
      <w:start w:val="1"/>
      <w:numFmt w:val="bullet"/>
      <w:lvlText w:val="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741D3"/>
    <w:multiLevelType w:val="hybridMultilevel"/>
    <w:tmpl w:val="A0A0B24C"/>
    <w:lvl w:ilvl="0" w:tplc="3DAA00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3796695"/>
    <w:multiLevelType w:val="hybridMultilevel"/>
    <w:tmpl w:val="E66A34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64066699">
    <w:abstractNumId w:val="5"/>
  </w:num>
  <w:num w:numId="2" w16cid:durableId="642199146">
    <w:abstractNumId w:val="4"/>
  </w:num>
  <w:num w:numId="3" w16cid:durableId="868765079">
    <w:abstractNumId w:val="1"/>
  </w:num>
  <w:num w:numId="4" w16cid:durableId="379328207">
    <w:abstractNumId w:val="3"/>
  </w:num>
  <w:num w:numId="5" w16cid:durableId="936251846">
    <w:abstractNumId w:val="2"/>
  </w:num>
  <w:num w:numId="6" w16cid:durableId="35076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B0"/>
    <w:rsid w:val="00001144"/>
    <w:rsid w:val="00013D2A"/>
    <w:rsid w:val="000203D1"/>
    <w:rsid w:val="00026A12"/>
    <w:rsid w:val="00040DF8"/>
    <w:rsid w:val="00042D29"/>
    <w:rsid w:val="00046BAC"/>
    <w:rsid w:val="0006131F"/>
    <w:rsid w:val="0006238F"/>
    <w:rsid w:val="000667F6"/>
    <w:rsid w:val="000726C9"/>
    <w:rsid w:val="00077A5D"/>
    <w:rsid w:val="00082CC5"/>
    <w:rsid w:val="00084FC2"/>
    <w:rsid w:val="00095848"/>
    <w:rsid w:val="000A099E"/>
    <w:rsid w:val="000A38F5"/>
    <w:rsid w:val="000B1CF1"/>
    <w:rsid w:val="000B6B42"/>
    <w:rsid w:val="000C6450"/>
    <w:rsid w:val="000D0F9E"/>
    <w:rsid w:val="000D51FE"/>
    <w:rsid w:val="000E3055"/>
    <w:rsid w:val="000E55D6"/>
    <w:rsid w:val="000E6292"/>
    <w:rsid w:val="001003C3"/>
    <w:rsid w:val="001172ED"/>
    <w:rsid w:val="0012114D"/>
    <w:rsid w:val="00132670"/>
    <w:rsid w:val="00140D06"/>
    <w:rsid w:val="00143725"/>
    <w:rsid w:val="0015484E"/>
    <w:rsid w:val="00154D70"/>
    <w:rsid w:val="001664E3"/>
    <w:rsid w:val="00170A2F"/>
    <w:rsid w:val="0017190F"/>
    <w:rsid w:val="00187D99"/>
    <w:rsid w:val="0019088E"/>
    <w:rsid w:val="00201392"/>
    <w:rsid w:val="002156E0"/>
    <w:rsid w:val="0021765F"/>
    <w:rsid w:val="00256532"/>
    <w:rsid w:val="00264E2F"/>
    <w:rsid w:val="00267E20"/>
    <w:rsid w:val="002848D1"/>
    <w:rsid w:val="002A3290"/>
    <w:rsid w:val="002A435A"/>
    <w:rsid w:val="002A6F1E"/>
    <w:rsid w:val="002B58B4"/>
    <w:rsid w:val="002C5F72"/>
    <w:rsid w:val="002F29DB"/>
    <w:rsid w:val="002F338C"/>
    <w:rsid w:val="002F360F"/>
    <w:rsid w:val="003122FC"/>
    <w:rsid w:val="00314011"/>
    <w:rsid w:val="00340303"/>
    <w:rsid w:val="003542FB"/>
    <w:rsid w:val="003604EE"/>
    <w:rsid w:val="00371998"/>
    <w:rsid w:val="00373BAA"/>
    <w:rsid w:val="00376862"/>
    <w:rsid w:val="00384546"/>
    <w:rsid w:val="00394F48"/>
    <w:rsid w:val="003A0B03"/>
    <w:rsid w:val="003A269A"/>
    <w:rsid w:val="003E189D"/>
    <w:rsid w:val="003F410A"/>
    <w:rsid w:val="00422CAA"/>
    <w:rsid w:val="00442C7A"/>
    <w:rsid w:val="00452369"/>
    <w:rsid w:val="00456172"/>
    <w:rsid w:val="004768AC"/>
    <w:rsid w:val="00480302"/>
    <w:rsid w:val="004837A0"/>
    <w:rsid w:val="00485A13"/>
    <w:rsid w:val="00494D4C"/>
    <w:rsid w:val="00495BD1"/>
    <w:rsid w:val="004A00D6"/>
    <w:rsid w:val="004A31FD"/>
    <w:rsid w:val="004A347A"/>
    <w:rsid w:val="004B0F5B"/>
    <w:rsid w:val="004D16AE"/>
    <w:rsid w:val="004D6684"/>
    <w:rsid w:val="004F762C"/>
    <w:rsid w:val="00503EEF"/>
    <w:rsid w:val="00505F6E"/>
    <w:rsid w:val="005101ED"/>
    <w:rsid w:val="00513D7A"/>
    <w:rsid w:val="005147A5"/>
    <w:rsid w:val="00516D42"/>
    <w:rsid w:val="0052086D"/>
    <w:rsid w:val="0052262E"/>
    <w:rsid w:val="0053457E"/>
    <w:rsid w:val="0055066F"/>
    <w:rsid w:val="0055588B"/>
    <w:rsid w:val="00561481"/>
    <w:rsid w:val="0056599F"/>
    <w:rsid w:val="00575E5F"/>
    <w:rsid w:val="005820DD"/>
    <w:rsid w:val="00583E2E"/>
    <w:rsid w:val="005C012D"/>
    <w:rsid w:val="005E2107"/>
    <w:rsid w:val="005E4D6B"/>
    <w:rsid w:val="005E5F9D"/>
    <w:rsid w:val="005F5EE2"/>
    <w:rsid w:val="00600B0E"/>
    <w:rsid w:val="00605980"/>
    <w:rsid w:val="00610C25"/>
    <w:rsid w:val="00612252"/>
    <w:rsid w:val="00636224"/>
    <w:rsid w:val="006509D7"/>
    <w:rsid w:val="00650D10"/>
    <w:rsid w:val="00662082"/>
    <w:rsid w:val="00663F84"/>
    <w:rsid w:val="00671647"/>
    <w:rsid w:val="00685F72"/>
    <w:rsid w:val="00687E4B"/>
    <w:rsid w:val="00687EEC"/>
    <w:rsid w:val="00695D2E"/>
    <w:rsid w:val="0069763D"/>
    <w:rsid w:val="006C29EC"/>
    <w:rsid w:val="006F1FCF"/>
    <w:rsid w:val="006F433E"/>
    <w:rsid w:val="006F4869"/>
    <w:rsid w:val="006F561C"/>
    <w:rsid w:val="00700AB0"/>
    <w:rsid w:val="0073294F"/>
    <w:rsid w:val="007367F4"/>
    <w:rsid w:val="00741103"/>
    <w:rsid w:val="00751CC7"/>
    <w:rsid w:val="00753452"/>
    <w:rsid w:val="00772772"/>
    <w:rsid w:val="00784A58"/>
    <w:rsid w:val="007943A1"/>
    <w:rsid w:val="007A69FE"/>
    <w:rsid w:val="007B2E4B"/>
    <w:rsid w:val="007C5370"/>
    <w:rsid w:val="007D34FA"/>
    <w:rsid w:val="007E2FED"/>
    <w:rsid w:val="007E46FC"/>
    <w:rsid w:val="007F0D41"/>
    <w:rsid w:val="007F5403"/>
    <w:rsid w:val="00803D45"/>
    <w:rsid w:val="008053BE"/>
    <w:rsid w:val="00805EC6"/>
    <w:rsid w:val="00805F80"/>
    <w:rsid w:val="00806A0D"/>
    <w:rsid w:val="00811AC1"/>
    <w:rsid w:val="0081531F"/>
    <w:rsid w:val="00816BAA"/>
    <w:rsid w:val="008472E4"/>
    <w:rsid w:val="00850FD5"/>
    <w:rsid w:val="00861F6B"/>
    <w:rsid w:val="00873574"/>
    <w:rsid w:val="00885419"/>
    <w:rsid w:val="008A3F97"/>
    <w:rsid w:val="008C4B33"/>
    <w:rsid w:val="008D05B4"/>
    <w:rsid w:val="009115EE"/>
    <w:rsid w:val="00914902"/>
    <w:rsid w:val="009247B3"/>
    <w:rsid w:val="0092612D"/>
    <w:rsid w:val="00930061"/>
    <w:rsid w:val="00941E28"/>
    <w:rsid w:val="009465BB"/>
    <w:rsid w:val="00947C7A"/>
    <w:rsid w:val="00957A7D"/>
    <w:rsid w:val="00957BE8"/>
    <w:rsid w:val="0096703E"/>
    <w:rsid w:val="00967300"/>
    <w:rsid w:val="00975D77"/>
    <w:rsid w:val="009803A0"/>
    <w:rsid w:val="009810E0"/>
    <w:rsid w:val="00992799"/>
    <w:rsid w:val="009939A7"/>
    <w:rsid w:val="009C6C1E"/>
    <w:rsid w:val="009E2C4C"/>
    <w:rsid w:val="009F02A1"/>
    <w:rsid w:val="009F35D3"/>
    <w:rsid w:val="009F5C23"/>
    <w:rsid w:val="009F5FDF"/>
    <w:rsid w:val="009F615C"/>
    <w:rsid w:val="00A02C63"/>
    <w:rsid w:val="00A047F2"/>
    <w:rsid w:val="00A266DD"/>
    <w:rsid w:val="00A3261F"/>
    <w:rsid w:val="00A36FD6"/>
    <w:rsid w:val="00A37CE0"/>
    <w:rsid w:val="00A52706"/>
    <w:rsid w:val="00A574F3"/>
    <w:rsid w:val="00A72A7C"/>
    <w:rsid w:val="00A85EE0"/>
    <w:rsid w:val="00A935E6"/>
    <w:rsid w:val="00A97211"/>
    <w:rsid w:val="00AD00B1"/>
    <w:rsid w:val="00AE0FCC"/>
    <w:rsid w:val="00AE1446"/>
    <w:rsid w:val="00AF02DA"/>
    <w:rsid w:val="00AF4277"/>
    <w:rsid w:val="00AF5E90"/>
    <w:rsid w:val="00AF74E2"/>
    <w:rsid w:val="00B07F30"/>
    <w:rsid w:val="00B10528"/>
    <w:rsid w:val="00B158CB"/>
    <w:rsid w:val="00B21AC4"/>
    <w:rsid w:val="00B21BB0"/>
    <w:rsid w:val="00B23394"/>
    <w:rsid w:val="00B2444B"/>
    <w:rsid w:val="00B40CC3"/>
    <w:rsid w:val="00B411CF"/>
    <w:rsid w:val="00B525E5"/>
    <w:rsid w:val="00B625A0"/>
    <w:rsid w:val="00B62A26"/>
    <w:rsid w:val="00B67F68"/>
    <w:rsid w:val="00B7017D"/>
    <w:rsid w:val="00B8373D"/>
    <w:rsid w:val="00B84803"/>
    <w:rsid w:val="00B860D4"/>
    <w:rsid w:val="00B86592"/>
    <w:rsid w:val="00BA34AD"/>
    <w:rsid w:val="00BD1BF5"/>
    <w:rsid w:val="00BD6AAB"/>
    <w:rsid w:val="00BF03AD"/>
    <w:rsid w:val="00BF2DBF"/>
    <w:rsid w:val="00C114AC"/>
    <w:rsid w:val="00C3456F"/>
    <w:rsid w:val="00C355F7"/>
    <w:rsid w:val="00C361C1"/>
    <w:rsid w:val="00C4310B"/>
    <w:rsid w:val="00C67417"/>
    <w:rsid w:val="00C97BC1"/>
    <w:rsid w:val="00CA224C"/>
    <w:rsid w:val="00CB4501"/>
    <w:rsid w:val="00CC0789"/>
    <w:rsid w:val="00CC1B6C"/>
    <w:rsid w:val="00CE53BE"/>
    <w:rsid w:val="00D0615F"/>
    <w:rsid w:val="00D062BB"/>
    <w:rsid w:val="00D12A15"/>
    <w:rsid w:val="00D36509"/>
    <w:rsid w:val="00D36CD3"/>
    <w:rsid w:val="00D41CF4"/>
    <w:rsid w:val="00D47BD1"/>
    <w:rsid w:val="00D556B0"/>
    <w:rsid w:val="00D65C83"/>
    <w:rsid w:val="00D7177A"/>
    <w:rsid w:val="00D74B58"/>
    <w:rsid w:val="00D84676"/>
    <w:rsid w:val="00D93554"/>
    <w:rsid w:val="00D95F16"/>
    <w:rsid w:val="00DB0125"/>
    <w:rsid w:val="00DB754D"/>
    <w:rsid w:val="00DD17AE"/>
    <w:rsid w:val="00DD33E2"/>
    <w:rsid w:val="00DF6245"/>
    <w:rsid w:val="00E07ABB"/>
    <w:rsid w:val="00E12C1E"/>
    <w:rsid w:val="00E13CC8"/>
    <w:rsid w:val="00E162B8"/>
    <w:rsid w:val="00E16CC7"/>
    <w:rsid w:val="00E17C63"/>
    <w:rsid w:val="00E42DF9"/>
    <w:rsid w:val="00E57573"/>
    <w:rsid w:val="00E62274"/>
    <w:rsid w:val="00E73EA3"/>
    <w:rsid w:val="00E74B21"/>
    <w:rsid w:val="00E755DB"/>
    <w:rsid w:val="00E903BD"/>
    <w:rsid w:val="00E96857"/>
    <w:rsid w:val="00E96EE7"/>
    <w:rsid w:val="00EC1217"/>
    <w:rsid w:val="00EC1971"/>
    <w:rsid w:val="00EC46E4"/>
    <w:rsid w:val="00EE6799"/>
    <w:rsid w:val="00EF2F8C"/>
    <w:rsid w:val="00EF373D"/>
    <w:rsid w:val="00EF7F13"/>
    <w:rsid w:val="00F03A92"/>
    <w:rsid w:val="00F05B92"/>
    <w:rsid w:val="00F30FA4"/>
    <w:rsid w:val="00F410E2"/>
    <w:rsid w:val="00F437EB"/>
    <w:rsid w:val="00F438F4"/>
    <w:rsid w:val="00F521D0"/>
    <w:rsid w:val="00F631DD"/>
    <w:rsid w:val="00F66EA8"/>
    <w:rsid w:val="00F77205"/>
    <w:rsid w:val="00F86617"/>
    <w:rsid w:val="00F8683D"/>
    <w:rsid w:val="00F9137F"/>
    <w:rsid w:val="00FA394D"/>
    <w:rsid w:val="00FB18B9"/>
    <w:rsid w:val="00FB7566"/>
    <w:rsid w:val="00FB7707"/>
    <w:rsid w:val="00FC2504"/>
    <w:rsid w:val="00FC2EA9"/>
    <w:rsid w:val="00FC37A5"/>
    <w:rsid w:val="00FC7256"/>
    <w:rsid w:val="00FD2F0F"/>
    <w:rsid w:val="00FE2430"/>
    <w:rsid w:val="00FE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7FD61"/>
  <w15:docId w15:val="{D828DBD7-A660-4C52-A6B9-0B076EE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7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F68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BD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B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BD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E67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7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79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7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799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C176-3503-4BAC-B466-45DC7EFB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Li</dc:creator>
  <cp:lastModifiedBy>hp Aio</cp:lastModifiedBy>
  <cp:revision>197</cp:revision>
  <dcterms:created xsi:type="dcterms:W3CDTF">2023-05-24T04:15:00Z</dcterms:created>
  <dcterms:modified xsi:type="dcterms:W3CDTF">2023-12-01T06:38:00Z</dcterms:modified>
</cp:coreProperties>
</file>