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3481B" w14:textId="77777777" w:rsidR="00634068" w:rsidRDefault="00F84B97">
      <w:r>
        <w:t xml:space="preserve">                 </w:t>
      </w:r>
    </w:p>
    <w:p w14:paraId="067213B8" w14:textId="77777777" w:rsidR="00634068" w:rsidRPr="007310F5" w:rsidRDefault="00F84B97">
      <w:pPr>
        <w:jc w:val="center"/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>Natureza da Ocorrência: Vistoria Veicular</w:t>
      </w:r>
    </w:p>
    <w:p w14:paraId="616B4080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          </w:t>
      </w:r>
    </w:p>
    <w:p w14:paraId="6A96535A" w14:textId="77777777" w:rsidR="00634068" w:rsidRPr="007310F5" w:rsidRDefault="00F84B97">
      <w:pPr>
        <w:jc w:val="center"/>
        <w:rPr>
          <w:lang w:val="pt-BR"/>
        </w:rPr>
      </w:pPr>
      <w:r w:rsidRPr="007310F5">
        <w:rPr>
          <w:rFonts w:ascii="Spranq eco sans" w:eastAsia="Spranq eco sans" w:hAnsi="Spranq eco sans" w:cs="Spranq eco sans"/>
          <w:b/>
          <w:bCs/>
          <w:sz w:val="24"/>
          <w:szCs w:val="24"/>
          <w:lang w:val="pt-BR"/>
        </w:rPr>
        <w:t>LAUDO PERICIAL</w:t>
      </w:r>
    </w:p>
    <w:p w14:paraId="24089045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          </w:t>
      </w:r>
    </w:p>
    <w:p w14:paraId="7793621B" w14:textId="77777777" w:rsidR="00634068" w:rsidRPr="007310F5" w:rsidRDefault="00F84B97">
      <w:pPr>
        <w:jc w:val="both"/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>Em 26 de junho de 2019, no Instituto de Criminalística da Superintendência da Polícia Técnico-Científica da Secretaria da Segurança Pública do Estado de São Paulo, em conformidade com o disposto no artigo 178 do Decreto Lei nº 3.689, de 3 de outubro de 194</w:t>
      </w: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>1, o Diretor deste Instituto, Dr. Maurício da Silva Lazzarin, designou o Perito Criminal Dr. Rodrigo Barbalat Viana para proceder aos exames periciais em face da requisição de exame expedida pela autoridade competente do(a) 02º DP de Caraguatatuba.</w:t>
      </w:r>
    </w:p>
    <w:p w14:paraId="6C27AB1B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</w:t>
      </w:r>
      <w:r w:rsidRPr="007310F5">
        <w:rPr>
          <w:lang w:val="pt-BR"/>
        </w:rPr>
        <w:t xml:space="preserve">          </w:t>
      </w:r>
    </w:p>
    <w:p w14:paraId="48DC0A0B" w14:textId="77777777" w:rsidR="00634068" w:rsidRPr="007310F5" w:rsidRDefault="00F84B97">
      <w:pPr>
        <w:rPr>
          <w:lang w:val="pt-BR"/>
        </w:rPr>
      </w:pPr>
      <w:r w:rsidRPr="007310F5">
        <w:rPr>
          <w:rFonts w:ascii="Spranq eco sans" w:eastAsia="Spranq eco sans" w:hAnsi="Spranq eco sans" w:cs="Spranq eco sans"/>
          <w:b/>
          <w:bCs/>
          <w:sz w:val="24"/>
          <w:szCs w:val="24"/>
          <w:lang w:val="pt-BR"/>
        </w:rPr>
        <w:t>I - OBJETIVO</w:t>
      </w:r>
    </w:p>
    <w:p w14:paraId="3C7A1CBE" w14:textId="77777777" w:rsidR="00634068" w:rsidRPr="007310F5" w:rsidRDefault="00F84B97">
      <w:pPr>
        <w:jc w:val="both"/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br/>
        <w:t>Visa o presente trabalho, conforme se depreende da requisição de exames elaborada pela Autoridade Policial, efetuar exames periciais objetivando a realização de Vistoria Veicular.</w:t>
      </w:r>
    </w:p>
    <w:p w14:paraId="33AD6936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          </w:t>
      </w:r>
    </w:p>
    <w:p w14:paraId="1EA9FB56" w14:textId="77777777" w:rsidR="00634068" w:rsidRPr="007310F5" w:rsidRDefault="00F84B97">
      <w:pPr>
        <w:rPr>
          <w:lang w:val="pt-BR"/>
        </w:rPr>
      </w:pPr>
      <w:r w:rsidRPr="007310F5">
        <w:rPr>
          <w:rFonts w:ascii="Spranq eco sans" w:eastAsia="Spranq eco sans" w:hAnsi="Spranq eco sans" w:cs="Spranq eco sans"/>
          <w:b/>
          <w:bCs/>
          <w:sz w:val="24"/>
          <w:szCs w:val="24"/>
          <w:lang w:val="pt-BR"/>
        </w:rPr>
        <w:t>II - DO VEÍCULO E DOS EXAMES</w:t>
      </w:r>
    </w:p>
    <w:p w14:paraId="7A1BC6FD" w14:textId="77777777" w:rsidR="00634068" w:rsidRPr="007310F5" w:rsidRDefault="00F84B97">
      <w:pPr>
        <w:jc w:val="both"/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br/>
        <w:t>Nas</w:t>
      </w: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 condições em que foi apresentado à perícia na sede da Equipe de Perícias Criminalísticas de São Sebastião, foi examinado um veículo do tipo automóvel, da marca Fiat, modelo Freemont , da cor Preta, de placas LSJ5475, e que quando da realização dos exames </w:t>
      </w: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apresentava: </w:t>
      </w:r>
    </w:p>
    <w:p w14:paraId="16ADD352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          </w:t>
      </w:r>
    </w:p>
    <w:p w14:paraId="2590AA90" w14:textId="77777777" w:rsidR="00634068" w:rsidRPr="007310F5" w:rsidRDefault="00F84B97">
      <w:pPr>
        <w:pStyle w:val="ListParagraph"/>
        <w:numPr>
          <w:ilvl w:val="0"/>
          <w:numId w:val="1"/>
        </w:numPr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>Vestígios de amolgamento de aspecto recente localizados na dianteira e orientados da esqueda para a direita da frente para trás.</w:t>
      </w:r>
    </w:p>
    <w:p w14:paraId="39EC0B83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          </w:t>
      </w:r>
    </w:p>
    <w:p w14:paraId="2F827915" w14:textId="77777777" w:rsidR="00634068" w:rsidRPr="007310F5" w:rsidRDefault="00F84B97">
      <w:pPr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>Todos os pneumáticos do veículo se encontravam em bom estado de conservação n</w:t>
      </w: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>o momento da realização dos exames.</w:t>
      </w:r>
    </w:p>
    <w:p w14:paraId="3B6BE1F6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          </w:t>
      </w:r>
      <w:bookmarkStart w:id="0" w:name="_GoBack"/>
      <w:bookmarkEnd w:id="0"/>
      <w:r w:rsidRPr="007310F5">
        <w:rPr>
          <w:lang w:val="pt-BR"/>
        </w:rPr>
        <w:t xml:space="preserve">            </w:t>
      </w:r>
    </w:p>
    <w:p w14:paraId="34C87136" w14:textId="77777777" w:rsidR="00634068" w:rsidRPr="007310F5" w:rsidRDefault="00F84B97">
      <w:pPr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>Através da realização de exame estático, foi verificado que seus sistemas de segurança para tráfego se encontravam nas seguintes condições:</w:t>
      </w:r>
    </w:p>
    <w:p w14:paraId="08ABEC1A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          </w:t>
      </w:r>
    </w:p>
    <w:p w14:paraId="468D5FDC" w14:textId="77777777" w:rsidR="00634068" w:rsidRPr="007310F5" w:rsidRDefault="00F84B97">
      <w:pPr>
        <w:pStyle w:val="ListParagraph"/>
        <w:numPr>
          <w:ilvl w:val="0"/>
          <w:numId w:val="1"/>
        </w:numPr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>Freio dianteiro: atuando a</w:t>
      </w: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 xml:space="preserve"> contento. </w:t>
      </w:r>
    </w:p>
    <w:p w14:paraId="38A36087" w14:textId="77777777" w:rsidR="00634068" w:rsidRDefault="00F84B97">
      <w:pPr>
        <w:pStyle w:val="ListParagraph"/>
        <w:numPr>
          <w:ilvl w:val="0"/>
          <w:numId w:val="1"/>
        </w:numPr>
      </w:pPr>
      <w:r>
        <w:rPr>
          <w:rFonts w:ascii="Spranq eco sans" w:eastAsia="Spranq eco sans" w:hAnsi="Spranq eco sans" w:cs="Spranq eco sans"/>
          <w:sz w:val="24"/>
          <w:szCs w:val="24"/>
        </w:rPr>
        <w:t xml:space="preserve">Direção: atuando a contento. </w:t>
      </w:r>
    </w:p>
    <w:p w14:paraId="6EBADA34" w14:textId="77777777" w:rsidR="00634068" w:rsidRDefault="00F84B97">
      <w:pPr>
        <w:pStyle w:val="ListParagraph"/>
        <w:numPr>
          <w:ilvl w:val="0"/>
          <w:numId w:val="1"/>
        </w:numPr>
      </w:pPr>
      <w:r>
        <w:rPr>
          <w:rFonts w:ascii="Spranq eco sans" w:eastAsia="Spranq eco sans" w:hAnsi="Spranq eco sans" w:cs="Spranq eco sans"/>
          <w:sz w:val="24"/>
          <w:szCs w:val="24"/>
        </w:rPr>
        <w:t>Parte Elétrica: funcionando normalmente.</w:t>
      </w:r>
    </w:p>
    <w:p w14:paraId="115201D1" w14:textId="77777777" w:rsidR="00634068" w:rsidRDefault="00F84B97">
      <w:r>
        <w:t xml:space="preserve">                 </w:t>
      </w:r>
    </w:p>
    <w:p w14:paraId="121C6B65" w14:textId="77777777" w:rsidR="00634068" w:rsidRDefault="00F84B97">
      <w:r>
        <w:rPr>
          <w:rFonts w:ascii="Spranq eco sans" w:eastAsia="Spranq eco sans" w:hAnsi="Spranq eco sans" w:cs="Spranq eco sans"/>
          <w:b/>
          <w:bCs/>
          <w:sz w:val="24"/>
          <w:szCs w:val="24"/>
        </w:rPr>
        <w:t>III - CONSIDERAÇÕES FINAIS</w:t>
      </w:r>
    </w:p>
    <w:p w14:paraId="6750CB92" w14:textId="77777777" w:rsidR="00634068" w:rsidRPr="007310F5" w:rsidRDefault="00F84B97">
      <w:pPr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br/>
        <w:t>Era o que havia a relatar.</w:t>
      </w:r>
    </w:p>
    <w:p w14:paraId="219E7DA0" w14:textId="77777777" w:rsidR="00634068" w:rsidRPr="007310F5" w:rsidRDefault="00F84B97">
      <w:pPr>
        <w:jc w:val="both"/>
        <w:rPr>
          <w:lang w:val="pt-BR"/>
        </w:rPr>
      </w:pPr>
      <w:r w:rsidRPr="007310F5">
        <w:rPr>
          <w:rFonts w:ascii="Spranq eco sans" w:eastAsia="Spranq eco sans" w:hAnsi="Spranq eco sans" w:cs="Spranq eco sans"/>
          <w:lang w:val="pt-BR"/>
        </w:rPr>
        <w:br/>
        <w:t xml:space="preserve"> O laudo original foi assinado digitalmente nos termos da M.P. 2200-2/2001 de 24/08/2001 e encontra</w:t>
      </w:r>
      <w:r w:rsidRPr="007310F5">
        <w:rPr>
          <w:rFonts w:ascii="Spranq eco sans" w:eastAsia="Spranq eco sans" w:hAnsi="Spranq eco sans" w:cs="Spranq eco sans"/>
          <w:lang w:val="pt-BR"/>
        </w:rPr>
        <w:t>-se arquivado eletronicamente nas bases do Sistema Gestor de Laudos (GDL) da Superintendência da Polícia Técnico-Científica do Estado de São Paulo.</w:t>
      </w:r>
    </w:p>
    <w:p w14:paraId="584637F1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          </w:t>
      </w:r>
    </w:p>
    <w:p w14:paraId="18DD0A12" w14:textId="77777777" w:rsidR="00634068" w:rsidRPr="007310F5" w:rsidRDefault="00F84B97">
      <w:pPr>
        <w:jc w:val="right"/>
        <w:rPr>
          <w:lang w:val="pt-BR"/>
        </w:rPr>
      </w:pPr>
      <w:r w:rsidRPr="007310F5">
        <w:rPr>
          <w:rFonts w:ascii="Spranq eco sans" w:eastAsia="Spranq eco sans" w:hAnsi="Spranq eco sans" w:cs="Spranq eco sans"/>
          <w:sz w:val="24"/>
          <w:szCs w:val="24"/>
          <w:lang w:val="pt-BR"/>
        </w:rPr>
        <w:t>São Sebastião, 26 de junho de 2019.</w:t>
      </w:r>
    </w:p>
    <w:p w14:paraId="72D80F21" w14:textId="77777777" w:rsidR="00634068" w:rsidRPr="007310F5" w:rsidRDefault="00F84B97">
      <w:pPr>
        <w:rPr>
          <w:lang w:val="pt-BR"/>
        </w:rPr>
      </w:pPr>
      <w:r w:rsidRPr="007310F5">
        <w:rPr>
          <w:lang w:val="pt-BR"/>
        </w:rPr>
        <w:t xml:space="preserve">                 </w:t>
      </w:r>
    </w:p>
    <w:p w14:paraId="65C966D6" w14:textId="77777777" w:rsidR="00634068" w:rsidRDefault="00F84B97">
      <w:pPr>
        <w:jc w:val="center"/>
      </w:pPr>
      <w:r>
        <w:rPr>
          <w:rFonts w:ascii="Spranq eco sans" w:eastAsia="Spranq eco sans" w:hAnsi="Spranq eco sans" w:cs="Spranq eco sans"/>
          <w:sz w:val="24"/>
          <w:szCs w:val="24"/>
        </w:rPr>
        <w:t>RODRIGO BARBALAT VIANA</w:t>
      </w:r>
      <w:r>
        <w:rPr>
          <w:rFonts w:ascii="Spranq eco sans" w:eastAsia="Spranq eco sans" w:hAnsi="Spranq eco sans" w:cs="Spranq eco sans"/>
          <w:sz w:val="24"/>
          <w:szCs w:val="24"/>
        </w:rPr>
        <w:br/>
      </w:r>
      <w:r>
        <w:rPr>
          <w:rFonts w:ascii="Spranq eco sans" w:eastAsia="Spranq eco sans" w:hAnsi="Spranq eco sans" w:cs="Spranq eco sans"/>
          <w:sz w:val="24"/>
          <w:szCs w:val="24"/>
        </w:rPr>
        <w:t>PERITO CRIMINAL</w:t>
      </w:r>
    </w:p>
    <w:sectPr w:rsidR="0063406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AA9F7" w14:textId="77777777" w:rsidR="00F84B97" w:rsidRDefault="00F84B97">
      <w:r>
        <w:separator/>
      </w:r>
    </w:p>
  </w:endnote>
  <w:endnote w:type="continuationSeparator" w:id="0">
    <w:p w14:paraId="0C47D848" w14:textId="77777777" w:rsidR="00F84B97" w:rsidRDefault="00F84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pranq ec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2E702" w14:textId="77777777" w:rsidR="00634068" w:rsidRPr="007310F5" w:rsidRDefault="00F84B97">
    <w:pPr>
      <w:jc w:val="center"/>
      <w:rPr>
        <w:lang w:val="pt-BR"/>
      </w:rPr>
    </w:pPr>
    <w:r w:rsidRPr="007310F5">
      <w:rPr>
        <w:lang w:val="pt-BR"/>
      </w:rPr>
      <w:t>Laudo Pericial nº xpto</w:t>
    </w:r>
  </w:p>
  <w:p w14:paraId="2E7527AC" w14:textId="77777777" w:rsidR="00634068" w:rsidRPr="007310F5" w:rsidRDefault="00F84B97">
    <w:pPr>
      <w:jc w:val="center"/>
      <w:rPr>
        <w:lang w:val="pt-BR"/>
      </w:rPr>
    </w:pPr>
    <w:r w:rsidRPr="007310F5">
      <w:rPr>
        <w:lang w:val="pt-BR"/>
      </w:rPr>
      <w:t xml:space="preserve">Página </w:t>
    </w:r>
    <w:r>
      <w:fldChar w:fldCharType="begin"/>
    </w:r>
    <w:r w:rsidRPr="007310F5">
      <w:rPr>
        <w:lang w:val="pt-BR"/>
      </w:rPr>
      <w:instrText>PAGE</w:instrText>
    </w:r>
    <w:r w:rsidR="007310F5">
      <w:fldChar w:fldCharType="separate"/>
    </w:r>
    <w:r w:rsidR="007310F5">
      <w:rPr>
        <w:noProof/>
        <w:lang w:val="pt-BR"/>
      </w:rPr>
      <w:t>1</w:t>
    </w:r>
    <w:r>
      <w:fldChar w:fldCharType="end"/>
    </w:r>
    <w:r w:rsidRPr="007310F5">
      <w:rPr>
        <w:lang w:val="pt-BR"/>
      </w:rPr>
      <w:t xml:space="preserve"> de </w:t>
    </w:r>
    <w:r>
      <w:fldChar w:fldCharType="begin"/>
    </w:r>
    <w:r w:rsidRPr="007310F5">
      <w:rPr>
        <w:lang w:val="pt-BR"/>
      </w:rPr>
      <w:instrText>NUMPAGES</w:instrText>
    </w:r>
    <w:r w:rsidR="007310F5">
      <w:fldChar w:fldCharType="separate"/>
    </w:r>
    <w:r w:rsidR="007310F5">
      <w:rPr>
        <w:noProof/>
        <w:lang w:val="pt-B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F84E8" w14:textId="77777777" w:rsidR="00F84B97" w:rsidRDefault="00F84B97">
      <w:r>
        <w:separator/>
      </w:r>
    </w:p>
  </w:footnote>
  <w:footnote w:type="continuationSeparator" w:id="0">
    <w:p w14:paraId="7A356B09" w14:textId="77777777" w:rsidR="00F84B97" w:rsidRDefault="00F84B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15DC6C" w14:textId="77777777" w:rsidR="00634068" w:rsidRPr="007310F5" w:rsidRDefault="00F84B97">
    <w:pPr>
      <w:jc w:val="center"/>
      <w:rPr>
        <w:lang w:val="pt-BR"/>
      </w:rPr>
    </w:pPr>
    <w:r w:rsidRPr="007310F5">
      <w:rPr>
        <w:lang w:val="pt-BR"/>
      </w:rPr>
      <w:t>SECRETARIA DA SEGURANÇA PÚBLICA</w:t>
    </w:r>
  </w:p>
  <w:p w14:paraId="5FB5D66D" w14:textId="77777777" w:rsidR="00634068" w:rsidRPr="007310F5" w:rsidRDefault="00F84B97">
    <w:pPr>
      <w:jc w:val="center"/>
      <w:rPr>
        <w:lang w:val="pt-BR"/>
      </w:rPr>
    </w:pPr>
    <w:r w:rsidRPr="007310F5">
      <w:rPr>
        <w:lang w:val="pt-BR"/>
      </w:rPr>
      <w:t>SUPERINTENDÊNCIA DA POLÍCIA TÉCNICO-CIENTÍFICA</w:t>
    </w:r>
  </w:p>
  <w:p w14:paraId="5DF00078" w14:textId="77777777" w:rsidR="00634068" w:rsidRPr="007310F5" w:rsidRDefault="00F84B97">
    <w:pPr>
      <w:jc w:val="center"/>
      <w:rPr>
        <w:lang w:val="pt-BR"/>
      </w:rPr>
    </w:pPr>
    <w:r w:rsidRPr="007310F5">
      <w:rPr>
        <w:lang w:val="pt-BR"/>
      </w:rPr>
      <w:t>INSTITUTO DE CRIMINALÍSTICA</w:t>
    </w:r>
  </w:p>
  <w:p w14:paraId="5B4ED282" w14:textId="77777777" w:rsidR="00634068" w:rsidRPr="007310F5" w:rsidRDefault="00F84B97">
    <w:pPr>
      <w:jc w:val="center"/>
      <w:rPr>
        <w:lang w:val="pt-BR"/>
      </w:rPr>
    </w:pPr>
    <w:r w:rsidRPr="007310F5">
      <w:rPr>
        <w:lang w:val="pt-BR"/>
      </w:rPr>
      <w:t>NÚCLEO DE SÃO JOSÉ DOS CAMPOS</w:t>
    </w:r>
  </w:p>
  <w:p w14:paraId="79EEBA09" w14:textId="77777777" w:rsidR="00634068" w:rsidRPr="007310F5" w:rsidRDefault="00F84B97">
    <w:pPr>
      <w:jc w:val="center"/>
      <w:rPr>
        <w:lang w:val="pt-BR"/>
      </w:rPr>
    </w:pPr>
    <w:r w:rsidRPr="007310F5">
      <w:rPr>
        <w:lang w:val="pt-BR"/>
      </w:rPr>
      <w:t>EQUIPE DE PERÍCIAS CRIMINALÍSTICA</w:t>
    </w:r>
    <w:r w:rsidRPr="007310F5">
      <w:rPr>
        <w:lang w:val="pt-BR"/>
      </w:rPr>
      <w:t>S DE SÃO SEBASTIÃO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D1899"/>
    <w:multiLevelType w:val="hybridMultilevel"/>
    <w:tmpl w:val="98BE4DE6"/>
    <w:lvl w:ilvl="0" w:tplc="C804FF42">
      <w:start w:val="1"/>
      <w:numFmt w:val="bullet"/>
      <w:lvlText w:val="●"/>
      <w:lvlJc w:val="left"/>
      <w:pPr>
        <w:ind w:left="720" w:hanging="360"/>
      </w:pPr>
    </w:lvl>
    <w:lvl w:ilvl="1" w:tplc="0E68FE3C">
      <w:start w:val="1"/>
      <w:numFmt w:val="bullet"/>
      <w:lvlText w:val="○"/>
      <w:lvlJc w:val="left"/>
      <w:pPr>
        <w:ind w:left="1440" w:hanging="360"/>
      </w:pPr>
    </w:lvl>
    <w:lvl w:ilvl="2" w:tplc="F5B61216">
      <w:start w:val="1"/>
      <w:numFmt w:val="bullet"/>
      <w:lvlText w:val="■"/>
      <w:lvlJc w:val="left"/>
      <w:pPr>
        <w:ind w:left="2160" w:hanging="360"/>
      </w:pPr>
    </w:lvl>
    <w:lvl w:ilvl="3" w:tplc="5DD04BF6">
      <w:start w:val="1"/>
      <w:numFmt w:val="bullet"/>
      <w:lvlText w:val="●"/>
      <w:lvlJc w:val="left"/>
      <w:pPr>
        <w:ind w:left="2880" w:hanging="360"/>
      </w:pPr>
    </w:lvl>
    <w:lvl w:ilvl="4" w:tplc="9B8E3838">
      <w:start w:val="1"/>
      <w:numFmt w:val="bullet"/>
      <w:lvlText w:val="○"/>
      <w:lvlJc w:val="left"/>
      <w:pPr>
        <w:ind w:left="3600" w:hanging="360"/>
      </w:pPr>
    </w:lvl>
    <w:lvl w:ilvl="5" w:tplc="0636C41A">
      <w:start w:val="1"/>
      <w:numFmt w:val="bullet"/>
      <w:lvlText w:val="■"/>
      <w:lvlJc w:val="left"/>
      <w:pPr>
        <w:ind w:left="4320" w:hanging="360"/>
      </w:pPr>
    </w:lvl>
    <w:lvl w:ilvl="6" w:tplc="D336625E">
      <w:start w:val="1"/>
      <w:numFmt w:val="bullet"/>
      <w:lvlText w:val="●"/>
      <w:lvlJc w:val="left"/>
      <w:pPr>
        <w:ind w:left="5040" w:hanging="360"/>
      </w:pPr>
    </w:lvl>
    <w:lvl w:ilvl="7" w:tplc="48FC4BA6">
      <w:start w:val="1"/>
      <w:numFmt w:val="bullet"/>
      <w:lvlText w:val="○"/>
      <w:lvlJc w:val="left"/>
      <w:pPr>
        <w:ind w:left="5760" w:hanging="360"/>
      </w:pPr>
    </w:lvl>
    <w:lvl w:ilvl="8" w:tplc="885CA244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4068"/>
    <w:rsid w:val="00634068"/>
    <w:rsid w:val="007310F5"/>
    <w:rsid w:val="00F8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F12A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</w:rPr>
  </w:style>
  <w:style w:type="paragraph" w:styleId="Heading2">
    <w:name w:val="heading 2"/>
    <w:qFormat/>
    <w:pPr>
      <w:outlineLvl w:val="1"/>
    </w:pPr>
    <w:rPr>
      <w:color w:val="2E74B5"/>
      <w:sz w:val="26"/>
    </w:rPr>
  </w:style>
  <w:style w:type="paragraph" w:styleId="Heading3">
    <w:name w:val="heading 3"/>
    <w:qFormat/>
    <w:pPr>
      <w:outlineLvl w:val="2"/>
    </w:pPr>
    <w:rPr>
      <w:color w:val="1F4D78"/>
      <w:sz w:val="24"/>
    </w:rPr>
  </w:style>
  <w:style w:type="paragraph" w:styleId="Heading4">
    <w:name w:val="heading 4"/>
    <w:qFormat/>
    <w:pPr>
      <w:outlineLvl w:val="3"/>
    </w:pPr>
    <w:rPr>
      <w:i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1835</Characters>
  <Application>Microsoft Macintosh Word</Application>
  <DocSecurity>0</DocSecurity>
  <Lines>15</Lines>
  <Paragraphs>4</Paragraphs>
  <ScaleCrop>false</ScaleCrop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Rodrigo Barbalat</cp:lastModifiedBy>
  <cp:revision>2</cp:revision>
  <dcterms:created xsi:type="dcterms:W3CDTF">2019-06-26T00:03:00Z</dcterms:created>
  <dcterms:modified xsi:type="dcterms:W3CDTF">2019-06-26T03:04:00Z</dcterms:modified>
</cp:coreProperties>
</file>